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97D" w:rsidRPr="000C4D74" w:rsidRDefault="0030197D" w:rsidP="0030197D">
      <w:pPr>
        <w:spacing w:after="0"/>
        <w:jc w:val="center"/>
        <w:outlineLvl w:val="0"/>
        <w:rPr>
          <w:rFonts w:ascii="Calibri" w:eastAsia="Times New Roman" w:hAnsi="Calibri" w:cs="Times New Roman"/>
          <w:bCs/>
          <w:sz w:val="20"/>
          <w:szCs w:val="20"/>
          <w:lang w:eastAsia="tr-TR"/>
        </w:rPr>
      </w:pPr>
      <w:bookmarkStart w:id="0" w:name="_GoBack"/>
      <w:bookmarkEnd w:id="0"/>
      <w:r w:rsidRPr="000C4D74">
        <w:rPr>
          <w:rFonts w:ascii="Calibri" w:eastAsia="Times New Roman" w:hAnsi="Calibri" w:cs="Times New Roman"/>
          <w:b/>
          <w:bCs/>
          <w:sz w:val="20"/>
          <w:szCs w:val="20"/>
          <w:lang w:eastAsia="tr-TR"/>
        </w:rPr>
        <w:t>Ek-11</w:t>
      </w:r>
    </w:p>
    <w:p w:rsidR="0030197D" w:rsidRPr="000C4D74" w:rsidRDefault="0030197D" w:rsidP="0030197D">
      <w:pPr>
        <w:spacing w:after="0"/>
        <w:jc w:val="center"/>
        <w:outlineLvl w:val="0"/>
        <w:rPr>
          <w:rFonts w:ascii="Calibri" w:eastAsia="Times New Roman" w:hAnsi="Calibri" w:cs="Times New Roman"/>
          <w:b/>
          <w:bCs/>
          <w:sz w:val="20"/>
          <w:szCs w:val="20"/>
          <w:lang w:eastAsia="tr-TR"/>
        </w:rPr>
      </w:pPr>
    </w:p>
    <w:p w:rsidR="0030197D" w:rsidRPr="000C4D74" w:rsidRDefault="0030197D" w:rsidP="0030197D">
      <w:pPr>
        <w:spacing w:after="0" w:line="240" w:lineRule="auto"/>
        <w:jc w:val="center"/>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T.C.</w:t>
      </w:r>
    </w:p>
    <w:p w:rsidR="0030197D" w:rsidRPr="000C4D74" w:rsidRDefault="0030197D" w:rsidP="0030197D">
      <w:pPr>
        <w:spacing w:after="0" w:line="240" w:lineRule="auto"/>
        <w:jc w:val="center"/>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GIDA TARIM VE HAYVANCILIK BAKANLIĞI</w:t>
      </w:r>
    </w:p>
    <w:p w:rsidR="0030197D" w:rsidRPr="000C4D74" w:rsidRDefault="0030197D" w:rsidP="0030197D">
      <w:pPr>
        <w:spacing w:after="0" w:line="240" w:lineRule="auto"/>
        <w:jc w:val="center"/>
        <w:rPr>
          <w:rFonts w:ascii="Calibri" w:eastAsia="Times New Roman" w:hAnsi="Calibri" w:cs="Times New Roman"/>
          <w:sz w:val="20"/>
          <w:szCs w:val="20"/>
          <w:lang w:eastAsia="tr-TR"/>
        </w:rPr>
      </w:pPr>
      <w:proofErr w:type="gramStart"/>
      <w:r w:rsidRPr="000C4D74">
        <w:rPr>
          <w:rFonts w:ascii="Calibri" w:eastAsia="Times New Roman" w:hAnsi="Calibri" w:cs="Times New Roman"/>
          <w:sz w:val="20"/>
          <w:szCs w:val="20"/>
          <w:lang w:eastAsia="tr-TR"/>
        </w:rPr>
        <w:t>…………………..</w:t>
      </w:r>
      <w:proofErr w:type="gramEnd"/>
    </w:p>
    <w:p w:rsidR="0030197D" w:rsidRPr="000C4D74" w:rsidRDefault="0030197D" w:rsidP="0030197D">
      <w:pPr>
        <w:spacing w:after="0" w:line="240" w:lineRule="auto"/>
        <w:rPr>
          <w:rFonts w:ascii="Calibri" w:eastAsia="Times New Roman" w:hAnsi="Calibri" w:cs="Times New Roman"/>
          <w:sz w:val="20"/>
          <w:szCs w:val="20"/>
          <w:lang w:eastAsia="tr-TR"/>
        </w:rPr>
      </w:pPr>
    </w:p>
    <w:p w:rsidR="0030197D" w:rsidRPr="000C4D74" w:rsidRDefault="0030197D" w:rsidP="0030197D">
      <w:pPr>
        <w:spacing w:after="0" w:line="240" w:lineRule="auto"/>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 xml:space="preserve">Sayı   : </w:t>
      </w:r>
      <w:proofErr w:type="gramStart"/>
      <w:r w:rsidRPr="000C4D74">
        <w:rPr>
          <w:rFonts w:ascii="Calibri" w:eastAsia="Times New Roman" w:hAnsi="Calibri" w:cs="Times New Roman"/>
          <w:sz w:val="20"/>
          <w:szCs w:val="20"/>
          <w:lang w:eastAsia="tr-TR"/>
        </w:rPr>
        <w:t>…………………..</w:t>
      </w:r>
      <w:proofErr w:type="gramEnd"/>
    </w:p>
    <w:p w:rsidR="0030197D" w:rsidRPr="000C4D74" w:rsidRDefault="0030197D" w:rsidP="0030197D">
      <w:pPr>
        <w:spacing w:after="0" w:line="240" w:lineRule="auto"/>
        <w:rPr>
          <w:rFonts w:ascii="Calibri" w:eastAsia="Times New Roman" w:hAnsi="Calibri" w:cs="Times New Roman"/>
          <w:sz w:val="20"/>
          <w:szCs w:val="20"/>
          <w:lang w:eastAsia="tr-TR"/>
        </w:rPr>
      </w:pPr>
      <w:proofErr w:type="gramStart"/>
      <w:r w:rsidRPr="000C4D74">
        <w:rPr>
          <w:rFonts w:ascii="Calibri" w:eastAsia="Times New Roman" w:hAnsi="Calibri" w:cs="Times New Roman"/>
          <w:sz w:val="20"/>
          <w:szCs w:val="20"/>
          <w:lang w:eastAsia="tr-TR"/>
        </w:rPr>
        <w:t>Konu : İthalata</w:t>
      </w:r>
      <w:proofErr w:type="gramEnd"/>
      <w:r w:rsidRPr="000C4D74">
        <w:rPr>
          <w:rFonts w:ascii="Calibri" w:eastAsia="Times New Roman" w:hAnsi="Calibri" w:cs="Times New Roman"/>
          <w:sz w:val="20"/>
          <w:szCs w:val="20"/>
          <w:lang w:eastAsia="tr-TR"/>
        </w:rPr>
        <w:t xml:space="preserve"> Uygunluk </w:t>
      </w:r>
    </w:p>
    <w:p w:rsidR="0030197D" w:rsidRPr="000C4D74" w:rsidRDefault="0030197D" w:rsidP="0030197D">
      <w:pPr>
        <w:spacing w:after="0" w:line="240" w:lineRule="auto"/>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Belge No:</w:t>
      </w:r>
    </w:p>
    <w:p w:rsidR="0030197D" w:rsidRPr="000C4D74" w:rsidRDefault="0030197D" w:rsidP="0030197D">
      <w:pPr>
        <w:spacing w:after="0" w:line="240" w:lineRule="auto"/>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ab/>
      </w:r>
      <w:r w:rsidRPr="000C4D74">
        <w:rPr>
          <w:rFonts w:ascii="Calibri" w:eastAsia="Times New Roman" w:hAnsi="Calibri" w:cs="Times New Roman"/>
          <w:sz w:val="20"/>
          <w:szCs w:val="20"/>
          <w:lang w:eastAsia="tr-TR"/>
        </w:rPr>
        <w:tab/>
      </w:r>
      <w:r w:rsidRPr="000C4D74">
        <w:rPr>
          <w:rFonts w:ascii="Calibri" w:eastAsia="Times New Roman" w:hAnsi="Calibri" w:cs="Times New Roman"/>
          <w:sz w:val="20"/>
          <w:szCs w:val="20"/>
          <w:lang w:eastAsia="tr-TR"/>
        </w:rPr>
        <w:tab/>
      </w:r>
      <w:r w:rsidRPr="000C4D74">
        <w:rPr>
          <w:rFonts w:ascii="Calibri" w:eastAsia="Times New Roman" w:hAnsi="Calibri" w:cs="Times New Roman"/>
          <w:sz w:val="20"/>
          <w:szCs w:val="20"/>
          <w:lang w:eastAsia="tr-TR"/>
        </w:rPr>
        <w:tab/>
      </w:r>
      <w:proofErr w:type="gramStart"/>
      <w:r w:rsidRPr="000C4D74">
        <w:rPr>
          <w:rFonts w:ascii="Calibri" w:eastAsia="Times New Roman" w:hAnsi="Calibri" w:cs="Times New Roman"/>
          <w:sz w:val="20"/>
          <w:szCs w:val="20"/>
          <w:lang w:eastAsia="tr-TR"/>
        </w:rPr>
        <w:t>…………………………….</w:t>
      </w:r>
      <w:proofErr w:type="gramEnd"/>
    </w:p>
    <w:p w:rsidR="0030197D" w:rsidRPr="000C4D74" w:rsidRDefault="0030197D" w:rsidP="0030197D">
      <w:pPr>
        <w:spacing w:after="0" w:line="240" w:lineRule="auto"/>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ab/>
      </w:r>
      <w:r w:rsidRPr="000C4D74">
        <w:rPr>
          <w:rFonts w:ascii="Calibri" w:eastAsia="Times New Roman" w:hAnsi="Calibri" w:cs="Times New Roman"/>
          <w:sz w:val="20"/>
          <w:szCs w:val="20"/>
          <w:lang w:eastAsia="tr-TR"/>
        </w:rPr>
        <w:tab/>
      </w:r>
      <w:r w:rsidRPr="000C4D74">
        <w:rPr>
          <w:rFonts w:ascii="Calibri" w:eastAsia="Times New Roman" w:hAnsi="Calibri" w:cs="Times New Roman"/>
          <w:sz w:val="20"/>
          <w:szCs w:val="20"/>
          <w:lang w:eastAsia="tr-TR"/>
        </w:rPr>
        <w:tab/>
      </w:r>
      <w:r w:rsidRPr="000C4D74">
        <w:rPr>
          <w:rFonts w:ascii="Calibri" w:eastAsia="Times New Roman" w:hAnsi="Calibri" w:cs="Times New Roman"/>
          <w:sz w:val="20"/>
          <w:szCs w:val="20"/>
          <w:lang w:eastAsia="tr-TR"/>
        </w:rPr>
        <w:tab/>
      </w:r>
      <w:proofErr w:type="gramStart"/>
      <w:r w:rsidRPr="000C4D74">
        <w:rPr>
          <w:rFonts w:ascii="Calibri" w:eastAsia="Times New Roman" w:hAnsi="Calibri" w:cs="Times New Roman"/>
          <w:sz w:val="20"/>
          <w:szCs w:val="20"/>
          <w:lang w:eastAsia="tr-TR"/>
        </w:rPr>
        <w:t>…………………………..</w:t>
      </w:r>
      <w:proofErr w:type="gramEnd"/>
    </w:p>
    <w:p w:rsidR="0030197D" w:rsidRPr="000C4D74" w:rsidRDefault="0030197D" w:rsidP="0030197D">
      <w:pPr>
        <w:spacing w:after="0" w:line="240" w:lineRule="auto"/>
        <w:rPr>
          <w:rFonts w:ascii="Calibri" w:eastAsia="Times New Roman" w:hAnsi="Calibri" w:cs="Times New Roman"/>
          <w:sz w:val="20"/>
          <w:szCs w:val="20"/>
          <w:lang w:eastAsia="tr-TR"/>
        </w:rPr>
      </w:pPr>
    </w:p>
    <w:p w:rsidR="0030197D" w:rsidRPr="000C4D74" w:rsidRDefault="0030197D" w:rsidP="0030197D">
      <w:pPr>
        <w:spacing w:after="0" w:line="240" w:lineRule="auto"/>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 xml:space="preserve">İlgi     : </w:t>
      </w:r>
      <w:proofErr w:type="gramStart"/>
      <w:r w:rsidRPr="000C4D74">
        <w:rPr>
          <w:rFonts w:ascii="Calibri" w:eastAsia="Times New Roman" w:hAnsi="Calibri" w:cs="Times New Roman"/>
          <w:sz w:val="20"/>
          <w:szCs w:val="20"/>
          <w:lang w:eastAsia="tr-TR"/>
        </w:rPr>
        <w:t>................</w:t>
      </w:r>
      <w:proofErr w:type="gramEnd"/>
      <w:r w:rsidRPr="000C4D74">
        <w:rPr>
          <w:rFonts w:ascii="Calibri" w:eastAsia="Times New Roman" w:hAnsi="Calibri" w:cs="Times New Roman"/>
          <w:sz w:val="20"/>
          <w:szCs w:val="20"/>
          <w:lang w:eastAsia="tr-TR"/>
        </w:rPr>
        <w:t xml:space="preserve"> tarih ve </w:t>
      </w:r>
      <w:proofErr w:type="gramStart"/>
      <w:r w:rsidRPr="000C4D74">
        <w:rPr>
          <w:rFonts w:ascii="Calibri" w:eastAsia="Times New Roman" w:hAnsi="Calibri" w:cs="Times New Roman"/>
          <w:sz w:val="20"/>
          <w:szCs w:val="20"/>
          <w:lang w:eastAsia="tr-TR"/>
        </w:rPr>
        <w:t>...............</w:t>
      </w:r>
      <w:proofErr w:type="gramEnd"/>
      <w:r w:rsidRPr="000C4D74">
        <w:rPr>
          <w:rFonts w:ascii="Calibri" w:eastAsia="Times New Roman" w:hAnsi="Calibri" w:cs="Times New Roman"/>
          <w:sz w:val="20"/>
          <w:szCs w:val="20"/>
          <w:lang w:eastAsia="tr-TR"/>
        </w:rPr>
        <w:t>sayılı yazınız.</w:t>
      </w:r>
    </w:p>
    <w:p w:rsidR="0030197D" w:rsidRPr="000C4D74" w:rsidRDefault="0030197D" w:rsidP="0030197D">
      <w:pPr>
        <w:spacing w:after="0" w:line="240" w:lineRule="auto"/>
        <w:rPr>
          <w:rFonts w:ascii="Calibri" w:eastAsia="Times New Roman" w:hAnsi="Calibri" w:cs="Times New Roman"/>
          <w:sz w:val="20"/>
          <w:szCs w:val="20"/>
          <w:lang w:eastAsia="tr-TR"/>
        </w:rPr>
      </w:pPr>
    </w:p>
    <w:p w:rsidR="0030197D" w:rsidRPr="000C4D74" w:rsidRDefault="0030197D" w:rsidP="0030197D">
      <w:pPr>
        <w:spacing w:after="0" w:line="240" w:lineRule="auto"/>
        <w:jc w:val="both"/>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ab/>
        <w:t>Ekonomi Bakanlığının gübre ithaline ilişkin (</w:t>
      </w:r>
      <w:proofErr w:type="gramStart"/>
      <w:r w:rsidRPr="000C4D74">
        <w:rPr>
          <w:rFonts w:ascii="Calibri" w:eastAsia="Times New Roman" w:hAnsi="Calibri" w:cs="Times New Roman"/>
          <w:sz w:val="20"/>
          <w:szCs w:val="20"/>
          <w:lang w:eastAsia="tr-TR"/>
        </w:rPr>
        <w:t>………..</w:t>
      </w:r>
      <w:proofErr w:type="gramEnd"/>
      <w:r w:rsidRPr="000C4D74">
        <w:rPr>
          <w:rFonts w:ascii="Calibri" w:eastAsia="Times New Roman" w:hAnsi="Calibri" w:cs="Times New Roman"/>
          <w:sz w:val="20"/>
          <w:szCs w:val="20"/>
          <w:lang w:eastAsia="tr-TR"/>
        </w:rPr>
        <w:t>/…..)</w:t>
      </w:r>
      <w:proofErr w:type="spellStart"/>
      <w:r w:rsidRPr="000C4D74">
        <w:rPr>
          <w:rFonts w:ascii="Calibri" w:eastAsia="Times New Roman" w:hAnsi="Calibri" w:cs="Times New Roman"/>
          <w:sz w:val="20"/>
          <w:szCs w:val="20"/>
          <w:lang w:eastAsia="tr-TR"/>
        </w:rPr>
        <w:t>no’luithalat</w:t>
      </w:r>
      <w:proofErr w:type="spellEnd"/>
      <w:r w:rsidRPr="000C4D74">
        <w:rPr>
          <w:rFonts w:ascii="Calibri" w:eastAsia="Times New Roman" w:hAnsi="Calibri" w:cs="Times New Roman"/>
          <w:sz w:val="20"/>
          <w:szCs w:val="20"/>
          <w:lang w:eastAsia="tr-TR"/>
        </w:rPr>
        <w:t xml:space="preserve"> Tebliği gereğince, tarımsal/sanayi amaçlı kullanılmak üzere aşağıda özellikleri ve miktarları yazılı toplam ................. </w:t>
      </w:r>
      <w:proofErr w:type="gramStart"/>
      <w:r w:rsidRPr="000C4D74">
        <w:rPr>
          <w:rFonts w:ascii="Calibri" w:eastAsia="Times New Roman" w:hAnsi="Calibri" w:cs="Times New Roman"/>
          <w:sz w:val="20"/>
          <w:szCs w:val="20"/>
          <w:lang w:eastAsia="tr-TR"/>
        </w:rPr>
        <w:t>ton</w:t>
      </w:r>
      <w:proofErr w:type="gramEnd"/>
      <w:r w:rsidRPr="000C4D74">
        <w:rPr>
          <w:rFonts w:ascii="Calibri" w:eastAsia="Times New Roman" w:hAnsi="Calibri" w:cs="Times New Roman"/>
          <w:sz w:val="20"/>
          <w:szCs w:val="20"/>
          <w:lang w:eastAsia="tr-TR"/>
        </w:rPr>
        <w:t>/kg/</w:t>
      </w:r>
      <w:proofErr w:type="spellStart"/>
      <w:r w:rsidRPr="000C4D74">
        <w:rPr>
          <w:rFonts w:ascii="Calibri" w:eastAsia="Times New Roman" w:hAnsi="Calibri" w:cs="Times New Roman"/>
          <w:sz w:val="20"/>
          <w:szCs w:val="20"/>
          <w:lang w:eastAsia="tr-TR"/>
        </w:rPr>
        <w:t>lt</w:t>
      </w:r>
      <w:proofErr w:type="spellEnd"/>
      <w:r w:rsidRPr="000C4D74">
        <w:rPr>
          <w:rFonts w:ascii="Calibri" w:eastAsia="Times New Roman" w:hAnsi="Calibri" w:cs="Times New Roman"/>
          <w:sz w:val="20"/>
          <w:szCs w:val="20"/>
          <w:lang w:eastAsia="tr-TR"/>
        </w:rPr>
        <w:t xml:space="preserve"> gübrenin ithali uygun görülmüştür.</w:t>
      </w:r>
    </w:p>
    <w:p w:rsidR="0030197D" w:rsidRPr="000C4D74" w:rsidRDefault="0030197D" w:rsidP="0030197D">
      <w:pPr>
        <w:spacing w:after="0" w:line="240" w:lineRule="auto"/>
        <w:jc w:val="both"/>
        <w:rPr>
          <w:rFonts w:ascii="Calibri" w:eastAsia="Times New Roman" w:hAnsi="Calibri" w:cs="Times New Roman"/>
          <w:sz w:val="20"/>
          <w:szCs w:val="20"/>
          <w:lang w:eastAsia="tr-TR"/>
        </w:rPr>
      </w:pPr>
    </w:p>
    <w:p w:rsidR="0030197D" w:rsidRPr="000C4D74" w:rsidRDefault="0030197D" w:rsidP="0030197D">
      <w:pPr>
        <w:spacing w:after="0" w:line="240" w:lineRule="auto"/>
        <w:jc w:val="both"/>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ab/>
        <w:t>Bilgilerinizi rica ederim.</w:t>
      </w:r>
    </w:p>
    <w:p w:rsidR="0030197D" w:rsidRPr="000C4D74" w:rsidRDefault="0030197D" w:rsidP="0030197D">
      <w:pPr>
        <w:spacing w:after="0" w:line="240" w:lineRule="auto"/>
        <w:jc w:val="both"/>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ab/>
      </w:r>
    </w:p>
    <w:p w:rsidR="0030197D" w:rsidRPr="000C4D74" w:rsidRDefault="0030197D" w:rsidP="0030197D">
      <w:pPr>
        <w:spacing w:after="0" w:line="240" w:lineRule="auto"/>
        <w:jc w:val="both"/>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 xml:space="preserve"> Adı Soyadı</w:t>
      </w:r>
    </w:p>
    <w:p w:rsidR="0030197D" w:rsidRPr="000C4D74" w:rsidRDefault="0030197D" w:rsidP="0030197D">
      <w:pPr>
        <w:spacing w:after="0" w:line="240" w:lineRule="auto"/>
        <w:jc w:val="center"/>
        <w:rPr>
          <w:rFonts w:ascii="Calibri" w:eastAsia="Times New Roman" w:hAnsi="Calibri" w:cs="Times New Roman"/>
          <w:sz w:val="20"/>
          <w:szCs w:val="20"/>
          <w:lang w:eastAsia="tr-TR"/>
        </w:rPr>
      </w:pPr>
      <w:proofErr w:type="spellStart"/>
      <w:r w:rsidRPr="000C4D74">
        <w:rPr>
          <w:rFonts w:ascii="Calibri" w:eastAsia="Times New Roman" w:hAnsi="Calibri" w:cs="Times New Roman"/>
          <w:sz w:val="20"/>
          <w:szCs w:val="20"/>
          <w:lang w:eastAsia="tr-TR"/>
        </w:rPr>
        <w:t>Ünvanı</w:t>
      </w:r>
      <w:proofErr w:type="spellEnd"/>
    </w:p>
    <w:p w:rsidR="0030197D" w:rsidRPr="000C4D74" w:rsidRDefault="0030197D" w:rsidP="0030197D">
      <w:pPr>
        <w:spacing w:after="0" w:line="240" w:lineRule="auto"/>
        <w:jc w:val="both"/>
        <w:rPr>
          <w:rFonts w:ascii="Calibri" w:eastAsia="Times New Roman" w:hAnsi="Calibri" w:cs="Times New Roman"/>
          <w:sz w:val="20"/>
          <w:szCs w:val="20"/>
          <w:lang w:eastAsia="tr-TR"/>
        </w:rPr>
      </w:pPr>
    </w:p>
    <w:p w:rsidR="0030197D" w:rsidRPr="000C4D74" w:rsidRDefault="0030197D" w:rsidP="0030197D">
      <w:pPr>
        <w:keepNext/>
        <w:keepLines/>
        <w:spacing w:before="40" w:after="0" w:line="240" w:lineRule="auto"/>
        <w:outlineLvl w:val="2"/>
        <w:rPr>
          <w:rFonts w:ascii="Calibri" w:eastAsia="Times New Roman" w:hAnsi="Calibri" w:cs="Times New Roman"/>
          <w:b/>
          <w:color w:val="243F60"/>
          <w:sz w:val="20"/>
          <w:szCs w:val="20"/>
          <w:u w:val="single"/>
          <w:lang w:eastAsia="tr-TR"/>
        </w:rPr>
      </w:pPr>
      <w:r w:rsidRPr="000C4D74">
        <w:rPr>
          <w:rFonts w:ascii="Calibri" w:eastAsia="Times New Roman" w:hAnsi="Calibri" w:cs="Times New Roman"/>
          <w:color w:val="243F60"/>
          <w:sz w:val="20"/>
          <w:szCs w:val="20"/>
          <w:u w:val="single"/>
          <w:lang w:eastAsia="tr-TR"/>
        </w:rPr>
        <w:t>ORİJİNİ</w:t>
      </w:r>
      <w:r w:rsidRPr="000C4D74">
        <w:rPr>
          <w:rFonts w:ascii="Calibri" w:eastAsia="Times New Roman" w:hAnsi="Calibri" w:cs="Times New Roman"/>
          <w:color w:val="243F60"/>
          <w:sz w:val="20"/>
          <w:szCs w:val="20"/>
          <w:u w:val="single"/>
          <w:lang w:eastAsia="tr-TR"/>
        </w:rPr>
        <w:tab/>
        <w:t>GTİP</w:t>
      </w:r>
      <w:r w:rsidRPr="000C4D74">
        <w:rPr>
          <w:rFonts w:ascii="Calibri" w:eastAsia="Times New Roman" w:hAnsi="Calibri" w:cs="Times New Roman"/>
          <w:color w:val="243F60"/>
          <w:sz w:val="20"/>
          <w:szCs w:val="20"/>
          <w:u w:val="single"/>
          <w:lang w:eastAsia="tr-TR"/>
        </w:rPr>
        <w:tab/>
      </w:r>
      <w:r w:rsidRPr="000C4D74">
        <w:rPr>
          <w:rFonts w:ascii="Calibri" w:eastAsia="Times New Roman" w:hAnsi="Calibri" w:cs="Times New Roman"/>
          <w:color w:val="243F60"/>
          <w:sz w:val="20"/>
          <w:szCs w:val="20"/>
          <w:lang w:eastAsia="tr-TR"/>
        </w:rPr>
        <w:tab/>
      </w:r>
      <w:r w:rsidRPr="000C4D74">
        <w:rPr>
          <w:rFonts w:ascii="Calibri" w:eastAsia="Times New Roman" w:hAnsi="Calibri" w:cs="Times New Roman"/>
          <w:color w:val="243F60"/>
          <w:sz w:val="20"/>
          <w:szCs w:val="20"/>
          <w:u w:val="single"/>
          <w:lang w:eastAsia="tr-TR"/>
        </w:rPr>
        <w:t>CİNSİ</w:t>
      </w:r>
      <w:r w:rsidRPr="000C4D74">
        <w:rPr>
          <w:rFonts w:ascii="Calibri" w:eastAsia="Times New Roman" w:hAnsi="Calibri" w:cs="Times New Roman"/>
          <w:color w:val="243F60"/>
          <w:sz w:val="20"/>
          <w:szCs w:val="20"/>
          <w:u w:val="single"/>
          <w:lang w:eastAsia="tr-TR"/>
        </w:rPr>
        <w:tab/>
      </w:r>
      <w:r w:rsidRPr="000C4D74">
        <w:rPr>
          <w:rFonts w:ascii="Calibri" w:eastAsia="Times New Roman" w:hAnsi="Calibri" w:cs="Times New Roman"/>
          <w:color w:val="243F60"/>
          <w:sz w:val="20"/>
          <w:szCs w:val="20"/>
          <w:u w:val="single"/>
          <w:lang w:eastAsia="tr-TR"/>
        </w:rPr>
        <w:tab/>
      </w:r>
      <w:r w:rsidRPr="000C4D74">
        <w:rPr>
          <w:rFonts w:ascii="Calibri" w:eastAsia="Times New Roman" w:hAnsi="Calibri" w:cs="Times New Roman"/>
          <w:color w:val="243F60"/>
          <w:sz w:val="20"/>
          <w:szCs w:val="20"/>
          <w:lang w:eastAsia="tr-TR"/>
        </w:rPr>
        <w:tab/>
      </w:r>
      <w:r w:rsidRPr="000C4D74">
        <w:rPr>
          <w:rFonts w:ascii="Calibri" w:eastAsia="Times New Roman" w:hAnsi="Calibri" w:cs="Times New Roman"/>
          <w:color w:val="243F60"/>
          <w:sz w:val="20"/>
          <w:szCs w:val="20"/>
          <w:u w:val="single"/>
          <w:lang w:eastAsia="tr-TR"/>
        </w:rPr>
        <w:t>MİKTARI</w:t>
      </w:r>
      <w:r w:rsidRPr="000C4D74">
        <w:rPr>
          <w:rFonts w:ascii="Calibri" w:eastAsia="Times New Roman" w:hAnsi="Calibri" w:cs="Times New Roman"/>
          <w:color w:val="243F60"/>
          <w:sz w:val="20"/>
          <w:szCs w:val="20"/>
          <w:u w:val="single"/>
          <w:lang w:eastAsia="tr-TR"/>
        </w:rPr>
        <w:tab/>
      </w:r>
    </w:p>
    <w:p w:rsidR="0030197D" w:rsidRPr="000C4D74" w:rsidRDefault="0030197D" w:rsidP="0030197D">
      <w:pPr>
        <w:spacing w:after="0" w:line="240" w:lineRule="auto"/>
        <w:jc w:val="both"/>
        <w:rPr>
          <w:rFonts w:ascii="Calibri" w:eastAsia="Times New Roman" w:hAnsi="Calibri" w:cs="Times New Roman"/>
          <w:sz w:val="20"/>
          <w:szCs w:val="20"/>
          <w:lang w:eastAsia="tr-TR"/>
        </w:rPr>
      </w:pPr>
    </w:p>
    <w:p w:rsidR="0030197D" w:rsidRPr="000C4D74" w:rsidRDefault="0030197D" w:rsidP="0030197D">
      <w:pPr>
        <w:spacing w:after="0" w:line="240" w:lineRule="auto"/>
        <w:jc w:val="both"/>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 xml:space="preserve">NOT : 1- İşbu belge </w:t>
      </w:r>
      <w:proofErr w:type="gramStart"/>
      <w:r w:rsidRPr="000C4D74">
        <w:rPr>
          <w:rFonts w:ascii="Calibri" w:eastAsia="Times New Roman" w:hAnsi="Calibri" w:cs="Times New Roman"/>
          <w:sz w:val="20"/>
          <w:szCs w:val="20"/>
          <w:lang w:eastAsia="tr-TR"/>
        </w:rPr>
        <w:t>……….</w:t>
      </w:r>
      <w:proofErr w:type="gramEnd"/>
      <w:r w:rsidRPr="000C4D74">
        <w:rPr>
          <w:rFonts w:ascii="Calibri" w:eastAsia="Times New Roman" w:hAnsi="Calibri" w:cs="Times New Roman"/>
          <w:sz w:val="20"/>
          <w:szCs w:val="20"/>
          <w:lang w:eastAsia="tr-TR"/>
        </w:rPr>
        <w:t>tarihine kadar geçerlidir.</w:t>
      </w:r>
    </w:p>
    <w:p w:rsidR="0030197D" w:rsidRPr="000C4D74" w:rsidRDefault="0030197D" w:rsidP="0030197D">
      <w:pPr>
        <w:spacing w:after="0" w:line="240" w:lineRule="auto"/>
        <w:jc w:val="both"/>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ab/>
        <w:t>2- Fiili ithalat müteakip 15 (</w:t>
      </w:r>
      <w:proofErr w:type="spellStart"/>
      <w:r w:rsidRPr="000C4D74">
        <w:rPr>
          <w:rFonts w:ascii="Calibri" w:eastAsia="Times New Roman" w:hAnsi="Calibri" w:cs="Times New Roman"/>
          <w:sz w:val="20"/>
          <w:szCs w:val="20"/>
          <w:lang w:eastAsia="tr-TR"/>
        </w:rPr>
        <w:t>onbeş</w:t>
      </w:r>
      <w:proofErr w:type="spellEnd"/>
      <w:r w:rsidRPr="000C4D74">
        <w:rPr>
          <w:rFonts w:ascii="Calibri" w:eastAsia="Times New Roman" w:hAnsi="Calibri" w:cs="Times New Roman"/>
          <w:sz w:val="20"/>
          <w:szCs w:val="20"/>
          <w:lang w:eastAsia="tr-TR"/>
        </w:rPr>
        <w:t>) günün bitimine kadar fatura, gümrük beyannamesi ve gümrük makbuzunun ilgili yerlerden onaylı birer nüshaları ile birlikte uygunluk belgesinin aslı belgenin alındığı Genel Müdürlük/İl Müdürlüğüne teslim edilecektir.</w:t>
      </w:r>
    </w:p>
    <w:p w:rsidR="0030197D" w:rsidRPr="000C4D74" w:rsidRDefault="0030197D" w:rsidP="0030197D">
      <w:pPr>
        <w:spacing w:after="0" w:line="240" w:lineRule="auto"/>
        <w:jc w:val="both"/>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ab/>
        <w:t>3-Fiili ithalat miktarı ve parasal tutarı, uygunluk belgesinin ön veya arka yüzüne yazılarak gümrükçe onaylanacaktır.</w:t>
      </w:r>
    </w:p>
    <w:p w:rsidR="0030197D" w:rsidRPr="000C4D74" w:rsidRDefault="0030197D" w:rsidP="0030197D">
      <w:pPr>
        <w:spacing w:after="0" w:line="240" w:lineRule="auto"/>
        <w:jc w:val="both"/>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ab/>
        <w:t>4- Gübrenin serbest dolaşıma girişinden evvel gümrüğe girdiği yerlerde TSE yetkililerince numune alınarak Gübre Denetim Yönetmeliğinin ekinde yer alan analiz metotlarına göre analize tabii tutulup, Tarımda Kullanılan Kimyevi Gübrelere Dair Yönetmelikte yer alan normlara uygunluğu sağlandıktan sonra gümrük girişine izin verilir.</w:t>
      </w:r>
    </w:p>
    <w:p w:rsidR="0030197D" w:rsidRPr="000C4D74" w:rsidRDefault="0030197D" w:rsidP="0030197D">
      <w:pPr>
        <w:spacing w:after="0" w:line="240" w:lineRule="auto"/>
        <w:ind w:firstLine="708"/>
        <w:jc w:val="both"/>
        <w:rPr>
          <w:rFonts w:ascii="Calibri" w:eastAsia="Times New Roman" w:hAnsi="Calibri" w:cs="Times New Roman"/>
          <w:sz w:val="20"/>
          <w:szCs w:val="20"/>
          <w:lang w:eastAsia="tr-TR"/>
        </w:rPr>
      </w:pPr>
      <w:r w:rsidRPr="000C4D74">
        <w:rPr>
          <w:rFonts w:ascii="Calibri" w:eastAsia="Times New Roman" w:hAnsi="Calibri" w:cs="Times New Roman"/>
          <w:sz w:val="20"/>
          <w:szCs w:val="20"/>
          <w:lang w:eastAsia="tr-TR"/>
        </w:rPr>
        <w:t>5- Firma, Nitratlı Gübrelerde 2008/3 sayılı Genelge doğrultusunda Bakanlığımıza bilgi ve belge akışını sağlamak zorundadır.</w:t>
      </w:r>
    </w:p>
    <w:sectPr w:rsidR="0030197D" w:rsidRPr="000C4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7D"/>
    <w:rsid w:val="0030197D"/>
    <w:rsid w:val="00AE26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E9DE8E7E9CC114CB1ED259CAD8A336C" ma:contentTypeVersion="1" ma:contentTypeDescription="Yeni belge oluşturun." ma:contentTypeScope="" ma:versionID="c536e09d2035fe7fd0407271f26b4d25">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2D38C-D7C8-4C8E-B018-734142B49884}"/>
</file>

<file path=customXml/itemProps2.xml><?xml version="1.0" encoding="utf-8"?>
<ds:datastoreItem xmlns:ds="http://schemas.openxmlformats.org/officeDocument/2006/customXml" ds:itemID="{7BFDA1A7-33CD-4330-89B0-678D2C2FF17D}"/>
</file>

<file path=customXml/itemProps3.xml><?xml version="1.0" encoding="utf-8"?>
<ds:datastoreItem xmlns:ds="http://schemas.openxmlformats.org/officeDocument/2006/customXml" ds:itemID="{C79F2D87-1D0D-4343-9451-D58EB40C0C13}"/>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Rasim TOPCU</dc:creator>
  <cp:lastModifiedBy>Rasim TOPCU</cp:lastModifiedBy>
  <cp:revision>1</cp:revision>
  <dcterms:created xsi:type="dcterms:W3CDTF">2019-11-21T07:07:00Z</dcterms:created>
  <dcterms:modified xsi:type="dcterms:W3CDTF">2019-11-21T07:08:00Z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0x0101000E9DE8E7E9CC114CB1ED259CAD8A336C</vt:lpwstr>
  </property>
</Properties>
</file>