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CC" w:rsidRDefault="007D4DCC" w:rsidP="007D4DCC"/>
    <w:p w:rsidR="002416DF" w:rsidRDefault="00023811" w:rsidP="007D4DCC">
      <w:r w:rsidRPr="00023811">
        <w:drawing>
          <wp:inline distT="0" distB="0" distL="0" distR="0">
            <wp:extent cx="6317615" cy="7080666"/>
            <wp:effectExtent l="0" t="0" r="6985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69" cy="710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5205"/>
        <w:gridCol w:w="1582"/>
      </w:tblGrid>
      <w:tr w:rsidR="00D50285" w:rsidRPr="00D50285" w:rsidTr="00D50285">
        <w:trPr>
          <w:trHeight w:val="327"/>
        </w:trPr>
        <w:tc>
          <w:tcPr>
            <w:tcW w:w="1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285" w:rsidRPr="00D50285" w:rsidRDefault="004153CE" w:rsidP="00D5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 xml:space="preserve">                 </w:t>
            </w:r>
            <w:r w:rsidR="00D50285" w:rsidRPr="00D502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3.4.12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50285" w:rsidRPr="00D50285" w:rsidRDefault="00D50285" w:rsidP="00D5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02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Yetki devri kapsamında yapılan şahit numune analiz ücreti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285" w:rsidRPr="00D50285" w:rsidRDefault="00D50285" w:rsidP="00D50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02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1196,81</w:t>
            </w:r>
          </w:p>
        </w:tc>
        <w:bookmarkStart w:id="0" w:name="_GoBack"/>
        <w:bookmarkEnd w:id="0"/>
      </w:tr>
    </w:tbl>
    <w:p w:rsidR="004153CE" w:rsidRDefault="004153CE" w:rsidP="007D4DCC">
      <w:r>
        <w:t xml:space="preserve">  </w:t>
      </w:r>
    </w:p>
    <w:p w:rsidR="004153CE" w:rsidRDefault="004153CE" w:rsidP="007D4DCC"/>
    <w:p w:rsidR="004153CE" w:rsidRDefault="004153CE" w:rsidP="007D4DCC"/>
    <w:p w:rsidR="004153CE" w:rsidRDefault="004153CE" w:rsidP="007D4DCC"/>
    <w:p w:rsidR="00D50285" w:rsidRDefault="00D50285" w:rsidP="007D4DCC"/>
    <w:p w:rsidR="00D50285" w:rsidRDefault="00D50285" w:rsidP="007D4DCC"/>
    <w:p w:rsidR="00D50285" w:rsidRDefault="00D50285" w:rsidP="007D4DCC"/>
    <w:p w:rsidR="00D50285" w:rsidRDefault="00D50285" w:rsidP="007D4DCC"/>
    <w:p w:rsidR="00D50285" w:rsidRDefault="00D50285" w:rsidP="007D4DCC"/>
    <w:p w:rsidR="004153CE" w:rsidRDefault="004153CE" w:rsidP="007D4DCC"/>
    <w:p w:rsidR="00023811" w:rsidRPr="004153CE" w:rsidRDefault="004153CE" w:rsidP="00D50285">
      <w:pPr>
        <w:tabs>
          <w:tab w:val="left" w:pos="1152"/>
        </w:tabs>
        <w:jc w:val="both"/>
      </w:pPr>
      <w:r>
        <w:lastRenderedPageBreak/>
        <w:t xml:space="preserve">                   </w:t>
      </w:r>
      <w:r w:rsidR="00023811" w:rsidRPr="00023811">
        <w:rPr>
          <w:sz w:val="24"/>
        </w:rPr>
        <w:drawing>
          <wp:inline distT="0" distB="0" distL="0" distR="0">
            <wp:extent cx="5280660" cy="4089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61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2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333"/>
        <w:gridCol w:w="5013"/>
        <w:gridCol w:w="1563"/>
      </w:tblGrid>
      <w:tr w:rsidR="00D50285" w:rsidRPr="00023811" w:rsidTr="00D50285">
        <w:trPr>
          <w:trHeight w:val="202"/>
        </w:trPr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TABLO-3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HİZMET KODU</w:t>
            </w:r>
          </w:p>
        </w:tc>
        <w:tc>
          <w:tcPr>
            <w:tcW w:w="50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YAPILACAK ANALİZ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Ücret</w:t>
            </w:r>
          </w:p>
        </w:tc>
      </w:tr>
      <w:tr w:rsidR="00D50285" w:rsidRPr="00023811" w:rsidTr="00D50285">
        <w:trPr>
          <w:trHeight w:val="450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50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( TL/Adet numune)</w:t>
            </w:r>
          </w:p>
        </w:tc>
      </w:tr>
      <w:tr w:rsidR="00D50285" w:rsidRPr="00023811" w:rsidTr="00D50285">
        <w:trPr>
          <w:trHeight w:val="388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3.3.1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Karışım Numunelerinde Dörtlü karışıma kadar alınacak ücret (Daha fazla karışımlar için </w:t>
            </w:r>
            <w:r w:rsidRPr="0002381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Bkz.3.6.9)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1.279</w:t>
            </w:r>
          </w:p>
        </w:tc>
      </w:tr>
      <w:tr w:rsidR="00D50285" w:rsidRPr="00023811" w:rsidTr="00D50285">
        <w:trPr>
          <w:trHeight w:val="236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3.3.2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Tohum canlılık </w:t>
            </w:r>
            <w:proofErr w:type="gramStart"/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ve  güç</w:t>
            </w:r>
            <w:proofErr w:type="gramEnd"/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testleri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1.156</w:t>
            </w:r>
          </w:p>
        </w:tc>
      </w:tr>
      <w:tr w:rsidR="00D50285" w:rsidRPr="00023811" w:rsidTr="00D50285">
        <w:trPr>
          <w:trHeight w:val="388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3.3.3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Diğer Analizler (Hektolitre,1000 Dane Ağırlığı, Rutubet Analizi </w:t>
            </w:r>
            <w:proofErr w:type="spellStart"/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v.b</w:t>
            </w:r>
            <w:proofErr w:type="spellEnd"/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706</w:t>
            </w:r>
          </w:p>
        </w:tc>
      </w:tr>
      <w:tr w:rsidR="00D50285" w:rsidRPr="00023811" w:rsidTr="00D50285">
        <w:trPr>
          <w:trHeight w:val="236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3.3.4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Otomatik Numune Alıcıların Kalibrasyonu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3.168</w:t>
            </w:r>
          </w:p>
        </w:tc>
      </w:tr>
      <w:tr w:rsidR="00D50285" w:rsidRPr="00023811" w:rsidTr="00D50285">
        <w:trPr>
          <w:trHeight w:val="1167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3.3.5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*Otomatik Numune Alıcıların Kalibrasyon Numunesi Analiz Ücreti (1 numuneden alınacak ücret)         </w:t>
            </w: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br/>
              <w:t xml:space="preserve">*Denetim numunelerinden analiz ücreti alınmaz.       </w:t>
            </w: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br/>
              <w:t xml:space="preserve">(Analiz itiraz durumunda iki katı ücret alınır.) </w:t>
            </w: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br/>
              <w:t>*Özel istek analiz ücreti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784</w:t>
            </w:r>
          </w:p>
        </w:tc>
      </w:tr>
      <w:tr w:rsidR="00D50285" w:rsidRPr="00023811" w:rsidTr="00D50285">
        <w:trPr>
          <w:trHeight w:val="236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3.3.6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Numune Bölücülerin Kalibrasyonu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811" w:rsidRPr="00023811" w:rsidRDefault="00023811" w:rsidP="0002381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2381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1.632</w:t>
            </w:r>
          </w:p>
        </w:tc>
      </w:tr>
    </w:tbl>
    <w:p w:rsidR="004153CE" w:rsidRPr="004153CE" w:rsidRDefault="004153CE" w:rsidP="00023811">
      <w:pPr>
        <w:tabs>
          <w:tab w:val="left" w:pos="1152"/>
        </w:tabs>
        <w:jc w:val="center"/>
      </w:pPr>
    </w:p>
    <w:sectPr w:rsidR="004153CE" w:rsidRPr="004153CE" w:rsidSect="00023811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04"/>
    <w:rsid w:val="00023811"/>
    <w:rsid w:val="002416DF"/>
    <w:rsid w:val="004153CE"/>
    <w:rsid w:val="005C0704"/>
    <w:rsid w:val="00630446"/>
    <w:rsid w:val="007D4DCC"/>
    <w:rsid w:val="00D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1B05"/>
  <w15:chartTrackingRefBased/>
  <w15:docId w15:val="{23991103-E6FF-49F6-B4F2-5164AE45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7E5A5-A7AA-4C8B-9C10-8B059F7A2D1D}"/>
</file>

<file path=customXml/itemProps2.xml><?xml version="1.0" encoding="utf-8"?>
<ds:datastoreItem xmlns:ds="http://schemas.openxmlformats.org/officeDocument/2006/customXml" ds:itemID="{9C94B452-4B3E-4684-9CF8-088742B292B5}"/>
</file>

<file path=customXml/itemProps3.xml><?xml version="1.0" encoding="utf-8"?>
<ds:datastoreItem xmlns:ds="http://schemas.openxmlformats.org/officeDocument/2006/customXml" ds:itemID="{D0E731C6-6082-4F36-888E-B2CFD2B44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TSTM 1</dc:creator>
  <cp:keywords/>
  <dc:description/>
  <cp:lastModifiedBy>TSTM 1</cp:lastModifiedBy>
  <cp:revision>5</cp:revision>
  <cp:lastPrinted>2022-12-30T08:46:00Z</cp:lastPrinted>
  <dcterms:created xsi:type="dcterms:W3CDTF">2022-01-03T06:32:00Z</dcterms:created>
  <dcterms:modified xsi:type="dcterms:W3CDTF">2022-12-30T11:03:00Z</dcterms:modified>
</cp:coreProperties>
</file>