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C8B7F" w14:textId="77777777" w:rsidR="00B31E49" w:rsidRDefault="00B31E49" w:rsidP="00B31E49">
      <w:pPr>
        <w:jc w:val="center"/>
      </w:pPr>
      <w:r>
        <w:t>TOHUM SERTİFİKASYON TEST MÜDÜRLÜKLERİ DÖNER SERMAYE BİRİMLERİ</w:t>
      </w:r>
    </w:p>
    <w:p w14:paraId="6F93CD79" w14:textId="2A0E1473" w:rsidR="007223C2" w:rsidRDefault="00B31E49" w:rsidP="00B31E49">
      <w:pPr>
        <w:jc w:val="center"/>
      </w:pPr>
      <w:r>
        <w:t>2026 YILI BİRİM FİYAT LİSTESİ (KDV HARİÇ)</w:t>
      </w:r>
    </w:p>
    <w:p w14:paraId="793348C1" w14:textId="3F7B112B" w:rsidR="00B31E49" w:rsidRDefault="00B31E49" w:rsidP="00B31E49">
      <w:pPr>
        <w:jc w:val="both"/>
      </w:pPr>
    </w:p>
    <w:p w14:paraId="6F4E7E9A" w14:textId="315BCDEF" w:rsidR="00B31E49" w:rsidRDefault="00B31E49" w:rsidP="00B31E49">
      <w:pPr>
        <w:jc w:val="both"/>
      </w:pPr>
    </w:p>
    <w:tbl>
      <w:tblPr>
        <w:tblStyle w:val="TabloKlavuzu"/>
        <w:tblW w:w="0" w:type="auto"/>
        <w:tblLook w:val="04A0" w:firstRow="1" w:lastRow="0" w:firstColumn="1" w:lastColumn="0" w:noHBand="0" w:noVBand="1"/>
      </w:tblPr>
      <w:tblGrid>
        <w:gridCol w:w="1100"/>
        <w:gridCol w:w="7962"/>
      </w:tblGrid>
      <w:tr w:rsidR="00B31E49" w:rsidRPr="00B31E49" w14:paraId="525182B5" w14:textId="77777777" w:rsidTr="00B31E49">
        <w:trPr>
          <w:trHeight w:val="463"/>
        </w:trPr>
        <w:tc>
          <w:tcPr>
            <w:tcW w:w="1100" w:type="dxa"/>
            <w:noWrap/>
            <w:hideMark/>
          </w:tcPr>
          <w:p w14:paraId="20FA8460" w14:textId="77777777" w:rsidR="00B31E49" w:rsidRPr="00B31E49" w:rsidRDefault="00B31E49" w:rsidP="00B31E49">
            <w:pPr>
              <w:jc w:val="both"/>
              <w:rPr>
                <w:b/>
                <w:bCs/>
              </w:rPr>
            </w:pPr>
            <w:r w:rsidRPr="00B31E49">
              <w:rPr>
                <w:b/>
                <w:bCs/>
              </w:rPr>
              <w:t>3.6</w:t>
            </w:r>
          </w:p>
        </w:tc>
        <w:tc>
          <w:tcPr>
            <w:tcW w:w="7962" w:type="dxa"/>
            <w:hideMark/>
          </w:tcPr>
          <w:p w14:paraId="45B52B78" w14:textId="77777777" w:rsidR="00B31E49" w:rsidRPr="00B31E49" w:rsidRDefault="00B31E49" w:rsidP="00B31E49">
            <w:pPr>
              <w:jc w:val="both"/>
              <w:rPr>
                <w:b/>
                <w:bCs/>
              </w:rPr>
            </w:pPr>
            <w:r w:rsidRPr="00B31E49">
              <w:rPr>
                <w:b/>
                <w:bCs/>
              </w:rPr>
              <w:t>TOHUMLUKLARIN TARLA, LABORATUAR VE DEPO İLE İLGİLİ ÇEŞİTLİ HÜKÜMLER</w:t>
            </w:r>
          </w:p>
        </w:tc>
      </w:tr>
      <w:tr w:rsidR="00B31E49" w:rsidRPr="00B31E49" w14:paraId="3D5EB373" w14:textId="77777777" w:rsidTr="00B31E49">
        <w:trPr>
          <w:trHeight w:val="981"/>
        </w:trPr>
        <w:tc>
          <w:tcPr>
            <w:tcW w:w="1100" w:type="dxa"/>
            <w:noWrap/>
            <w:hideMark/>
          </w:tcPr>
          <w:p w14:paraId="1C102F53" w14:textId="77777777" w:rsidR="00B31E49" w:rsidRPr="00B31E49" w:rsidRDefault="00B31E49" w:rsidP="00B31E49">
            <w:pPr>
              <w:jc w:val="both"/>
              <w:rPr>
                <w:b/>
                <w:bCs/>
              </w:rPr>
            </w:pPr>
            <w:r w:rsidRPr="00B31E49">
              <w:rPr>
                <w:b/>
                <w:bCs/>
              </w:rPr>
              <w:t> </w:t>
            </w:r>
          </w:p>
        </w:tc>
        <w:tc>
          <w:tcPr>
            <w:tcW w:w="7962" w:type="dxa"/>
            <w:hideMark/>
          </w:tcPr>
          <w:p w14:paraId="33F44743" w14:textId="03AB8703" w:rsidR="00B31E49" w:rsidRPr="00B31E49" w:rsidRDefault="00B31E49" w:rsidP="00B31E49">
            <w:pPr>
              <w:jc w:val="both"/>
            </w:pPr>
            <w:r w:rsidRPr="00B31E49">
              <w:t xml:space="preserve">Tohumlukların tarla ve </w:t>
            </w:r>
            <w:r w:rsidRPr="00B31E49">
              <w:t>laboratuvar</w:t>
            </w:r>
            <w:r w:rsidRPr="00B31E49">
              <w:t xml:space="preserve"> kontrollerine tabi tutulmasını isteyen resmi kuruluşlar ile gerçek ve tüzel kişilerden 31.10.2006 tarihli ve 5553 sayılı “Tohumculuk Kanununun” 9 uncu maddesi gereğince aşağıda belirtilen esaslar dahilinde ücret alınır.</w:t>
            </w:r>
          </w:p>
        </w:tc>
      </w:tr>
      <w:tr w:rsidR="00B31E49" w:rsidRPr="00B31E49" w14:paraId="48CA7335" w14:textId="77777777" w:rsidTr="00B31E49">
        <w:trPr>
          <w:trHeight w:val="1410"/>
        </w:trPr>
        <w:tc>
          <w:tcPr>
            <w:tcW w:w="1100" w:type="dxa"/>
            <w:noWrap/>
            <w:hideMark/>
          </w:tcPr>
          <w:p w14:paraId="75172202" w14:textId="77777777" w:rsidR="00B31E49" w:rsidRPr="00B31E49" w:rsidRDefault="00B31E49" w:rsidP="00B31E49">
            <w:pPr>
              <w:jc w:val="both"/>
              <w:rPr>
                <w:b/>
                <w:bCs/>
              </w:rPr>
            </w:pPr>
            <w:r w:rsidRPr="00B31E49">
              <w:rPr>
                <w:b/>
                <w:bCs/>
              </w:rPr>
              <w:t>3.6.1</w:t>
            </w:r>
          </w:p>
        </w:tc>
        <w:tc>
          <w:tcPr>
            <w:tcW w:w="7962" w:type="dxa"/>
            <w:hideMark/>
          </w:tcPr>
          <w:p w14:paraId="1380A1C3" w14:textId="7D5040C6" w:rsidR="00B31E49" w:rsidRPr="00B31E49" w:rsidRDefault="00B31E49" w:rsidP="00B31E49">
            <w:pPr>
              <w:jc w:val="both"/>
            </w:pPr>
            <w:r w:rsidRPr="00B31E49">
              <w:t xml:space="preserve">Tahakkuk eden ücret tutarı; Tohumluk üretim tarlalarının veya üretimlere ait depo kontrollerini yapan Müdürlüklere ve tohumluk numunelerinin </w:t>
            </w:r>
            <w:r w:rsidRPr="00B31E49">
              <w:t>laboratuvar</w:t>
            </w:r>
            <w:r w:rsidRPr="00B31E49">
              <w:t xml:space="preserve"> analiz ve testlerini yapan Sertifikasyon Kuruluşları veya tohum sertifikasyonunda </w:t>
            </w:r>
            <w:proofErr w:type="gramStart"/>
            <w:r w:rsidRPr="00B31E49">
              <w:t>görevli  döner</w:t>
            </w:r>
            <w:proofErr w:type="gramEnd"/>
            <w:r w:rsidRPr="00B31E49">
              <w:t xml:space="preserve"> sermaye birimleri hesaplarına peşin olarak yatırılır.</w:t>
            </w:r>
          </w:p>
        </w:tc>
      </w:tr>
      <w:tr w:rsidR="00B31E49" w:rsidRPr="00B31E49" w14:paraId="710C47FA" w14:textId="77777777" w:rsidTr="00B31E49">
        <w:trPr>
          <w:trHeight w:val="900"/>
        </w:trPr>
        <w:tc>
          <w:tcPr>
            <w:tcW w:w="1100" w:type="dxa"/>
            <w:noWrap/>
            <w:hideMark/>
          </w:tcPr>
          <w:p w14:paraId="1E9FF9E7" w14:textId="77777777" w:rsidR="00B31E49" w:rsidRPr="00B31E49" w:rsidRDefault="00B31E49" w:rsidP="00B31E49">
            <w:pPr>
              <w:jc w:val="both"/>
              <w:rPr>
                <w:b/>
                <w:bCs/>
              </w:rPr>
            </w:pPr>
            <w:r w:rsidRPr="00B31E49">
              <w:rPr>
                <w:b/>
                <w:bCs/>
              </w:rPr>
              <w:t>3.6.4</w:t>
            </w:r>
          </w:p>
        </w:tc>
        <w:tc>
          <w:tcPr>
            <w:tcW w:w="7962" w:type="dxa"/>
            <w:hideMark/>
          </w:tcPr>
          <w:p w14:paraId="7A42D5AD" w14:textId="0793DF81" w:rsidR="00B31E49" w:rsidRPr="00B31E49" w:rsidRDefault="00B31E49" w:rsidP="00B31E49">
            <w:pPr>
              <w:jc w:val="both"/>
            </w:pPr>
            <w:r w:rsidRPr="00B31E49">
              <w:t xml:space="preserve">Laboratuvar analiz ve test ücretleri, analizi yapan sertifikasyon müdürlüğüne tohumluk numuneleri ile birlikte gönderilen numune gönderme protokolünde bildirilen numunenin temsil ettiği partinin ağırlığı (kg) üzerinden hesaplanır. </w:t>
            </w:r>
            <w:r w:rsidRPr="00B31E49">
              <w:t>Laboratuvar</w:t>
            </w:r>
            <w:r w:rsidRPr="00B31E49">
              <w:t xml:space="preserve"> analiz ve test ücretleri </w:t>
            </w:r>
            <w:r w:rsidRPr="00B31E49">
              <w:rPr>
                <w:b/>
                <w:bCs/>
              </w:rPr>
              <w:t>Tablo-2’</w:t>
            </w:r>
            <w:r w:rsidRPr="00B31E49">
              <w:t>de belirtilmiştir.</w:t>
            </w:r>
          </w:p>
        </w:tc>
      </w:tr>
      <w:tr w:rsidR="00B31E49" w:rsidRPr="00B31E49" w14:paraId="6A863D28" w14:textId="77777777" w:rsidTr="00B31E49">
        <w:trPr>
          <w:trHeight w:val="1860"/>
        </w:trPr>
        <w:tc>
          <w:tcPr>
            <w:tcW w:w="1100" w:type="dxa"/>
            <w:noWrap/>
            <w:hideMark/>
          </w:tcPr>
          <w:p w14:paraId="7F324504" w14:textId="77777777" w:rsidR="00B31E49" w:rsidRPr="00B31E49" w:rsidRDefault="00B31E49" w:rsidP="00B31E49">
            <w:pPr>
              <w:jc w:val="both"/>
              <w:rPr>
                <w:b/>
                <w:bCs/>
              </w:rPr>
            </w:pPr>
            <w:r w:rsidRPr="00B31E49">
              <w:rPr>
                <w:b/>
                <w:bCs/>
              </w:rPr>
              <w:t>3.6.5</w:t>
            </w:r>
          </w:p>
        </w:tc>
        <w:tc>
          <w:tcPr>
            <w:tcW w:w="7962" w:type="dxa"/>
            <w:hideMark/>
          </w:tcPr>
          <w:p w14:paraId="468EACC1" w14:textId="53F1E48E" w:rsidR="00B31E49" w:rsidRPr="00B31E49" w:rsidRDefault="00B31E49" w:rsidP="00B31E49">
            <w:pPr>
              <w:jc w:val="both"/>
            </w:pPr>
            <w:r w:rsidRPr="00B31E49">
              <w:t xml:space="preserve">Tohumluk </w:t>
            </w:r>
            <w:r w:rsidRPr="00B31E49">
              <w:t>laboratuvar</w:t>
            </w:r>
            <w:r w:rsidRPr="00B31E49">
              <w:t xml:space="preserve"> analizleri sonunda cansız yabancı madde, ot ve zararlı ot tohumları, diğer mahsul tohumları oranının standartlarını aşması veya sözü edilen bu faktörler sebebiyle saf tohumluk oranının standardından düşük çıkması nedeniyle sınıf düşmüş veya sınıf kaybetmişse; tohumluk üreticisi, ürettiği tohumluklardan yeniden </w:t>
            </w:r>
            <w:proofErr w:type="spellStart"/>
            <w:r w:rsidRPr="00B31E49">
              <w:t>selektörleme</w:t>
            </w:r>
            <w:proofErr w:type="spellEnd"/>
            <w:r w:rsidRPr="00B31E49">
              <w:t xml:space="preserve"> yaparak Tarım ve </w:t>
            </w:r>
            <w:proofErr w:type="gramStart"/>
            <w:r w:rsidRPr="00B31E49">
              <w:t>Orman  İl</w:t>
            </w:r>
            <w:proofErr w:type="gramEnd"/>
            <w:r w:rsidRPr="00B31E49">
              <w:t xml:space="preserve"> Müdürlüğüne müracaat ederek tohumluktan yeniden numune alınıp analize tabi tutulmasını talep edebilir. Yeni numune alınması ve </w:t>
            </w:r>
            <w:r w:rsidRPr="00B31E49">
              <w:t>laboratuvar</w:t>
            </w:r>
            <w:r w:rsidRPr="00B31E49">
              <w:t xml:space="preserve"> analizine tabi tutulması veya </w:t>
            </w:r>
            <w:r w:rsidRPr="00B31E49">
              <w:t>laboratuvar</w:t>
            </w:r>
            <w:r w:rsidRPr="00B31E49">
              <w:t xml:space="preserve"> analiz sonuçlarına itiraz edilmesi durumunda aynı şekilde yeniden ücretlendirilir.</w:t>
            </w:r>
          </w:p>
        </w:tc>
      </w:tr>
      <w:tr w:rsidR="00B31E49" w:rsidRPr="00B31E49" w14:paraId="475B1863" w14:textId="77777777" w:rsidTr="00B31E49">
        <w:trPr>
          <w:trHeight w:val="570"/>
        </w:trPr>
        <w:tc>
          <w:tcPr>
            <w:tcW w:w="1100" w:type="dxa"/>
            <w:noWrap/>
            <w:hideMark/>
          </w:tcPr>
          <w:p w14:paraId="3AE50797" w14:textId="77777777" w:rsidR="00B31E49" w:rsidRPr="00B31E49" w:rsidRDefault="00B31E49" w:rsidP="00B31E49">
            <w:pPr>
              <w:jc w:val="both"/>
              <w:rPr>
                <w:b/>
                <w:bCs/>
              </w:rPr>
            </w:pPr>
            <w:r w:rsidRPr="00B31E49">
              <w:rPr>
                <w:b/>
                <w:bCs/>
              </w:rPr>
              <w:t>3.6.6</w:t>
            </w:r>
          </w:p>
        </w:tc>
        <w:tc>
          <w:tcPr>
            <w:tcW w:w="7962" w:type="dxa"/>
            <w:hideMark/>
          </w:tcPr>
          <w:p w14:paraId="7F610072" w14:textId="1E1F092C" w:rsidR="00B31E49" w:rsidRPr="00B31E49" w:rsidRDefault="00B31E49" w:rsidP="00B31E49">
            <w:pPr>
              <w:jc w:val="both"/>
            </w:pPr>
            <w:r w:rsidRPr="00B31E49">
              <w:t xml:space="preserve">Tablolarda yer almayan tohumlukların tarla kontrol, </w:t>
            </w:r>
            <w:r w:rsidRPr="00B31E49">
              <w:t>laboratuvar</w:t>
            </w:r>
            <w:r w:rsidRPr="00B31E49">
              <w:t xml:space="preserve"> analiz ve test ücretleri benzer tohumluklar dikkate alınarak ücret tahakkuk ettirilir.</w:t>
            </w:r>
          </w:p>
        </w:tc>
      </w:tr>
      <w:tr w:rsidR="00B31E49" w:rsidRPr="00B31E49" w14:paraId="125E4A65" w14:textId="77777777" w:rsidTr="00B31E49">
        <w:trPr>
          <w:trHeight w:val="533"/>
        </w:trPr>
        <w:tc>
          <w:tcPr>
            <w:tcW w:w="1100" w:type="dxa"/>
            <w:noWrap/>
            <w:hideMark/>
          </w:tcPr>
          <w:p w14:paraId="4F62A758" w14:textId="77777777" w:rsidR="00B31E49" w:rsidRPr="00B31E49" w:rsidRDefault="00B31E49" w:rsidP="00B31E49">
            <w:pPr>
              <w:jc w:val="both"/>
              <w:rPr>
                <w:b/>
                <w:bCs/>
              </w:rPr>
            </w:pPr>
            <w:r w:rsidRPr="00B31E49">
              <w:rPr>
                <w:b/>
                <w:bCs/>
              </w:rPr>
              <w:t>3.6.8</w:t>
            </w:r>
          </w:p>
        </w:tc>
        <w:tc>
          <w:tcPr>
            <w:tcW w:w="7962" w:type="dxa"/>
            <w:hideMark/>
          </w:tcPr>
          <w:p w14:paraId="16BAABD2" w14:textId="1E9E803F" w:rsidR="00B31E49" w:rsidRPr="00B31E49" w:rsidRDefault="00B31E49" w:rsidP="00B31E49">
            <w:pPr>
              <w:jc w:val="both"/>
            </w:pPr>
            <w:r w:rsidRPr="00B31E49">
              <w:t xml:space="preserve">Tarla ve depo kontrol, </w:t>
            </w:r>
            <w:r w:rsidRPr="00B31E49">
              <w:t>laboratuvar</w:t>
            </w:r>
            <w:r w:rsidRPr="00B31E49">
              <w:t xml:space="preserve"> analiz ve testleri için yatırılan ücret iade edilmez.</w:t>
            </w:r>
          </w:p>
        </w:tc>
      </w:tr>
      <w:tr w:rsidR="00B31E49" w:rsidRPr="00B31E49" w14:paraId="1B7C406B" w14:textId="77777777" w:rsidTr="00B31E49">
        <w:trPr>
          <w:trHeight w:val="705"/>
        </w:trPr>
        <w:tc>
          <w:tcPr>
            <w:tcW w:w="1100" w:type="dxa"/>
            <w:noWrap/>
            <w:hideMark/>
          </w:tcPr>
          <w:p w14:paraId="4658B386" w14:textId="77777777" w:rsidR="00B31E49" w:rsidRPr="00B31E49" w:rsidRDefault="00B31E49" w:rsidP="00B31E49">
            <w:pPr>
              <w:jc w:val="both"/>
              <w:rPr>
                <w:b/>
                <w:bCs/>
              </w:rPr>
            </w:pPr>
            <w:r w:rsidRPr="00B31E49">
              <w:rPr>
                <w:b/>
                <w:bCs/>
              </w:rPr>
              <w:t>3.6.9</w:t>
            </w:r>
          </w:p>
        </w:tc>
        <w:tc>
          <w:tcPr>
            <w:tcW w:w="7962" w:type="dxa"/>
            <w:hideMark/>
          </w:tcPr>
          <w:p w14:paraId="53EBE34F" w14:textId="677BCFB6" w:rsidR="00B31E49" w:rsidRPr="00B31E49" w:rsidRDefault="00B31E49" w:rsidP="00B31E49">
            <w:pPr>
              <w:jc w:val="both"/>
            </w:pPr>
            <w:r w:rsidRPr="00B31E49">
              <w:t xml:space="preserve">4 </w:t>
            </w:r>
            <w:proofErr w:type="spellStart"/>
            <w:r w:rsidRPr="00B31E49">
              <w:t>nc</w:t>
            </w:r>
            <w:r>
              <w:t>ü</w:t>
            </w:r>
            <w:proofErr w:type="spellEnd"/>
            <w:r w:rsidRPr="00B31E49">
              <w:t xml:space="preserve"> Madde de   belirtilen analizlerin dışında talep edilen   </w:t>
            </w:r>
            <w:r w:rsidRPr="00B31E49">
              <w:t>laboratuvar</w:t>
            </w:r>
            <w:r w:rsidRPr="00B31E49">
              <w:t xml:space="preserve"> analiz ve test ücretleri </w:t>
            </w:r>
            <w:r w:rsidRPr="00B31E49">
              <w:rPr>
                <w:b/>
                <w:bCs/>
              </w:rPr>
              <w:t xml:space="preserve">Tablo-3 </w:t>
            </w:r>
            <w:r w:rsidRPr="00B31E49">
              <w:t>de belirtilmiştir. Karışım numunelerinde dörtlü karışıma kadar 3.3.1 de belirtilen ücret daha fazla karışım mevcut ise 2 katı ücret alınır.</w:t>
            </w:r>
          </w:p>
        </w:tc>
      </w:tr>
      <w:tr w:rsidR="00B31E49" w:rsidRPr="00B31E49" w14:paraId="3433D49D" w14:textId="77777777" w:rsidTr="00B31E49">
        <w:trPr>
          <w:trHeight w:val="315"/>
        </w:trPr>
        <w:tc>
          <w:tcPr>
            <w:tcW w:w="1100" w:type="dxa"/>
            <w:noWrap/>
            <w:hideMark/>
          </w:tcPr>
          <w:p w14:paraId="08BFFFDF" w14:textId="77777777" w:rsidR="00B31E49" w:rsidRPr="00B31E49" w:rsidRDefault="00B31E49" w:rsidP="00B31E49">
            <w:pPr>
              <w:jc w:val="both"/>
              <w:rPr>
                <w:b/>
                <w:bCs/>
              </w:rPr>
            </w:pPr>
            <w:r w:rsidRPr="00B31E49">
              <w:rPr>
                <w:b/>
                <w:bCs/>
              </w:rPr>
              <w:t>3.6.10</w:t>
            </w:r>
          </w:p>
        </w:tc>
        <w:tc>
          <w:tcPr>
            <w:tcW w:w="7962" w:type="dxa"/>
            <w:hideMark/>
          </w:tcPr>
          <w:p w14:paraId="48C7CDED" w14:textId="77777777" w:rsidR="00B31E49" w:rsidRPr="00B31E49" w:rsidRDefault="00B31E49" w:rsidP="00B31E49">
            <w:pPr>
              <w:jc w:val="both"/>
            </w:pPr>
            <w:r w:rsidRPr="00B31E49">
              <w:t xml:space="preserve">Yetki Devri Denetleme ücretleri, Aynı yönetmeliğin 17nci maddesi 2nci fıkrasında belirtilen şahit numunelerin denetimi işlemlerinde; numune başına </w:t>
            </w:r>
            <w:r w:rsidRPr="00B31E49">
              <w:rPr>
                <w:b/>
                <w:bCs/>
              </w:rPr>
              <w:t>Tablo-2</w:t>
            </w:r>
            <w:r w:rsidRPr="00B31E49">
              <w:t xml:space="preserve"> (Tohumlukların Beher Yüz kilogramından Alınacak Analiz Ücretleri Tablosu) deki belirtilen esaslara göre ücret tahakkuk ettirilir.</w:t>
            </w:r>
          </w:p>
        </w:tc>
      </w:tr>
    </w:tbl>
    <w:p w14:paraId="29F82A8F" w14:textId="13DC55F5" w:rsidR="00B31E49" w:rsidRDefault="00B31E49" w:rsidP="00B31E49">
      <w:pPr>
        <w:jc w:val="both"/>
      </w:pPr>
    </w:p>
    <w:p w14:paraId="06DA4D82" w14:textId="7FDC1BDC" w:rsidR="00B31E49" w:rsidRDefault="00B31E49" w:rsidP="00B31E49">
      <w:pPr>
        <w:jc w:val="both"/>
      </w:pPr>
    </w:p>
    <w:p w14:paraId="3A25CA7F" w14:textId="0BC9F464" w:rsidR="00B31E49" w:rsidRDefault="00446A8E" w:rsidP="00446A8E">
      <w:pPr>
        <w:ind w:left="284"/>
        <w:jc w:val="both"/>
      </w:pPr>
      <w:r w:rsidRPr="00446A8E">
        <w:lastRenderedPageBreak/>
        <w:drawing>
          <wp:inline distT="0" distB="0" distL="0" distR="0" wp14:anchorId="31DA30B1" wp14:editId="705D7F07">
            <wp:extent cx="6865620" cy="87706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65620" cy="8770620"/>
                    </a:xfrm>
                    <a:prstGeom prst="rect">
                      <a:avLst/>
                    </a:prstGeom>
                    <a:noFill/>
                    <a:ln>
                      <a:noFill/>
                    </a:ln>
                  </pic:spPr>
                </pic:pic>
              </a:graphicData>
            </a:graphic>
          </wp:inline>
        </w:drawing>
      </w:r>
    </w:p>
    <w:sectPr w:rsidR="00B31E49" w:rsidSect="00446A8E">
      <w:pgSz w:w="11906" w:h="16838"/>
      <w:pgMar w:top="1417" w:right="424" w:bottom="1417"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F8"/>
    <w:rsid w:val="003E40F8"/>
    <w:rsid w:val="00446A8E"/>
    <w:rsid w:val="007223C2"/>
    <w:rsid w:val="00B31E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9703"/>
  <w15:chartTrackingRefBased/>
  <w15:docId w15:val="{725E7C51-125D-4CDE-B534-C3BC7EA5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1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53321">
      <w:bodyDiv w:val="1"/>
      <w:marLeft w:val="0"/>
      <w:marRight w:val="0"/>
      <w:marTop w:val="0"/>
      <w:marBottom w:val="0"/>
      <w:divBdr>
        <w:top w:val="none" w:sz="0" w:space="0" w:color="auto"/>
        <w:left w:val="none" w:sz="0" w:space="0" w:color="auto"/>
        <w:bottom w:val="none" w:sz="0" w:space="0" w:color="auto"/>
        <w:right w:val="none" w:sz="0" w:space="0" w:color="auto"/>
      </w:divBdr>
    </w:div>
    <w:div w:id="143327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47930-F5F1-4742-AA3C-628A1F10C072}"/>
</file>

<file path=customXml/itemProps2.xml><?xml version="1.0" encoding="utf-8"?>
<ds:datastoreItem xmlns:ds="http://schemas.openxmlformats.org/officeDocument/2006/customXml" ds:itemID="{EDB88F40-F814-47A3-88D4-34F53B9F6BFF}"/>
</file>

<file path=customXml/itemProps3.xml><?xml version="1.0" encoding="utf-8"?>
<ds:datastoreItem xmlns:ds="http://schemas.openxmlformats.org/officeDocument/2006/customXml" ds:itemID="{3550EF08-FE1C-431D-B3B7-A8D7A6D806CF}"/>
</file>

<file path=docProps/app.xml><?xml version="1.0" encoding="utf-8"?>
<Properties xmlns="http://schemas.openxmlformats.org/officeDocument/2006/extended-properties" xmlns:vt="http://schemas.openxmlformats.org/officeDocument/2006/docPropsVTypes">
  <Template>Normal</Template>
  <TotalTime>7</TotalTime>
  <Pages>2</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DURUKAN</dc:creator>
  <cp:keywords/>
  <dc:description/>
  <cp:lastModifiedBy>Murat DURUKAN</cp:lastModifiedBy>
  <cp:revision>3</cp:revision>
  <dcterms:created xsi:type="dcterms:W3CDTF">2026-01-05T08:07:00Z</dcterms:created>
  <dcterms:modified xsi:type="dcterms:W3CDTF">2026-01-05T08:14:00Z</dcterms:modified>
</cp:coreProperties>
</file>