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1093" w14:textId="18D3DE2C" w:rsidR="004E1110" w:rsidRPr="004E1110" w:rsidRDefault="004E1110" w:rsidP="0012455F">
      <w:pPr>
        <w:rPr>
          <w:rFonts w:ascii="Times New Roman" w:hAnsi="Times New Roman" w:cs="Times New Roman"/>
          <w:lang w:val="tr-TR"/>
        </w:rPr>
      </w:pPr>
      <w:r>
        <w:rPr>
          <w:rFonts w:ascii="Times New Roman" w:hAnsi="Times New Roman" w:cs="Times New Roman"/>
          <w:b/>
          <w:lang w:val="tr-TR"/>
        </w:rPr>
        <w:t xml:space="preserve">      </w:t>
      </w:r>
    </w:p>
    <w:p w14:paraId="07AD3536" w14:textId="77777777" w:rsidR="0012455F" w:rsidRPr="000B6BE4" w:rsidRDefault="0012455F" w:rsidP="0012455F">
      <w:pPr>
        <w:jc w:val="center"/>
        <w:rPr>
          <w:rFonts w:ascii="Times New Roman" w:hAnsi="Times New Roman" w:cs="Times New Roman"/>
          <w:b/>
          <w:lang w:val="tr-TR"/>
        </w:rPr>
      </w:pPr>
      <w:r w:rsidRPr="000B6BE4">
        <w:rPr>
          <w:rFonts w:ascii="Times New Roman" w:hAnsi="Times New Roman" w:cs="Times New Roman"/>
          <w:b/>
          <w:lang w:val="tr-TR"/>
        </w:rPr>
        <w:t>VETERİNER KONTROL ENSTİTÜLERİNİN KAPASİTESİNİN GÜÇLENDİRİLMESİ PROJESİ</w:t>
      </w:r>
    </w:p>
    <w:p w14:paraId="1ADF1FBA" w14:textId="77777777" w:rsidR="0012455F" w:rsidRPr="000B6BE4" w:rsidRDefault="0012455F" w:rsidP="0012455F">
      <w:pPr>
        <w:shd w:val="clear" w:color="auto" w:fill="FFFFFF"/>
        <w:spacing w:after="0" w:line="240" w:lineRule="auto"/>
        <w:jc w:val="both"/>
        <w:rPr>
          <w:rFonts w:ascii="Times New Roman" w:hAnsi="Times New Roman" w:cs="Times New Roman"/>
          <w:lang w:val="tr-TR"/>
        </w:rPr>
      </w:pPr>
      <w:r w:rsidRPr="000B6BE4">
        <w:rPr>
          <w:rFonts w:ascii="Times New Roman" w:eastAsia="Times New Roman" w:hAnsi="Times New Roman" w:cs="Times New Roman"/>
          <w:lang w:val="tr-TR" w:eastAsia="tr-TR"/>
        </w:rPr>
        <w:t xml:space="preserve">Bakanlığımız tarafından Dünya Bankası finansmanı ile yürütülmekte olan "Türkiye İklim Akıllı ve Rekabetçi Tarımsal Büyüme Projesi" (TUCSAP) kapsamında </w:t>
      </w:r>
      <w:r w:rsidRPr="000B6BE4">
        <w:rPr>
          <w:rFonts w:ascii="Times New Roman" w:hAnsi="Times New Roman" w:cs="Times New Roman"/>
          <w:lang w:val="tr-TR"/>
        </w:rPr>
        <w:t>Veteriner Kontrol Enstitülerinin Kapasitesinin Güçlendirilmesi alt bileşeni yer almaktadır.</w:t>
      </w:r>
    </w:p>
    <w:p w14:paraId="5F6626FF" w14:textId="77777777" w:rsidR="0012455F" w:rsidRPr="000B6BE4" w:rsidRDefault="0012455F" w:rsidP="0012455F">
      <w:pPr>
        <w:shd w:val="clear" w:color="auto" w:fill="FFFFFF"/>
        <w:spacing w:after="0" w:line="240" w:lineRule="auto"/>
        <w:jc w:val="both"/>
        <w:rPr>
          <w:rFonts w:ascii="Times New Roman" w:eastAsia="Times New Roman" w:hAnsi="Times New Roman" w:cs="Times New Roman"/>
          <w:lang w:val="tr-TR" w:eastAsia="tr-TR"/>
        </w:rPr>
      </w:pPr>
    </w:p>
    <w:p w14:paraId="5C836869" w14:textId="77777777" w:rsidR="0012455F" w:rsidRPr="000B6BE4" w:rsidRDefault="0012455F" w:rsidP="0012455F">
      <w:pPr>
        <w:rPr>
          <w:rFonts w:ascii="Times New Roman" w:hAnsi="Times New Roman" w:cs="Times New Roman"/>
          <w:lang w:val="tr-TR"/>
        </w:rPr>
      </w:pPr>
      <w:r w:rsidRPr="000B6BE4">
        <w:rPr>
          <w:rFonts w:ascii="Times New Roman" w:hAnsi="Times New Roman" w:cs="Times New Roman"/>
          <w:b/>
          <w:bCs/>
          <w:lang w:val="tr-TR"/>
        </w:rPr>
        <w:t xml:space="preserve">Uygulayıcı Birim: </w:t>
      </w:r>
      <w:r w:rsidRPr="000B6BE4">
        <w:rPr>
          <w:rFonts w:ascii="Times New Roman" w:hAnsi="Times New Roman" w:cs="Times New Roman"/>
          <w:lang w:val="tr-TR"/>
        </w:rPr>
        <w:t>Hayvancılık Genel Müdürlüğü</w:t>
      </w:r>
    </w:p>
    <w:p w14:paraId="664A4017" w14:textId="4989B0C2" w:rsidR="0012455F" w:rsidRPr="000B6BE4" w:rsidRDefault="0012455F" w:rsidP="0012455F">
      <w:pPr>
        <w:rPr>
          <w:rFonts w:ascii="Times New Roman" w:hAnsi="Times New Roman" w:cs="Times New Roman"/>
          <w:b/>
          <w:bCs/>
          <w:lang w:val="tr-TR"/>
        </w:rPr>
      </w:pPr>
      <w:r w:rsidRPr="000B6BE4">
        <w:rPr>
          <w:rFonts w:ascii="Times New Roman" w:hAnsi="Times New Roman" w:cs="Times New Roman"/>
          <w:b/>
          <w:bCs/>
          <w:lang w:val="tr-TR"/>
        </w:rPr>
        <w:t xml:space="preserve">Uygulama Yeri: </w:t>
      </w:r>
      <w:r w:rsidRPr="000B6BE4">
        <w:rPr>
          <w:rFonts w:ascii="Times New Roman" w:hAnsi="Times New Roman" w:cs="Times New Roman"/>
          <w:lang w:val="tr-TR"/>
        </w:rPr>
        <w:t xml:space="preserve">Erzurum, Adana, </w:t>
      </w:r>
      <w:proofErr w:type="gramStart"/>
      <w:r w:rsidRPr="000B6BE4">
        <w:rPr>
          <w:rFonts w:ascii="Times New Roman" w:hAnsi="Times New Roman" w:cs="Times New Roman"/>
          <w:lang w:val="tr-TR"/>
        </w:rPr>
        <w:t>Elazığ</w:t>
      </w:r>
      <w:proofErr w:type="gramEnd"/>
      <w:r w:rsidRPr="000B6BE4">
        <w:rPr>
          <w:rFonts w:ascii="Times New Roman" w:hAnsi="Times New Roman" w:cs="Times New Roman"/>
          <w:lang w:val="tr-TR"/>
        </w:rPr>
        <w:t>, Konya, Samsun, İzmir ve İstanbul</w:t>
      </w:r>
    </w:p>
    <w:p w14:paraId="0798C048" w14:textId="7EED079E" w:rsidR="005C7A9D" w:rsidRPr="000B6BE4" w:rsidRDefault="005C7A9D" w:rsidP="0012455F">
      <w:pPr>
        <w:rPr>
          <w:rFonts w:ascii="Times New Roman" w:hAnsi="Times New Roman" w:cs="Times New Roman"/>
          <w:lang w:val="tr-TR"/>
        </w:rPr>
      </w:pPr>
      <w:r w:rsidRPr="000B6BE4">
        <w:rPr>
          <w:rFonts w:ascii="Times New Roman" w:hAnsi="Times New Roman" w:cs="Times New Roman"/>
          <w:b/>
          <w:bCs/>
          <w:lang w:val="tr-TR"/>
        </w:rPr>
        <w:t>Bütçesi</w:t>
      </w:r>
      <w:r w:rsidRPr="000B6BE4">
        <w:rPr>
          <w:rFonts w:ascii="Times New Roman" w:hAnsi="Times New Roman" w:cs="Times New Roman"/>
          <w:b/>
          <w:bCs/>
          <w:lang w:val="tr-TR"/>
        </w:rPr>
        <w:t xml:space="preserve">: </w:t>
      </w:r>
      <w:r w:rsidRPr="000B6BE4">
        <w:rPr>
          <w:rFonts w:ascii="Times New Roman" w:hAnsi="Times New Roman" w:cs="Times New Roman"/>
          <w:lang w:val="tr-TR"/>
        </w:rPr>
        <w:t>31.271.000</w:t>
      </w:r>
      <w:r w:rsidRPr="000B6BE4">
        <w:rPr>
          <w:rFonts w:ascii="Times New Roman" w:hAnsi="Times New Roman" w:cs="Times New Roman"/>
          <w:lang w:val="tr-TR"/>
        </w:rPr>
        <w:t xml:space="preserve"> USD</w:t>
      </w:r>
    </w:p>
    <w:p w14:paraId="54ECAAD1" w14:textId="77777777" w:rsidR="005C7A9D" w:rsidRPr="000B6BE4" w:rsidRDefault="005C7A9D">
      <w:pPr>
        <w:rPr>
          <w:rFonts w:ascii="Times New Roman" w:hAnsi="Times New Roman" w:cs="Times New Roman"/>
          <w:lang w:val="tr-TR"/>
        </w:rPr>
      </w:pPr>
      <w:r w:rsidRPr="000B6BE4">
        <w:rPr>
          <w:rFonts w:ascii="Times New Roman" w:hAnsi="Times New Roman" w:cs="Times New Roman"/>
          <w:b/>
          <w:bCs/>
          <w:lang w:val="tr-TR"/>
        </w:rPr>
        <w:t xml:space="preserve">Proje </w:t>
      </w:r>
      <w:r w:rsidRPr="000B6BE4">
        <w:rPr>
          <w:rFonts w:ascii="Times New Roman" w:hAnsi="Times New Roman" w:cs="Times New Roman"/>
          <w:b/>
          <w:bCs/>
          <w:lang w:val="tr-TR"/>
        </w:rPr>
        <w:t>Süresi</w:t>
      </w:r>
      <w:r w:rsidRPr="000B6BE4">
        <w:rPr>
          <w:rFonts w:ascii="Times New Roman" w:hAnsi="Times New Roman" w:cs="Times New Roman"/>
          <w:b/>
          <w:bCs/>
          <w:lang w:val="tr-TR"/>
        </w:rPr>
        <w:t>:</w:t>
      </w:r>
      <w:r w:rsidRPr="000B6BE4">
        <w:rPr>
          <w:rFonts w:ascii="Times New Roman" w:hAnsi="Times New Roman" w:cs="Times New Roman"/>
          <w:b/>
          <w:bCs/>
          <w:lang w:val="tr-TR"/>
        </w:rPr>
        <w:t xml:space="preserve"> </w:t>
      </w:r>
      <w:r w:rsidRPr="000B6BE4">
        <w:rPr>
          <w:rFonts w:ascii="Times New Roman" w:hAnsi="Times New Roman" w:cs="Times New Roman"/>
          <w:lang w:val="tr-TR"/>
        </w:rPr>
        <w:t>2022-2028</w:t>
      </w:r>
    </w:p>
    <w:p w14:paraId="634FCFF2" w14:textId="77777777" w:rsidR="00B3626F" w:rsidRPr="000B6BE4" w:rsidRDefault="005C7A9D" w:rsidP="00B3626F">
      <w:pPr>
        <w:jc w:val="both"/>
        <w:rPr>
          <w:rFonts w:ascii="Times New Roman" w:hAnsi="Times New Roman" w:cs="Times New Roman"/>
          <w:lang w:val="tr-TR"/>
        </w:rPr>
      </w:pPr>
      <w:r w:rsidRPr="000B6BE4">
        <w:rPr>
          <w:rFonts w:ascii="Times New Roman" w:hAnsi="Times New Roman" w:cs="Times New Roman"/>
          <w:b/>
          <w:bCs/>
          <w:lang w:val="tr-TR"/>
        </w:rPr>
        <w:t>Proje Amacı</w:t>
      </w:r>
      <w:r w:rsidRPr="000B6BE4">
        <w:rPr>
          <w:rFonts w:ascii="Times New Roman" w:hAnsi="Times New Roman" w:cs="Times New Roman"/>
          <w:b/>
          <w:bCs/>
          <w:lang w:val="tr-TR"/>
        </w:rPr>
        <w:t>:</w:t>
      </w:r>
      <w:r w:rsidRPr="000B6BE4">
        <w:rPr>
          <w:rFonts w:ascii="Times New Roman" w:hAnsi="Times New Roman" w:cs="Times New Roman"/>
          <w:lang w:val="tr-TR"/>
        </w:rPr>
        <w:t xml:space="preserve"> </w:t>
      </w:r>
      <w:r w:rsidRPr="000B6BE4">
        <w:rPr>
          <w:rFonts w:ascii="Times New Roman" w:hAnsi="Times New Roman" w:cs="Times New Roman"/>
          <w:lang w:val="tr-TR"/>
        </w:rPr>
        <w:t xml:space="preserve">Türkiye'de zoonozlar dahil bulaşıcı ve salgın hayvan hastalıklarının teşhis ve analizi için uluslararası standartlarda (WHO, CDC, FAO, OIE) biyogüvenlik seviyelerine sahip laboratuvarların kurulması ve altyapının güçlendirilmesidir. </w:t>
      </w:r>
    </w:p>
    <w:p w14:paraId="56DEC53D" w14:textId="06951D8B" w:rsidR="005C7A9D" w:rsidRPr="000B6BE4" w:rsidRDefault="00791097" w:rsidP="00791097">
      <w:pPr>
        <w:ind w:right="-141"/>
        <w:rPr>
          <w:rFonts w:ascii="Times New Roman" w:hAnsi="Times New Roman" w:cs="Times New Roman"/>
          <w:lang w:val="tr-TR"/>
        </w:rPr>
      </w:pPr>
      <w:r w:rsidRPr="000B6BE4">
        <w:rPr>
          <w:rFonts w:ascii="Times New Roman" w:hAnsi="Times New Roman" w:cs="Times New Roman"/>
          <w:b/>
          <w:bCs/>
          <w:lang w:val="tr-TR"/>
        </w:rPr>
        <w:t xml:space="preserve">Proje </w:t>
      </w:r>
      <w:r>
        <w:rPr>
          <w:rFonts w:ascii="Times New Roman" w:hAnsi="Times New Roman" w:cs="Times New Roman"/>
          <w:b/>
          <w:bCs/>
          <w:lang w:val="tr-TR"/>
        </w:rPr>
        <w:t>Hedefi</w:t>
      </w:r>
      <w:r w:rsidRPr="000B6BE4">
        <w:rPr>
          <w:rFonts w:ascii="Times New Roman" w:hAnsi="Times New Roman" w:cs="Times New Roman"/>
          <w:b/>
          <w:bCs/>
          <w:lang w:val="tr-TR"/>
        </w:rPr>
        <w:t>:</w:t>
      </w:r>
      <w:r w:rsidRPr="000B6BE4">
        <w:rPr>
          <w:rFonts w:ascii="Times New Roman" w:hAnsi="Times New Roman" w:cs="Times New Roman"/>
          <w:lang w:val="tr-TR"/>
        </w:rPr>
        <w:t xml:space="preserve"> </w:t>
      </w:r>
      <w:r w:rsidR="005C7A9D" w:rsidRPr="000B6BE4">
        <w:rPr>
          <w:rFonts w:ascii="Times New Roman" w:hAnsi="Times New Roman" w:cs="Times New Roman"/>
          <w:lang w:val="tr-TR"/>
        </w:rPr>
        <w:t>Hayvan hastalıklarının erken teşhisi ve kontrolü, gıda güvenliğinin artırılması, bölgesel ve ulusal düzeyde biyogüvenliğin sağlanması, uluslararası iş birliklerinin geliştirilmesi ve Bakanlığımız bünyesinde görev yapan saha ile laboratuvarda görevli veteriner hekimlerin mesleki kapasitelerinin artırılması</w:t>
      </w:r>
      <w:r w:rsidR="0012455F" w:rsidRPr="000B6BE4">
        <w:rPr>
          <w:rFonts w:ascii="Times New Roman" w:hAnsi="Times New Roman" w:cs="Times New Roman"/>
          <w:lang w:val="tr-TR"/>
        </w:rPr>
        <w:t xml:space="preserve"> </w:t>
      </w:r>
      <w:r w:rsidR="005C7A9D" w:rsidRPr="000B6BE4">
        <w:rPr>
          <w:rFonts w:ascii="Times New Roman" w:hAnsi="Times New Roman" w:cs="Times New Roman"/>
          <w:lang w:val="tr-TR"/>
        </w:rPr>
        <w:t>projenin hedefleri</w:t>
      </w:r>
      <w:r w:rsidR="0012455F" w:rsidRPr="000B6BE4">
        <w:rPr>
          <w:rFonts w:ascii="Times New Roman" w:hAnsi="Times New Roman" w:cs="Times New Roman"/>
          <w:lang w:val="tr-TR"/>
        </w:rPr>
        <w:t xml:space="preserve"> </w:t>
      </w:r>
      <w:r w:rsidR="005C7A9D" w:rsidRPr="000B6BE4">
        <w:rPr>
          <w:rFonts w:ascii="Times New Roman" w:hAnsi="Times New Roman" w:cs="Times New Roman"/>
          <w:lang w:val="tr-TR"/>
        </w:rPr>
        <w:t>içerisindedir.</w:t>
      </w:r>
      <w:r w:rsidR="005C7A9D" w:rsidRPr="000B6BE4">
        <w:rPr>
          <w:rFonts w:ascii="Times New Roman" w:hAnsi="Times New Roman" w:cs="Times New Roman"/>
          <w:b/>
          <w:bCs/>
          <w:lang w:val="tr-TR"/>
        </w:rPr>
        <w:br/>
      </w:r>
    </w:p>
    <w:p w14:paraId="41CAE1B7" w14:textId="64050D94" w:rsidR="005C7A9D" w:rsidRPr="000B6BE4" w:rsidRDefault="0012455F" w:rsidP="000B6BE4">
      <w:pPr>
        <w:jc w:val="both"/>
        <w:rPr>
          <w:rFonts w:ascii="Times New Roman" w:hAnsi="Times New Roman" w:cs="Times New Roman"/>
          <w:b/>
          <w:bCs/>
          <w:lang w:val="tr-TR"/>
        </w:rPr>
      </w:pPr>
      <w:r w:rsidRPr="000B6BE4">
        <w:rPr>
          <w:rFonts w:ascii="Times New Roman" w:hAnsi="Times New Roman" w:cs="Times New Roman"/>
          <w:b/>
          <w:bCs/>
          <w:lang w:val="tr-TR"/>
        </w:rPr>
        <w:t>Proje Faaliyetleri:</w:t>
      </w:r>
    </w:p>
    <w:p w14:paraId="417EBFCF" w14:textId="3C179DC5" w:rsidR="0012455F" w:rsidRPr="000B6BE4" w:rsidRDefault="0012455F" w:rsidP="000B6BE4">
      <w:pPr>
        <w:pStyle w:val="ListeParagraf"/>
        <w:numPr>
          <w:ilvl w:val="0"/>
          <w:numId w:val="3"/>
        </w:numPr>
        <w:ind w:left="426"/>
        <w:jc w:val="both"/>
        <w:rPr>
          <w:rFonts w:ascii="Times New Roman" w:hAnsi="Times New Roman" w:cs="Times New Roman"/>
          <w:lang w:val="tr-TR"/>
        </w:rPr>
      </w:pPr>
      <w:r w:rsidRPr="000B6BE4">
        <w:rPr>
          <w:rFonts w:ascii="Times New Roman" w:hAnsi="Times New Roman" w:cs="Times New Roman"/>
          <w:lang w:val="tr-TR"/>
        </w:rPr>
        <w:t xml:space="preserve">Ülkemizde en yaygın olarak numune gönderimi yapılan hayvan hastalıkları ile ihbarı mecburi hastalıklara yönelik </w:t>
      </w:r>
      <w:proofErr w:type="spellStart"/>
      <w:r w:rsidRPr="000B6BE4">
        <w:rPr>
          <w:rFonts w:ascii="Times New Roman" w:hAnsi="Times New Roman" w:cs="Times New Roman"/>
          <w:lang w:val="tr-TR"/>
        </w:rPr>
        <w:t>nekropsi</w:t>
      </w:r>
      <w:proofErr w:type="spellEnd"/>
      <w:r w:rsidRPr="000B6BE4">
        <w:rPr>
          <w:rFonts w:ascii="Times New Roman" w:hAnsi="Times New Roman" w:cs="Times New Roman"/>
          <w:lang w:val="tr-TR"/>
        </w:rPr>
        <w:t xml:space="preserve"> ve numune alma videolarından 38 adedi hazırlanmış olup, toplamda 70 video hazırlanması </w:t>
      </w:r>
      <w:r w:rsidRPr="000B6BE4">
        <w:rPr>
          <w:rFonts w:ascii="Times New Roman" w:hAnsi="Times New Roman" w:cs="Times New Roman"/>
          <w:lang w:val="tr-TR"/>
        </w:rPr>
        <w:t>devam etmektedi</w:t>
      </w:r>
      <w:r w:rsidRPr="000B6BE4">
        <w:rPr>
          <w:rFonts w:ascii="Times New Roman" w:hAnsi="Times New Roman" w:cs="Times New Roman"/>
          <w:lang w:val="tr-TR"/>
        </w:rPr>
        <w:t>r.</w:t>
      </w:r>
    </w:p>
    <w:p w14:paraId="408D2467" w14:textId="77777777" w:rsidR="0012455F" w:rsidRPr="000B6BE4" w:rsidRDefault="0012455F" w:rsidP="000B6BE4">
      <w:pPr>
        <w:pStyle w:val="ListeParagraf"/>
        <w:numPr>
          <w:ilvl w:val="0"/>
          <w:numId w:val="3"/>
        </w:numPr>
        <w:ind w:left="426"/>
        <w:jc w:val="both"/>
        <w:rPr>
          <w:rFonts w:ascii="Times New Roman" w:hAnsi="Times New Roman" w:cs="Times New Roman"/>
          <w:lang w:val="tr-TR"/>
        </w:rPr>
      </w:pPr>
      <w:r w:rsidRPr="000B6BE4">
        <w:rPr>
          <w:rFonts w:ascii="Times New Roman" w:hAnsi="Times New Roman" w:cs="Times New Roman"/>
          <w:lang w:val="tr-TR"/>
        </w:rPr>
        <w:t xml:space="preserve">İl/ilçe müdürlüklerine yönelik olarak 30 parçadan oluşan 1.000 adet </w:t>
      </w:r>
      <w:proofErr w:type="spellStart"/>
      <w:r w:rsidRPr="000B6BE4">
        <w:rPr>
          <w:rFonts w:ascii="Times New Roman" w:hAnsi="Times New Roman" w:cs="Times New Roman"/>
          <w:lang w:val="tr-TR"/>
        </w:rPr>
        <w:t>nekropsi</w:t>
      </w:r>
      <w:proofErr w:type="spellEnd"/>
      <w:r w:rsidRPr="000B6BE4">
        <w:rPr>
          <w:rFonts w:ascii="Times New Roman" w:hAnsi="Times New Roman" w:cs="Times New Roman"/>
          <w:lang w:val="tr-TR"/>
        </w:rPr>
        <w:t xml:space="preserve"> seti temin edilerek dağıtımı gerçekleştirilmiştir.</w:t>
      </w:r>
    </w:p>
    <w:p w14:paraId="7E3561A5" w14:textId="77777777" w:rsidR="0012455F" w:rsidRPr="000B6BE4" w:rsidRDefault="0012455F" w:rsidP="000B6BE4">
      <w:pPr>
        <w:pStyle w:val="ListeParagraf"/>
        <w:numPr>
          <w:ilvl w:val="0"/>
          <w:numId w:val="3"/>
        </w:numPr>
        <w:ind w:left="426"/>
        <w:jc w:val="both"/>
        <w:rPr>
          <w:rFonts w:ascii="Times New Roman" w:hAnsi="Times New Roman" w:cs="Times New Roman"/>
          <w:lang w:val="tr-TR"/>
        </w:rPr>
      </w:pPr>
      <w:r w:rsidRPr="000B6BE4">
        <w:rPr>
          <w:rFonts w:ascii="Times New Roman" w:hAnsi="Times New Roman" w:cs="Times New Roman"/>
          <w:lang w:val="tr-TR"/>
        </w:rPr>
        <w:t>Her il/ilçe müdürlüğü için, numune gönderiminde kullanılmak üzere üç farklı boyutta, her boyuttan üçer adet olmak üzere üç aşamalı özel numune kapları (toplam 9.000 adet) temin edilerek dağıtımı yapılmıştır.</w:t>
      </w:r>
    </w:p>
    <w:p w14:paraId="6711A84C" w14:textId="77777777" w:rsidR="0012455F" w:rsidRPr="000B6BE4" w:rsidRDefault="0012455F" w:rsidP="000B6BE4">
      <w:pPr>
        <w:pStyle w:val="ListeParagraf"/>
        <w:numPr>
          <w:ilvl w:val="0"/>
          <w:numId w:val="3"/>
        </w:numPr>
        <w:ind w:left="426"/>
        <w:jc w:val="both"/>
        <w:rPr>
          <w:rFonts w:ascii="Times New Roman" w:hAnsi="Times New Roman" w:cs="Times New Roman"/>
          <w:lang w:val="tr-TR"/>
        </w:rPr>
      </w:pPr>
      <w:r w:rsidRPr="000B6BE4">
        <w:rPr>
          <w:rFonts w:ascii="Times New Roman" w:hAnsi="Times New Roman" w:cs="Times New Roman"/>
          <w:lang w:val="tr-TR"/>
        </w:rPr>
        <w:t xml:space="preserve">Proje kapsamında </w:t>
      </w:r>
      <w:proofErr w:type="spellStart"/>
      <w:r w:rsidRPr="000B6BE4">
        <w:rPr>
          <w:rFonts w:ascii="Times New Roman" w:hAnsi="Times New Roman" w:cs="Times New Roman"/>
          <w:lang w:val="tr-TR"/>
        </w:rPr>
        <w:t>nekropsi</w:t>
      </w:r>
      <w:proofErr w:type="spellEnd"/>
      <w:r w:rsidRPr="000B6BE4">
        <w:rPr>
          <w:rFonts w:ascii="Times New Roman" w:hAnsi="Times New Roman" w:cs="Times New Roman"/>
          <w:lang w:val="tr-TR"/>
        </w:rPr>
        <w:t xml:space="preserve"> konusunda yaklaşık 5.000 personele eğitim verilmesi hedeflenmiştir. Bu kapsamda; 14 farklı hayvan türü ile sığır ve koyun-keçi fetüslerinde </w:t>
      </w:r>
      <w:proofErr w:type="spellStart"/>
      <w:r w:rsidRPr="000B6BE4">
        <w:rPr>
          <w:rFonts w:ascii="Times New Roman" w:hAnsi="Times New Roman" w:cs="Times New Roman"/>
          <w:lang w:val="tr-TR"/>
        </w:rPr>
        <w:t>nekropsi</w:t>
      </w:r>
      <w:proofErr w:type="spellEnd"/>
      <w:r w:rsidRPr="000B6BE4">
        <w:rPr>
          <w:rFonts w:ascii="Times New Roman" w:hAnsi="Times New Roman" w:cs="Times New Roman"/>
          <w:lang w:val="tr-TR"/>
        </w:rPr>
        <w:t xml:space="preserve">, numune alma ve gönderme işlemleri ile adli veteriner hekimliğe yönelik </w:t>
      </w:r>
      <w:proofErr w:type="spellStart"/>
      <w:r w:rsidRPr="000B6BE4">
        <w:rPr>
          <w:rFonts w:ascii="Times New Roman" w:hAnsi="Times New Roman" w:cs="Times New Roman"/>
          <w:lang w:val="tr-TR"/>
        </w:rPr>
        <w:t>nekropsi</w:t>
      </w:r>
      <w:proofErr w:type="spellEnd"/>
      <w:r w:rsidRPr="000B6BE4">
        <w:rPr>
          <w:rFonts w:ascii="Times New Roman" w:hAnsi="Times New Roman" w:cs="Times New Roman"/>
          <w:lang w:val="tr-TR"/>
        </w:rPr>
        <w:t xml:space="preserve"> konularını içeren 38 adet eğitim videosunun hazırlanması Aralık 2024’te tamamlanmıştır. Söz konusu videolar, Cumhurbaşkanlığı Uzaktan Eğitim Kapısı üzerinden kamu personeli veteriner hekimlerin, Tarım Orman Akademisi üzerinden ise serbest veteriner hekimler ile üniversite öğrencilerinin kullanımına sunulmuştur. 2025 Aralık ayı itibarıyla, bu videolar aracılığıyla 2.894 veteriner hekime </w:t>
      </w:r>
      <w:proofErr w:type="spellStart"/>
      <w:r w:rsidRPr="000B6BE4">
        <w:rPr>
          <w:rFonts w:ascii="Times New Roman" w:hAnsi="Times New Roman" w:cs="Times New Roman"/>
          <w:lang w:val="tr-TR"/>
        </w:rPr>
        <w:t>nekropsi</w:t>
      </w:r>
      <w:proofErr w:type="spellEnd"/>
      <w:r w:rsidRPr="000B6BE4">
        <w:rPr>
          <w:rFonts w:ascii="Times New Roman" w:hAnsi="Times New Roman" w:cs="Times New Roman"/>
          <w:lang w:val="tr-TR"/>
        </w:rPr>
        <w:t xml:space="preserve"> ve numune alma eğitimi verilmiştir.</w:t>
      </w:r>
    </w:p>
    <w:p w14:paraId="25546936" w14:textId="77777777" w:rsidR="0012455F" w:rsidRPr="000B6BE4" w:rsidRDefault="0012455F" w:rsidP="00791097">
      <w:pPr>
        <w:pStyle w:val="ListeParagraf"/>
        <w:numPr>
          <w:ilvl w:val="0"/>
          <w:numId w:val="3"/>
        </w:numPr>
        <w:ind w:left="426"/>
        <w:jc w:val="both"/>
        <w:rPr>
          <w:rFonts w:ascii="Times New Roman" w:hAnsi="Times New Roman" w:cs="Times New Roman"/>
          <w:lang w:val="tr-TR"/>
        </w:rPr>
      </w:pPr>
      <w:r w:rsidRPr="000B6BE4">
        <w:rPr>
          <w:rFonts w:ascii="Times New Roman" w:hAnsi="Times New Roman" w:cs="Times New Roman"/>
          <w:lang w:val="tr-TR"/>
        </w:rPr>
        <w:t xml:space="preserve"> Enstitü müdürlüklerinde görev yapan yaklaşık 100 personele biyogüvenlik ve </w:t>
      </w:r>
      <w:proofErr w:type="spellStart"/>
      <w:r w:rsidRPr="000B6BE4">
        <w:rPr>
          <w:rFonts w:ascii="Times New Roman" w:hAnsi="Times New Roman" w:cs="Times New Roman"/>
          <w:lang w:val="tr-TR"/>
        </w:rPr>
        <w:t>biyorisk</w:t>
      </w:r>
      <w:proofErr w:type="spellEnd"/>
      <w:r w:rsidRPr="000B6BE4">
        <w:rPr>
          <w:rFonts w:ascii="Times New Roman" w:hAnsi="Times New Roman" w:cs="Times New Roman"/>
          <w:lang w:val="tr-TR"/>
        </w:rPr>
        <w:t xml:space="preserve"> eğitimleri verilmesi planlanmaktadır.</w:t>
      </w:r>
    </w:p>
    <w:p w14:paraId="75190186" w14:textId="77777777" w:rsidR="0012455F" w:rsidRPr="000B6BE4" w:rsidRDefault="0012455F" w:rsidP="00791097">
      <w:pPr>
        <w:pStyle w:val="ListeParagraf"/>
        <w:numPr>
          <w:ilvl w:val="0"/>
          <w:numId w:val="3"/>
        </w:numPr>
        <w:ind w:left="426"/>
        <w:jc w:val="both"/>
        <w:rPr>
          <w:rFonts w:ascii="Times New Roman" w:hAnsi="Times New Roman" w:cs="Times New Roman"/>
          <w:lang w:val="tr-TR"/>
        </w:rPr>
      </w:pPr>
      <w:r w:rsidRPr="000B6BE4">
        <w:rPr>
          <w:rFonts w:ascii="Times New Roman" w:hAnsi="Times New Roman" w:cs="Times New Roman"/>
          <w:lang w:val="tr-TR"/>
        </w:rPr>
        <w:t>Uluslararası kuruluşlar tarafından belirlenen standartlara uygun olarak 14 adet BSL-2 ve 7 adet BSL-3 seviyesinde laboratuvarın ülkemize kazandırılması hedeflenmektedir.</w:t>
      </w:r>
    </w:p>
    <w:p w14:paraId="64E157CE" w14:textId="77777777" w:rsidR="0012455F" w:rsidRPr="000B6BE4" w:rsidRDefault="0012455F" w:rsidP="00791097">
      <w:pPr>
        <w:pStyle w:val="ListeParagraf"/>
        <w:numPr>
          <w:ilvl w:val="0"/>
          <w:numId w:val="3"/>
        </w:numPr>
        <w:ind w:left="426"/>
        <w:jc w:val="both"/>
        <w:rPr>
          <w:rFonts w:ascii="Times New Roman" w:hAnsi="Times New Roman" w:cs="Times New Roman"/>
          <w:lang w:val="tr-TR"/>
        </w:rPr>
      </w:pPr>
      <w:r w:rsidRPr="000B6BE4">
        <w:rPr>
          <w:rFonts w:ascii="Times New Roman" w:hAnsi="Times New Roman" w:cs="Times New Roman"/>
          <w:lang w:val="tr-TR"/>
        </w:rPr>
        <w:t>Söz konusu laboratuvarların ihtiyaç duyduğu alet, ekipman ve teknik donanımların temini gerçekleştirilecektir.</w:t>
      </w:r>
    </w:p>
    <w:p w14:paraId="13A3FA00" w14:textId="43A67B9F" w:rsidR="0012455F" w:rsidRPr="000B6BE4" w:rsidRDefault="0012455F" w:rsidP="00791097">
      <w:pPr>
        <w:pStyle w:val="ListeParagraf"/>
        <w:numPr>
          <w:ilvl w:val="0"/>
          <w:numId w:val="3"/>
        </w:numPr>
        <w:ind w:left="426"/>
        <w:jc w:val="both"/>
        <w:rPr>
          <w:rFonts w:ascii="Times New Roman" w:hAnsi="Times New Roman" w:cs="Times New Roman"/>
          <w:lang w:val="tr-TR"/>
        </w:rPr>
      </w:pPr>
      <w:r w:rsidRPr="000B6BE4">
        <w:rPr>
          <w:rFonts w:ascii="Times New Roman" w:hAnsi="Times New Roman" w:cs="Times New Roman"/>
          <w:lang w:val="tr-TR"/>
        </w:rPr>
        <w:t xml:space="preserve"> Enstitülerin ulusal referans hizmetleri hastalık bazında değerlendirilecek, bu kapsamda görev dağılımları yeniden düzenlenecek; norm kadro pozisyonları ve sorumluluk alanları yeniden belirlenecektir.</w:t>
      </w:r>
    </w:p>
    <w:p w14:paraId="3A221493" w14:textId="77777777" w:rsidR="005C7A9D" w:rsidRPr="000B6BE4" w:rsidRDefault="005C7A9D">
      <w:pPr>
        <w:rPr>
          <w:lang w:val="tr-TR"/>
        </w:rPr>
      </w:pPr>
    </w:p>
    <w:sectPr w:rsidR="005C7A9D" w:rsidRPr="000B6BE4" w:rsidSect="0012455F">
      <w:pgSz w:w="11906" w:h="16838"/>
      <w:pgMar w:top="426" w:right="127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506C4"/>
    <w:multiLevelType w:val="hybridMultilevel"/>
    <w:tmpl w:val="61A6A2E8"/>
    <w:lvl w:ilvl="0" w:tplc="29FAA1F4">
      <w:start w:val="1"/>
      <w:numFmt w:val="bullet"/>
      <w:lvlText w:val=""/>
      <w:lvlJc w:val="left"/>
      <w:pPr>
        <w:tabs>
          <w:tab w:val="num" w:pos="720"/>
        </w:tabs>
        <w:ind w:left="720" w:hanging="360"/>
      </w:pPr>
      <w:rPr>
        <w:rFonts w:ascii="Symbol" w:hAnsi="Symbol" w:hint="default"/>
      </w:rPr>
    </w:lvl>
    <w:lvl w:ilvl="1" w:tplc="99DABDE4" w:tentative="1">
      <w:start w:val="1"/>
      <w:numFmt w:val="bullet"/>
      <w:lvlText w:val=""/>
      <w:lvlJc w:val="left"/>
      <w:pPr>
        <w:tabs>
          <w:tab w:val="num" w:pos="1440"/>
        </w:tabs>
        <w:ind w:left="1440" w:hanging="360"/>
      </w:pPr>
      <w:rPr>
        <w:rFonts w:ascii="Symbol" w:hAnsi="Symbol" w:hint="default"/>
      </w:rPr>
    </w:lvl>
    <w:lvl w:ilvl="2" w:tplc="8CDEC1DC" w:tentative="1">
      <w:start w:val="1"/>
      <w:numFmt w:val="bullet"/>
      <w:lvlText w:val=""/>
      <w:lvlJc w:val="left"/>
      <w:pPr>
        <w:tabs>
          <w:tab w:val="num" w:pos="2160"/>
        </w:tabs>
        <w:ind w:left="2160" w:hanging="360"/>
      </w:pPr>
      <w:rPr>
        <w:rFonts w:ascii="Symbol" w:hAnsi="Symbol" w:hint="default"/>
      </w:rPr>
    </w:lvl>
    <w:lvl w:ilvl="3" w:tplc="8FD2FB18" w:tentative="1">
      <w:start w:val="1"/>
      <w:numFmt w:val="bullet"/>
      <w:lvlText w:val=""/>
      <w:lvlJc w:val="left"/>
      <w:pPr>
        <w:tabs>
          <w:tab w:val="num" w:pos="2880"/>
        </w:tabs>
        <w:ind w:left="2880" w:hanging="360"/>
      </w:pPr>
      <w:rPr>
        <w:rFonts w:ascii="Symbol" w:hAnsi="Symbol" w:hint="default"/>
      </w:rPr>
    </w:lvl>
    <w:lvl w:ilvl="4" w:tplc="78F4BBEC" w:tentative="1">
      <w:start w:val="1"/>
      <w:numFmt w:val="bullet"/>
      <w:lvlText w:val=""/>
      <w:lvlJc w:val="left"/>
      <w:pPr>
        <w:tabs>
          <w:tab w:val="num" w:pos="3600"/>
        </w:tabs>
        <w:ind w:left="3600" w:hanging="360"/>
      </w:pPr>
      <w:rPr>
        <w:rFonts w:ascii="Symbol" w:hAnsi="Symbol" w:hint="default"/>
      </w:rPr>
    </w:lvl>
    <w:lvl w:ilvl="5" w:tplc="CDFA70D2" w:tentative="1">
      <w:start w:val="1"/>
      <w:numFmt w:val="bullet"/>
      <w:lvlText w:val=""/>
      <w:lvlJc w:val="left"/>
      <w:pPr>
        <w:tabs>
          <w:tab w:val="num" w:pos="4320"/>
        </w:tabs>
        <w:ind w:left="4320" w:hanging="360"/>
      </w:pPr>
      <w:rPr>
        <w:rFonts w:ascii="Symbol" w:hAnsi="Symbol" w:hint="default"/>
      </w:rPr>
    </w:lvl>
    <w:lvl w:ilvl="6" w:tplc="A5BA848E" w:tentative="1">
      <w:start w:val="1"/>
      <w:numFmt w:val="bullet"/>
      <w:lvlText w:val=""/>
      <w:lvlJc w:val="left"/>
      <w:pPr>
        <w:tabs>
          <w:tab w:val="num" w:pos="5040"/>
        </w:tabs>
        <w:ind w:left="5040" w:hanging="360"/>
      </w:pPr>
      <w:rPr>
        <w:rFonts w:ascii="Symbol" w:hAnsi="Symbol" w:hint="default"/>
      </w:rPr>
    </w:lvl>
    <w:lvl w:ilvl="7" w:tplc="C584F00E" w:tentative="1">
      <w:start w:val="1"/>
      <w:numFmt w:val="bullet"/>
      <w:lvlText w:val=""/>
      <w:lvlJc w:val="left"/>
      <w:pPr>
        <w:tabs>
          <w:tab w:val="num" w:pos="5760"/>
        </w:tabs>
        <w:ind w:left="5760" w:hanging="360"/>
      </w:pPr>
      <w:rPr>
        <w:rFonts w:ascii="Symbol" w:hAnsi="Symbol" w:hint="default"/>
      </w:rPr>
    </w:lvl>
    <w:lvl w:ilvl="8" w:tplc="FBEC17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B036549"/>
    <w:multiLevelType w:val="hybridMultilevel"/>
    <w:tmpl w:val="F550B5FE"/>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15:restartNumberingAfterBreak="0">
    <w:nsid w:val="4FF479AF"/>
    <w:multiLevelType w:val="hybridMultilevel"/>
    <w:tmpl w:val="11AA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86434914">
    <w:abstractNumId w:val="0"/>
  </w:num>
  <w:num w:numId="2" w16cid:durableId="1615668444">
    <w:abstractNumId w:val="1"/>
  </w:num>
  <w:num w:numId="3" w16cid:durableId="572860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10"/>
    <w:rsid w:val="000B6BE4"/>
    <w:rsid w:val="0012455F"/>
    <w:rsid w:val="00290D1E"/>
    <w:rsid w:val="004E1110"/>
    <w:rsid w:val="005C7A9D"/>
    <w:rsid w:val="00791097"/>
    <w:rsid w:val="008C4C69"/>
    <w:rsid w:val="0093336A"/>
    <w:rsid w:val="0094561F"/>
    <w:rsid w:val="00B02A5B"/>
    <w:rsid w:val="00B3626F"/>
    <w:rsid w:val="00DF2D75"/>
    <w:rsid w:val="00EE7760"/>
    <w:rsid w:val="00FC2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C65D"/>
  <w15:chartTrackingRefBased/>
  <w15:docId w15:val="{2AEB49E7-4F51-4EF3-AF39-E99406A1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110"/>
    <w:pPr>
      <w:spacing w:after="200" w:line="276" w:lineRule="auto"/>
    </w:pPr>
    <w:rPr>
      <w:rFonts w:eastAsiaTheme="minorEastAsia"/>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5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40474">
      <w:bodyDiv w:val="1"/>
      <w:marLeft w:val="0"/>
      <w:marRight w:val="0"/>
      <w:marTop w:val="0"/>
      <w:marBottom w:val="0"/>
      <w:divBdr>
        <w:top w:val="none" w:sz="0" w:space="0" w:color="auto"/>
        <w:left w:val="none" w:sz="0" w:space="0" w:color="auto"/>
        <w:bottom w:val="none" w:sz="0" w:space="0" w:color="auto"/>
        <w:right w:val="none" w:sz="0" w:space="0" w:color="auto"/>
      </w:divBdr>
    </w:div>
    <w:div w:id="1580753047">
      <w:bodyDiv w:val="1"/>
      <w:marLeft w:val="0"/>
      <w:marRight w:val="0"/>
      <w:marTop w:val="0"/>
      <w:marBottom w:val="0"/>
      <w:divBdr>
        <w:top w:val="none" w:sz="0" w:space="0" w:color="auto"/>
        <w:left w:val="none" w:sz="0" w:space="0" w:color="auto"/>
        <w:bottom w:val="none" w:sz="0" w:space="0" w:color="auto"/>
        <w:right w:val="none" w:sz="0" w:space="0" w:color="auto"/>
      </w:divBdr>
      <w:divsChild>
        <w:div w:id="1392658205">
          <w:marLeft w:val="562"/>
          <w:marRight w:val="0"/>
          <w:marTop w:val="0"/>
          <w:marBottom w:val="0"/>
          <w:divBdr>
            <w:top w:val="none" w:sz="0" w:space="0" w:color="auto"/>
            <w:left w:val="none" w:sz="0" w:space="0" w:color="auto"/>
            <w:bottom w:val="none" w:sz="0" w:space="0" w:color="auto"/>
            <w:right w:val="none" w:sz="0" w:space="0" w:color="auto"/>
          </w:divBdr>
        </w:div>
        <w:div w:id="888761082">
          <w:marLeft w:val="562"/>
          <w:marRight w:val="0"/>
          <w:marTop w:val="0"/>
          <w:marBottom w:val="0"/>
          <w:divBdr>
            <w:top w:val="none" w:sz="0" w:space="0" w:color="auto"/>
            <w:left w:val="none" w:sz="0" w:space="0" w:color="auto"/>
            <w:bottom w:val="none" w:sz="0" w:space="0" w:color="auto"/>
            <w:right w:val="none" w:sz="0" w:space="0" w:color="auto"/>
          </w:divBdr>
        </w:div>
        <w:div w:id="476530792">
          <w:marLeft w:val="562"/>
          <w:marRight w:val="0"/>
          <w:marTop w:val="0"/>
          <w:marBottom w:val="0"/>
          <w:divBdr>
            <w:top w:val="none" w:sz="0" w:space="0" w:color="auto"/>
            <w:left w:val="none" w:sz="0" w:space="0" w:color="auto"/>
            <w:bottom w:val="none" w:sz="0" w:space="0" w:color="auto"/>
            <w:right w:val="none" w:sz="0" w:space="0" w:color="auto"/>
          </w:divBdr>
        </w:div>
        <w:div w:id="639923021">
          <w:marLeft w:val="562"/>
          <w:marRight w:val="0"/>
          <w:marTop w:val="0"/>
          <w:marBottom w:val="0"/>
          <w:divBdr>
            <w:top w:val="none" w:sz="0" w:space="0" w:color="auto"/>
            <w:left w:val="none" w:sz="0" w:space="0" w:color="auto"/>
            <w:bottom w:val="none" w:sz="0" w:space="0" w:color="auto"/>
            <w:right w:val="none" w:sz="0" w:space="0" w:color="auto"/>
          </w:divBdr>
        </w:div>
        <w:div w:id="1711412523">
          <w:marLeft w:val="562"/>
          <w:marRight w:val="0"/>
          <w:marTop w:val="0"/>
          <w:marBottom w:val="0"/>
          <w:divBdr>
            <w:top w:val="none" w:sz="0" w:space="0" w:color="auto"/>
            <w:left w:val="none" w:sz="0" w:space="0" w:color="auto"/>
            <w:bottom w:val="none" w:sz="0" w:space="0" w:color="auto"/>
            <w:right w:val="none" w:sz="0" w:space="0" w:color="auto"/>
          </w:divBdr>
        </w:div>
        <w:div w:id="999187943">
          <w:marLeft w:val="562"/>
          <w:marRight w:val="0"/>
          <w:marTop w:val="0"/>
          <w:marBottom w:val="0"/>
          <w:divBdr>
            <w:top w:val="none" w:sz="0" w:space="0" w:color="auto"/>
            <w:left w:val="none" w:sz="0" w:space="0" w:color="auto"/>
            <w:bottom w:val="none" w:sz="0" w:space="0" w:color="auto"/>
            <w:right w:val="none" w:sz="0" w:space="0" w:color="auto"/>
          </w:divBdr>
        </w:div>
        <w:div w:id="205801822">
          <w:marLeft w:val="562"/>
          <w:marRight w:val="0"/>
          <w:marTop w:val="0"/>
          <w:marBottom w:val="0"/>
          <w:divBdr>
            <w:top w:val="none" w:sz="0" w:space="0" w:color="auto"/>
            <w:left w:val="none" w:sz="0" w:space="0" w:color="auto"/>
            <w:bottom w:val="none" w:sz="0" w:space="0" w:color="auto"/>
            <w:right w:val="none" w:sz="0" w:space="0" w:color="auto"/>
          </w:divBdr>
        </w:div>
        <w:div w:id="308438352">
          <w:marLeft w:val="562"/>
          <w:marRight w:val="0"/>
          <w:marTop w:val="0"/>
          <w:marBottom w:val="0"/>
          <w:divBdr>
            <w:top w:val="none" w:sz="0" w:space="0" w:color="auto"/>
            <w:left w:val="none" w:sz="0" w:space="0" w:color="auto"/>
            <w:bottom w:val="none" w:sz="0" w:space="0" w:color="auto"/>
            <w:right w:val="none" w:sz="0" w:space="0" w:color="auto"/>
          </w:divBdr>
        </w:div>
      </w:divsChild>
    </w:div>
    <w:div w:id="163416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3cd6fccd-b4d0-4155-b1f2-13c39251947f" xsi:nil="true"/>
    <PublishingStartDate xmlns="http://schemas.microsoft.com/sharepoint/v3" xsi:nil="true"/>
  </documentManagement>
</p:properties>
</file>

<file path=customXml/itemProps1.xml><?xml version="1.0" encoding="utf-8"?>
<ds:datastoreItem xmlns:ds="http://schemas.openxmlformats.org/officeDocument/2006/customXml" ds:itemID="{57B26E81-ABDE-41FF-A6A8-58FD38529676}"/>
</file>

<file path=customXml/itemProps2.xml><?xml version="1.0" encoding="utf-8"?>
<ds:datastoreItem xmlns:ds="http://schemas.openxmlformats.org/officeDocument/2006/customXml" ds:itemID="{750AE97C-BE4F-4263-A3A9-8CA0423E8DA1}"/>
</file>

<file path=customXml/itemProps3.xml><?xml version="1.0" encoding="utf-8"?>
<ds:datastoreItem xmlns:ds="http://schemas.openxmlformats.org/officeDocument/2006/customXml" ds:itemID="{E7C9D60C-6C85-411D-8D55-D3B3D5D5F621}"/>
</file>

<file path=docProps/app.xml><?xml version="1.0" encoding="utf-8"?>
<Properties xmlns="http://schemas.openxmlformats.org/officeDocument/2006/extended-properties" xmlns:vt="http://schemas.openxmlformats.org/officeDocument/2006/docPropsVTypes">
  <Template>Normal</Template>
  <TotalTime>28</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KARAPINAR</dc:creator>
  <cp:keywords/>
  <dc:description/>
  <cp:lastModifiedBy>Alper KARAPINAR</cp:lastModifiedBy>
  <cp:revision>4</cp:revision>
  <dcterms:created xsi:type="dcterms:W3CDTF">2025-12-29T07:44:00Z</dcterms:created>
  <dcterms:modified xsi:type="dcterms:W3CDTF">2025-12-29T07:45:00Z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