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6D6" w:rsidRDefault="00DC16D6" w:rsidP="00DC16D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DAMIZLIK SIĞIR İTHALAT TEKNİK KRİTERLERİ</w:t>
      </w:r>
    </w:p>
    <w:p w:rsidR="00DC16D6" w:rsidRDefault="00DC16D6" w:rsidP="00DC16D6">
      <w:pPr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A-Damızlık Dişi Sığır</w:t>
      </w:r>
    </w:p>
    <w:p w:rsidR="00DC16D6" w:rsidRPr="00EF0323" w:rsidRDefault="00DC16D6" w:rsidP="00DC16D6">
      <w:pPr>
        <w:pStyle w:val="Default"/>
        <w:numPr>
          <w:ilvl w:val="0"/>
          <w:numId w:val="4"/>
        </w:numPr>
        <w:tabs>
          <w:tab w:val="left" w:pos="1134"/>
        </w:tabs>
        <w:spacing w:beforeAutospacing="1" w:afterAutospacing="1"/>
        <w:contextualSpacing/>
        <w:jc w:val="both"/>
        <w:rPr>
          <w:color w:val="auto"/>
        </w:rPr>
      </w:pPr>
      <w:r w:rsidRPr="00EF0323">
        <w:rPr>
          <w:color w:val="auto"/>
        </w:rPr>
        <w:t>İthal edilecek damızlık hayvanlar aşağıda belirtilen ırklardan olmalıdır.</w:t>
      </w:r>
    </w:p>
    <w:p w:rsidR="00DC16D6" w:rsidRPr="00EF0323" w:rsidRDefault="00DC16D6" w:rsidP="00DC16D6">
      <w:pPr>
        <w:pStyle w:val="Default"/>
        <w:numPr>
          <w:ilvl w:val="0"/>
          <w:numId w:val="1"/>
        </w:numPr>
        <w:spacing w:beforeAutospacing="1" w:afterAutospacing="1"/>
        <w:ind w:left="1134" w:firstLine="0"/>
        <w:contextualSpacing/>
        <w:jc w:val="both"/>
        <w:rPr>
          <w:color w:val="auto"/>
        </w:rPr>
      </w:pPr>
      <w:r w:rsidRPr="00EF0323">
        <w:rPr>
          <w:color w:val="auto"/>
        </w:rPr>
        <w:t xml:space="preserve">Sütçü ırklar;  </w:t>
      </w:r>
      <w:proofErr w:type="spellStart"/>
      <w:r w:rsidRPr="00EF0323">
        <w:rPr>
          <w:color w:val="auto"/>
        </w:rPr>
        <w:t>Holstein</w:t>
      </w:r>
      <w:proofErr w:type="spellEnd"/>
      <w:r w:rsidRPr="00EF0323">
        <w:rPr>
          <w:color w:val="auto"/>
        </w:rPr>
        <w:t xml:space="preserve">, Jersey, Avrupa Kırmızısı (Danimarka, Estonya, Letonya ve Litvanya Kırmızısı) </w:t>
      </w:r>
      <w:bookmarkStart w:id="0" w:name="_GoBack"/>
      <w:bookmarkEnd w:id="0"/>
    </w:p>
    <w:p w:rsidR="00DC16D6" w:rsidRPr="00EF0323" w:rsidRDefault="00DC16D6" w:rsidP="00DC16D6">
      <w:pPr>
        <w:pStyle w:val="Default"/>
        <w:numPr>
          <w:ilvl w:val="0"/>
          <w:numId w:val="1"/>
        </w:numPr>
        <w:spacing w:beforeAutospacing="1" w:afterAutospacing="1"/>
        <w:ind w:left="1134" w:firstLine="0"/>
        <w:contextualSpacing/>
        <w:jc w:val="both"/>
        <w:rPr>
          <w:color w:val="auto"/>
        </w:rPr>
      </w:pPr>
      <w:r w:rsidRPr="00EF0323">
        <w:rPr>
          <w:color w:val="auto"/>
        </w:rPr>
        <w:t xml:space="preserve">Kombine Irklar; </w:t>
      </w:r>
      <w:proofErr w:type="spellStart"/>
      <w:r w:rsidRPr="00EF0323">
        <w:rPr>
          <w:color w:val="auto"/>
        </w:rPr>
        <w:t>Simental</w:t>
      </w:r>
      <w:proofErr w:type="spellEnd"/>
      <w:r w:rsidRPr="00EF0323">
        <w:rPr>
          <w:color w:val="auto"/>
        </w:rPr>
        <w:t xml:space="preserve"> (</w:t>
      </w:r>
      <w:proofErr w:type="spellStart"/>
      <w:r w:rsidRPr="00EF0323">
        <w:rPr>
          <w:color w:val="auto"/>
        </w:rPr>
        <w:t>Fleckvieh</w:t>
      </w:r>
      <w:proofErr w:type="spellEnd"/>
      <w:r w:rsidRPr="00EF0323">
        <w:rPr>
          <w:color w:val="auto"/>
        </w:rPr>
        <w:t xml:space="preserve">), Brown </w:t>
      </w:r>
      <w:proofErr w:type="spellStart"/>
      <w:r w:rsidRPr="00EF0323">
        <w:rPr>
          <w:color w:val="auto"/>
        </w:rPr>
        <w:t>Swiss</w:t>
      </w:r>
      <w:proofErr w:type="spellEnd"/>
      <w:r w:rsidRPr="00EF0323">
        <w:rPr>
          <w:color w:val="auto"/>
        </w:rPr>
        <w:t xml:space="preserve">, </w:t>
      </w:r>
      <w:proofErr w:type="spellStart"/>
      <w:r w:rsidRPr="00EF0323">
        <w:rPr>
          <w:color w:val="auto"/>
        </w:rPr>
        <w:t>Mondbeliard</w:t>
      </w:r>
      <w:proofErr w:type="spellEnd"/>
    </w:p>
    <w:p w:rsidR="00DC16D6" w:rsidRPr="00EF0323" w:rsidRDefault="00DC16D6" w:rsidP="00DC16D6">
      <w:pPr>
        <w:pStyle w:val="Default"/>
        <w:spacing w:beforeAutospacing="1" w:afterAutospacing="1"/>
        <w:ind w:left="426" w:firstLine="708"/>
        <w:contextualSpacing/>
        <w:jc w:val="both"/>
        <w:rPr>
          <w:color w:val="auto"/>
        </w:rPr>
      </w:pPr>
      <w:proofErr w:type="gramStart"/>
      <w:r w:rsidRPr="00EF0323">
        <w:rPr>
          <w:color w:val="auto"/>
        </w:rPr>
        <w:t>c</w:t>
      </w:r>
      <w:proofErr w:type="gramEnd"/>
      <w:r w:rsidRPr="00EF0323">
        <w:rPr>
          <w:color w:val="auto"/>
        </w:rPr>
        <w:t xml:space="preserve">- Etçi Irklar; </w:t>
      </w:r>
      <w:proofErr w:type="spellStart"/>
      <w:r w:rsidRPr="00EF0323">
        <w:rPr>
          <w:color w:val="auto"/>
        </w:rPr>
        <w:t>Angus</w:t>
      </w:r>
      <w:proofErr w:type="spellEnd"/>
      <w:r w:rsidRPr="00EF0323">
        <w:rPr>
          <w:color w:val="auto"/>
        </w:rPr>
        <w:t xml:space="preserve">, </w:t>
      </w:r>
      <w:proofErr w:type="spellStart"/>
      <w:r w:rsidRPr="00EF0323">
        <w:rPr>
          <w:color w:val="auto"/>
        </w:rPr>
        <w:t>Charolais</w:t>
      </w:r>
      <w:proofErr w:type="spellEnd"/>
      <w:r w:rsidRPr="00EF0323">
        <w:rPr>
          <w:color w:val="auto"/>
        </w:rPr>
        <w:t xml:space="preserve">, </w:t>
      </w:r>
      <w:proofErr w:type="spellStart"/>
      <w:r w:rsidRPr="00EF0323">
        <w:rPr>
          <w:color w:val="auto"/>
        </w:rPr>
        <w:t>Limousin</w:t>
      </w:r>
      <w:proofErr w:type="spellEnd"/>
      <w:r w:rsidRPr="00EF0323">
        <w:rPr>
          <w:color w:val="auto"/>
        </w:rPr>
        <w:t xml:space="preserve">, </w:t>
      </w:r>
      <w:proofErr w:type="spellStart"/>
      <w:r w:rsidRPr="00EF0323">
        <w:rPr>
          <w:color w:val="auto"/>
        </w:rPr>
        <w:t>Hereford</w:t>
      </w:r>
      <w:proofErr w:type="spellEnd"/>
      <w:r w:rsidRPr="00EF0323">
        <w:rPr>
          <w:color w:val="auto"/>
        </w:rPr>
        <w:t xml:space="preserve">, </w:t>
      </w:r>
      <w:proofErr w:type="spellStart"/>
      <w:r w:rsidRPr="00EF0323">
        <w:rPr>
          <w:color w:val="auto"/>
        </w:rPr>
        <w:t>Belgium</w:t>
      </w:r>
      <w:proofErr w:type="spellEnd"/>
      <w:r w:rsidRPr="00EF0323">
        <w:rPr>
          <w:color w:val="auto"/>
        </w:rPr>
        <w:t xml:space="preserve"> Blue</w:t>
      </w:r>
    </w:p>
    <w:p w:rsidR="00DC16D6" w:rsidRPr="00EF0323" w:rsidRDefault="00DC16D6" w:rsidP="00DC16D6">
      <w:pPr>
        <w:pStyle w:val="Default"/>
        <w:spacing w:beforeAutospacing="1" w:afterAutospacing="1"/>
        <w:ind w:left="708" w:firstLine="426"/>
        <w:contextualSpacing/>
        <w:jc w:val="both"/>
        <w:rPr>
          <w:color w:val="auto"/>
        </w:rPr>
      </w:pPr>
      <w:proofErr w:type="gramStart"/>
      <w:r>
        <w:rPr>
          <w:color w:val="auto"/>
        </w:rPr>
        <w:t>ç</w:t>
      </w:r>
      <w:proofErr w:type="gramEnd"/>
      <w:r w:rsidRPr="00EF0323">
        <w:rPr>
          <w:color w:val="auto"/>
        </w:rPr>
        <w:t xml:space="preserve">- Manda; Akdeniz Mandası, </w:t>
      </w:r>
      <w:proofErr w:type="spellStart"/>
      <w:r w:rsidRPr="00EF0323">
        <w:rPr>
          <w:color w:val="auto"/>
        </w:rPr>
        <w:t>Jaffarabadi</w:t>
      </w:r>
      <w:proofErr w:type="spellEnd"/>
      <w:r w:rsidRPr="00EF0323">
        <w:rPr>
          <w:color w:val="auto"/>
        </w:rPr>
        <w:t xml:space="preserve">, </w:t>
      </w:r>
      <w:proofErr w:type="spellStart"/>
      <w:r w:rsidRPr="00EF0323">
        <w:rPr>
          <w:color w:val="auto"/>
        </w:rPr>
        <w:t>Murrah</w:t>
      </w:r>
      <w:proofErr w:type="spellEnd"/>
    </w:p>
    <w:p w:rsidR="00DC16D6" w:rsidRPr="00EF0323" w:rsidRDefault="00DC16D6" w:rsidP="00DC16D6">
      <w:pPr>
        <w:pStyle w:val="Default"/>
        <w:spacing w:beforeAutospacing="1" w:afterAutospacing="1"/>
        <w:ind w:left="1134"/>
        <w:contextualSpacing/>
        <w:jc w:val="both"/>
        <w:rPr>
          <w:color w:val="auto"/>
        </w:rPr>
      </w:pPr>
      <w:proofErr w:type="gramStart"/>
      <w:r>
        <w:rPr>
          <w:color w:val="auto"/>
        </w:rPr>
        <w:t>d</w:t>
      </w:r>
      <w:proofErr w:type="gramEnd"/>
      <w:r w:rsidRPr="00EF0323">
        <w:rPr>
          <w:color w:val="auto"/>
        </w:rPr>
        <w:t>-Bu madde de belirtilen ırklar dışında yapılmak istenen ithalat talepleri, Genel Müdürlükçe değerlendirilerek karar verilir.</w:t>
      </w:r>
    </w:p>
    <w:p w:rsidR="00DC16D6" w:rsidRPr="00EF0323" w:rsidRDefault="00DC16D6" w:rsidP="00DC16D6">
      <w:pPr>
        <w:pStyle w:val="Default"/>
        <w:numPr>
          <w:ilvl w:val="0"/>
          <w:numId w:val="4"/>
        </w:numPr>
        <w:spacing w:beforeAutospacing="1" w:after="120"/>
        <w:ind w:left="1134" w:firstLine="0"/>
        <w:jc w:val="both"/>
        <w:rPr>
          <w:rFonts w:eastAsia="Times New Roman"/>
          <w:color w:val="auto"/>
        </w:rPr>
      </w:pPr>
      <w:r w:rsidRPr="00EF0323">
        <w:rPr>
          <w:rFonts w:eastAsia="Times New Roman"/>
          <w:color w:val="auto"/>
        </w:rPr>
        <w:t xml:space="preserve">İthal edilecek damızlık sütçü ve kombine ırklı hayvanlar; </w:t>
      </w:r>
      <w:proofErr w:type="spellStart"/>
      <w:r w:rsidRPr="00EF0323">
        <w:rPr>
          <w:rFonts w:eastAsia="Times New Roman"/>
          <w:color w:val="auto"/>
        </w:rPr>
        <w:t>pedigri</w:t>
      </w:r>
      <w:proofErr w:type="spellEnd"/>
      <w:r w:rsidRPr="00EF0323">
        <w:rPr>
          <w:rFonts w:eastAsia="Times New Roman"/>
          <w:color w:val="auto"/>
        </w:rPr>
        <w:t xml:space="preserve"> /damızlık sertifikasına (saflık oranı en az %87,5 veya “A” kategorisinde ) sahip olmalıdır.</w:t>
      </w:r>
      <w:r w:rsidRPr="00EF0323">
        <w:rPr>
          <w:iCs/>
          <w:color w:val="auto"/>
        </w:rPr>
        <w:t xml:space="preserve"> </w:t>
      </w:r>
      <w:r w:rsidRPr="00EF0323">
        <w:rPr>
          <w:rFonts w:eastAsia="Times New Roman"/>
          <w:color w:val="auto"/>
        </w:rPr>
        <w:t xml:space="preserve">Damızlık etçi ırk sığır ve mandaların anne, baba ve tohumlayan boğaları aynı ırk olmalı, </w:t>
      </w:r>
      <w:proofErr w:type="spellStart"/>
      <w:r w:rsidRPr="00EF0323">
        <w:rPr>
          <w:rFonts w:eastAsia="Times New Roman"/>
          <w:color w:val="auto"/>
        </w:rPr>
        <w:t>pedigri</w:t>
      </w:r>
      <w:proofErr w:type="spellEnd"/>
      <w:r w:rsidRPr="00EF0323">
        <w:rPr>
          <w:rFonts w:eastAsia="Times New Roman"/>
          <w:color w:val="auto"/>
        </w:rPr>
        <w:t>/damızlık sertifikasına sahip olmalıdır.</w:t>
      </w:r>
      <w:r w:rsidRPr="00EF0323">
        <w:rPr>
          <w:iCs/>
          <w:color w:val="00B0F0"/>
        </w:rPr>
        <w:t xml:space="preserve"> </w:t>
      </w:r>
      <w:r w:rsidRPr="00EF0323">
        <w:rPr>
          <w:rFonts w:eastAsia="Times New Roman"/>
          <w:color w:val="00B0F0"/>
        </w:rPr>
        <w:t xml:space="preserve"> </w:t>
      </w:r>
      <w:r w:rsidRPr="00EF0323">
        <w:rPr>
          <w:rFonts w:eastAsia="Times New Roman"/>
          <w:color w:val="auto"/>
        </w:rPr>
        <w:t>Bu belgeler, ihracatçı ülkenin bu konuda yetkili otoritesi tarafından ya da yetki verilmiş birlik/kooperatifler tarafından düzenlenmiş ve onaylanmış olmalıdır.</w:t>
      </w:r>
    </w:p>
    <w:p w:rsidR="00DC16D6" w:rsidRPr="00EF0323" w:rsidRDefault="00DC16D6" w:rsidP="00DC16D6">
      <w:pPr>
        <w:pStyle w:val="Default"/>
        <w:numPr>
          <w:ilvl w:val="0"/>
          <w:numId w:val="4"/>
        </w:numPr>
        <w:spacing w:after="120"/>
        <w:ind w:left="1134" w:firstLine="0"/>
        <w:jc w:val="both"/>
        <w:rPr>
          <w:rFonts w:eastAsia="Times New Roman"/>
          <w:color w:val="auto"/>
        </w:rPr>
      </w:pPr>
      <w:r>
        <w:rPr>
          <w:iCs/>
        </w:rPr>
        <w:t xml:space="preserve">İthalatı yapılacak </w:t>
      </w:r>
      <w:r>
        <w:rPr>
          <w:color w:val="auto"/>
        </w:rPr>
        <w:t>d</w:t>
      </w:r>
      <w:r w:rsidRPr="00EF0323">
        <w:rPr>
          <w:color w:val="auto"/>
        </w:rPr>
        <w:t>amızlık hayvanların orijin ülkesi ve yükleme ülkesi aynı ülke olmalıdır.</w:t>
      </w:r>
      <w:r w:rsidRPr="00EF0323">
        <w:rPr>
          <w:rFonts w:eastAsia="Calibri"/>
        </w:rPr>
        <w:tab/>
      </w:r>
    </w:p>
    <w:p w:rsidR="00DC16D6" w:rsidRPr="00EF0323" w:rsidRDefault="00DC16D6" w:rsidP="00DC16D6">
      <w:pPr>
        <w:pStyle w:val="Default"/>
        <w:numPr>
          <w:ilvl w:val="0"/>
          <w:numId w:val="4"/>
        </w:numPr>
        <w:spacing w:after="120"/>
        <w:ind w:left="1134" w:firstLine="0"/>
        <w:jc w:val="both"/>
        <w:rPr>
          <w:rFonts w:eastAsia="Times New Roman"/>
          <w:color w:val="auto"/>
        </w:rPr>
      </w:pPr>
      <w:r w:rsidRPr="00EF0323">
        <w:t>Hayvanlar bireysel tanımlanmasını sağlayan kulak küpesi/mikroçip vb. ile tanımlanmış olmalıdır.</w:t>
      </w:r>
    </w:p>
    <w:p w:rsidR="00DC16D6" w:rsidRPr="00EF0323" w:rsidRDefault="00DC16D6" w:rsidP="00DC16D6">
      <w:pPr>
        <w:pStyle w:val="ListeParagraf"/>
        <w:numPr>
          <w:ilvl w:val="0"/>
          <w:numId w:val="4"/>
        </w:numPr>
        <w:spacing w:after="12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23">
        <w:rPr>
          <w:rFonts w:ascii="Times New Roman" w:hAnsi="Times New Roman" w:cs="Times New Roman"/>
          <w:sz w:val="24"/>
          <w:szCs w:val="24"/>
        </w:rPr>
        <w:t xml:space="preserve">İthal edilecek </w:t>
      </w:r>
      <w:r w:rsidRPr="00EF0323">
        <w:rPr>
          <w:rFonts w:ascii="Times New Roman" w:eastAsia="Times New Roman" w:hAnsi="Times New Roman" w:cs="Times New Roman"/>
          <w:sz w:val="24"/>
          <w:szCs w:val="24"/>
        </w:rPr>
        <w:t>sütçü ve kombine ırklı hayvanlar</w:t>
      </w:r>
      <w:r w:rsidRPr="00EF0323">
        <w:rPr>
          <w:rFonts w:ascii="Times New Roman" w:hAnsi="Times New Roman" w:cs="Times New Roman"/>
          <w:sz w:val="24"/>
          <w:szCs w:val="24"/>
        </w:rPr>
        <w:t xml:space="preserve"> damızlık hayvanlar; </w:t>
      </w:r>
      <w:proofErr w:type="gramStart"/>
      <w:r w:rsidRPr="00EF0323">
        <w:rPr>
          <w:rFonts w:ascii="Times New Roman" w:hAnsi="Times New Roman" w:cs="Times New Roman"/>
          <w:sz w:val="24"/>
          <w:szCs w:val="24"/>
        </w:rPr>
        <w:t>döl</w:t>
      </w:r>
      <w:proofErr w:type="gramEnd"/>
      <w:r w:rsidRPr="00EF0323">
        <w:rPr>
          <w:rFonts w:ascii="Times New Roman" w:hAnsi="Times New Roman" w:cs="Times New Roman"/>
          <w:sz w:val="24"/>
          <w:szCs w:val="24"/>
        </w:rPr>
        <w:t xml:space="preserve"> kontrolünden (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progenytesting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) veya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genomik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değerlendirmeden geçmiş, aynı ırktan suni tohumlama yoluyla doğan boğaların kızları olmalıdır. Bu durum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pedigri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>/damızlık sertifikasında belirtilmelidir. (Mandalarda ve etçi ırklarda bu şart aranmaz).</w:t>
      </w:r>
    </w:p>
    <w:p w:rsidR="00DC16D6" w:rsidRPr="00EF0323" w:rsidRDefault="00DC16D6" w:rsidP="00DC16D6">
      <w:pPr>
        <w:pStyle w:val="ListeParagraf"/>
        <w:numPr>
          <w:ilvl w:val="0"/>
          <w:numId w:val="4"/>
        </w:numPr>
        <w:spacing w:beforeAutospacing="1" w:after="12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r w:rsidRPr="00EF0323">
        <w:rPr>
          <w:rFonts w:ascii="Times New Roman" w:hAnsi="Times New Roman" w:cs="Times New Roman"/>
          <w:sz w:val="24"/>
          <w:szCs w:val="24"/>
        </w:rPr>
        <w:t>Gebe hayvanlar;</w:t>
      </w:r>
      <w:r w:rsidRPr="00EF0323">
        <w:rPr>
          <w:rFonts w:ascii="Times New Roman" w:eastAsia="Times New Roman" w:hAnsi="Times New Roman" w:cs="Times New Roman"/>
          <w:color w:val="00B0F0"/>
          <w:sz w:val="24"/>
          <w:szCs w:val="24"/>
        </w:rPr>
        <w:t xml:space="preserve"> </w:t>
      </w:r>
      <w:r w:rsidRPr="00EF0323">
        <w:rPr>
          <w:rFonts w:ascii="Times New Roman" w:hAnsi="Times New Roman" w:cs="Times New Roman"/>
          <w:sz w:val="24"/>
          <w:szCs w:val="24"/>
        </w:rPr>
        <w:t xml:space="preserve">sütçü ve kombine ırklı hayvanlar </w:t>
      </w:r>
      <w:proofErr w:type="gramStart"/>
      <w:r w:rsidRPr="00EF0323">
        <w:rPr>
          <w:rFonts w:ascii="Times New Roman" w:hAnsi="Times New Roman" w:cs="Times New Roman"/>
          <w:sz w:val="24"/>
          <w:szCs w:val="24"/>
        </w:rPr>
        <w:t>döl</w:t>
      </w:r>
      <w:proofErr w:type="gramEnd"/>
      <w:r w:rsidRPr="00EF0323">
        <w:rPr>
          <w:rFonts w:ascii="Times New Roman" w:hAnsi="Times New Roman" w:cs="Times New Roman"/>
          <w:sz w:val="24"/>
          <w:szCs w:val="24"/>
        </w:rPr>
        <w:t xml:space="preserve"> kontrolünden (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progenytesting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) veya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genomik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0323">
        <w:rPr>
          <w:rFonts w:ascii="Times New Roman" w:hAnsi="Times New Roman" w:cs="Times New Roman"/>
          <w:sz w:val="24"/>
          <w:szCs w:val="24"/>
        </w:rPr>
        <w:t>değerlendirmeden</w:t>
      </w:r>
      <w:proofErr w:type="gramEnd"/>
      <w:r w:rsidRPr="00EF0323">
        <w:rPr>
          <w:rFonts w:ascii="Times New Roman" w:hAnsi="Times New Roman" w:cs="Times New Roman"/>
          <w:sz w:val="24"/>
          <w:szCs w:val="24"/>
        </w:rPr>
        <w:t xml:space="preserve"> geçmiş aynı ırktan boğaların sperması ile suni tohumlanma, mandalarda ve etçi ırklarda tabii veya suni tohumlama yoluyla tohumlanmış olmalıdır. Bu durum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pedigrisi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/damızlık sertifikasında belirtilmelidir. </w:t>
      </w:r>
    </w:p>
    <w:p w:rsidR="00DC16D6" w:rsidRPr="00EF0323" w:rsidRDefault="00DC16D6" w:rsidP="00DC16D6">
      <w:pPr>
        <w:pStyle w:val="ListeParagraf"/>
        <w:numPr>
          <w:ilvl w:val="0"/>
          <w:numId w:val="4"/>
        </w:numPr>
        <w:spacing w:beforeAutospacing="1" w:after="120" w:line="240" w:lineRule="auto"/>
        <w:ind w:left="1134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0323">
        <w:rPr>
          <w:rFonts w:ascii="Times New Roman" w:hAnsi="Times New Roman" w:cs="Times New Roman"/>
          <w:sz w:val="24"/>
          <w:szCs w:val="24"/>
        </w:rPr>
        <w:t>Holstein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ırkı dişi hayvanın doğuracağı yavrusunun babası BLAD, CVM ve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Brachyspina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genetik kusurları taşımamalıdır.</w:t>
      </w:r>
      <w:r w:rsidRPr="00EF0323">
        <w:rPr>
          <w:rFonts w:ascii="Times New Roman" w:eastAsia="Times New Roman" w:hAnsi="Times New Roman" w:cs="Times New Roman"/>
          <w:bCs/>
          <w:sz w:val="24"/>
          <w:szCs w:val="24"/>
        </w:rPr>
        <w:t xml:space="preserve"> Bu durum seçimi yapılacak hayvanın </w:t>
      </w:r>
      <w:proofErr w:type="spellStart"/>
      <w:r w:rsidRPr="00EF0323">
        <w:rPr>
          <w:rFonts w:ascii="Times New Roman" w:eastAsia="Times New Roman" w:hAnsi="Times New Roman" w:cs="Times New Roman"/>
          <w:bCs/>
          <w:sz w:val="24"/>
          <w:szCs w:val="24"/>
        </w:rPr>
        <w:t>pedigrisinde</w:t>
      </w:r>
      <w:proofErr w:type="spellEnd"/>
      <w:r w:rsidRPr="00EF0323">
        <w:rPr>
          <w:rFonts w:ascii="Times New Roman" w:eastAsia="Times New Roman" w:hAnsi="Times New Roman" w:cs="Times New Roman"/>
          <w:bCs/>
          <w:sz w:val="24"/>
          <w:szCs w:val="24"/>
        </w:rPr>
        <w:t xml:space="preserve">/damızlık sertifikasında </w:t>
      </w:r>
      <w:r w:rsidRPr="00EF0323">
        <w:rPr>
          <w:rFonts w:ascii="Times New Roman" w:hAnsi="Times New Roman" w:cs="Times New Roman"/>
          <w:sz w:val="24"/>
          <w:szCs w:val="24"/>
        </w:rPr>
        <w:t xml:space="preserve">veya tohumlayan boğa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pedigrisinde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ya da yetki verilmiş birlik/kooperatifler tarafından düzenlenmiş ve onaylanmış belgede belirtilmelidir.</w:t>
      </w:r>
      <w:r w:rsidRPr="00EF032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C16D6" w:rsidRPr="00DC16D6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EF0323">
        <w:rPr>
          <w:rFonts w:ascii="Times New Roman" w:hAnsi="Times New Roman" w:cs="Times New Roman"/>
          <w:sz w:val="24"/>
          <w:szCs w:val="24"/>
        </w:rPr>
        <w:t xml:space="preserve">-Hayvanlar, ait olduğu ırkın genel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fenotipik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özelliklerini taşımalıdır.</w:t>
      </w:r>
    </w:p>
    <w:p w:rsidR="00DC16D6" w:rsidRPr="00DC16D6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EF0323">
        <w:rPr>
          <w:rFonts w:ascii="Times New Roman" w:hAnsi="Times New Roman" w:cs="Times New Roman"/>
          <w:sz w:val="24"/>
          <w:szCs w:val="24"/>
        </w:rPr>
        <w:t xml:space="preserve">-Gelişim bozukluğu,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kaşektik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, görünür fiziki ve ortopedik kusurları (topallık, körlük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patalojik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oluşumlar (tümör, apse,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konjuktivit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, deri hastalıkları ve meme bozukluğu vb.)  olmamalıdır. Genel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kondüsyonu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iyi ve sağlıklı bir görünüme sahip olmalıdır.</w:t>
      </w:r>
    </w:p>
    <w:p w:rsidR="00DC16D6" w:rsidRPr="00EF0323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F032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F0323">
        <w:rPr>
          <w:rFonts w:ascii="Times New Roman" w:hAnsi="Times New Roman" w:cs="Times New Roman"/>
          <w:sz w:val="24"/>
          <w:szCs w:val="24"/>
        </w:rPr>
        <w:t xml:space="preserve">-Süt/Kombine verim yönlü ırkların, annelerinin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laktasyon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süt verimleri (305 günlük süt verim kayıtları) aşağıda belirtilen tabloda yer alan değerlerden az olmamalıdır. Anne ilk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laktasyonda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ise 1.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Laktasyonu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, birden fazla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laktasyonu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varsa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laktasyon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ortalaması dikkate alınmalı ve aşağıdaki tabloda belirtilen 305 günlük değerlerden az olmamalıdır. Annelerinin 180 günün altındaki süt verimlerini gösteren belgeler değerlendirmeye alınmaz. Ancak anneleri birinci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laktasyonda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olan gebe düve/dişi dana seçimlerinde; annelerine ait süt kayıtları bulunmuyorsa veya süt verimi 180 günün altında olması halinde anneannelerin süt verimleri dikkate alınır ve aşağıdaki tabloda belirtilen 305 günlük değerlerden az olmamalıdır. Bu değerler hayvanın 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pedigrisi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ile doğrulanmalıdır (</w:t>
      </w:r>
      <w:proofErr w:type="spellStart"/>
      <w:r w:rsidRPr="00EF0323">
        <w:rPr>
          <w:rFonts w:ascii="Times New Roman" w:hAnsi="Times New Roman" w:cs="Times New Roman"/>
          <w:sz w:val="24"/>
          <w:szCs w:val="24"/>
        </w:rPr>
        <w:t>Pedigride</w:t>
      </w:r>
      <w:proofErr w:type="spellEnd"/>
      <w:r w:rsidRPr="00EF0323">
        <w:rPr>
          <w:rFonts w:ascii="Times New Roman" w:hAnsi="Times New Roman" w:cs="Times New Roman"/>
          <w:sz w:val="24"/>
          <w:szCs w:val="24"/>
        </w:rPr>
        <w:t xml:space="preserve"> bu verilerden birinin olması yeterlidir.).</w:t>
      </w:r>
    </w:p>
    <w:p w:rsidR="00DC16D6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C16D6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C16D6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C16D6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C16D6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C16D6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C16D6" w:rsidRPr="00665F68" w:rsidRDefault="00DC16D6" w:rsidP="00DC16D6">
      <w:pPr>
        <w:pStyle w:val="ListeParagraf"/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DC16D6" w:rsidRDefault="00DC16D6" w:rsidP="00DC16D6">
      <w:pPr>
        <w:pStyle w:val="Default"/>
        <w:ind w:firstLine="709"/>
        <w:jc w:val="center"/>
        <w:rPr>
          <w:b/>
          <w:color w:val="auto"/>
        </w:rPr>
      </w:pPr>
      <w:r>
        <w:rPr>
          <w:b/>
          <w:color w:val="auto"/>
        </w:rPr>
        <w:lastRenderedPageBreak/>
        <w:t>Anasının 305 günlük en az süt verim değerleri</w:t>
      </w:r>
    </w:p>
    <w:p w:rsidR="00DC16D6" w:rsidRDefault="00DC16D6" w:rsidP="00DC16D6">
      <w:pPr>
        <w:pStyle w:val="Default"/>
        <w:ind w:firstLine="709"/>
        <w:jc w:val="center"/>
        <w:rPr>
          <w:b/>
          <w:color w:val="auto"/>
        </w:rPr>
      </w:pPr>
    </w:p>
    <w:tbl>
      <w:tblPr>
        <w:tblStyle w:val="TabloKlavuzu"/>
        <w:tblW w:w="8455" w:type="dxa"/>
        <w:tblInd w:w="1129" w:type="dxa"/>
        <w:tblLook w:val="04A0" w:firstRow="1" w:lastRow="0" w:firstColumn="1" w:lastColumn="0" w:noHBand="0" w:noVBand="1"/>
      </w:tblPr>
      <w:tblGrid>
        <w:gridCol w:w="2573"/>
        <w:gridCol w:w="2703"/>
        <w:gridCol w:w="3179"/>
      </w:tblGrid>
      <w:tr w:rsidR="00DC16D6" w:rsidTr="005E3246">
        <w:trPr>
          <w:trHeight w:val="393"/>
        </w:trPr>
        <w:tc>
          <w:tcPr>
            <w:tcW w:w="2573" w:type="dxa"/>
          </w:tcPr>
          <w:p w:rsidR="00DC16D6" w:rsidRDefault="00DC16D6" w:rsidP="005E324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Irkı</w:t>
            </w:r>
          </w:p>
        </w:tc>
        <w:tc>
          <w:tcPr>
            <w:tcW w:w="2703" w:type="dxa"/>
          </w:tcPr>
          <w:p w:rsidR="00DC16D6" w:rsidRDefault="00DC16D6" w:rsidP="005E3246">
            <w:pPr>
              <w:pStyle w:val="Default"/>
              <w:rPr>
                <w:b/>
                <w:color w:val="auto"/>
              </w:rPr>
            </w:pPr>
            <w:r>
              <w:rPr>
                <w:b/>
                <w:color w:val="auto"/>
              </w:rPr>
              <w:t>1.Laktasyon verisi (</w:t>
            </w:r>
            <w:proofErr w:type="spellStart"/>
            <w:r>
              <w:rPr>
                <w:b/>
                <w:color w:val="auto"/>
              </w:rPr>
              <w:t>Lt</w:t>
            </w:r>
            <w:proofErr w:type="spellEnd"/>
            <w:r>
              <w:rPr>
                <w:b/>
                <w:color w:val="auto"/>
              </w:rPr>
              <w:t>)</w:t>
            </w:r>
          </w:p>
        </w:tc>
        <w:tc>
          <w:tcPr>
            <w:tcW w:w="3179" w:type="dxa"/>
          </w:tcPr>
          <w:p w:rsidR="00DC16D6" w:rsidRDefault="00DC16D6" w:rsidP="005E324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Ortalama </w:t>
            </w:r>
            <w:proofErr w:type="spellStart"/>
            <w:r>
              <w:rPr>
                <w:b/>
                <w:color w:val="auto"/>
              </w:rPr>
              <w:t>Laktasyon</w:t>
            </w:r>
            <w:proofErr w:type="spellEnd"/>
            <w:r>
              <w:rPr>
                <w:b/>
                <w:color w:val="auto"/>
              </w:rPr>
              <w:t xml:space="preserve"> (</w:t>
            </w:r>
            <w:proofErr w:type="spellStart"/>
            <w:r>
              <w:rPr>
                <w:b/>
                <w:color w:val="auto"/>
              </w:rPr>
              <w:t>Lt</w:t>
            </w:r>
            <w:proofErr w:type="spellEnd"/>
            <w:r>
              <w:rPr>
                <w:b/>
                <w:color w:val="auto"/>
              </w:rPr>
              <w:t>)</w:t>
            </w:r>
          </w:p>
        </w:tc>
      </w:tr>
      <w:tr w:rsidR="00DC16D6" w:rsidTr="005E3246">
        <w:trPr>
          <w:trHeight w:val="193"/>
        </w:trPr>
        <w:tc>
          <w:tcPr>
            <w:tcW w:w="257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Holstein</w:t>
            </w:r>
            <w:proofErr w:type="spellEnd"/>
          </w:p>
        </w:tc>
        <w:tc>
          <w:tcPr>
            <w:tcW w:w="270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8.000 </w:t>
            </w:r>
          </w:p>
        </w:tc>
        <w:tc>
          <w:tcPr>
            <w:tcW w:w="3179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8.500 </w:t>
            </w:r>
          </w:p>
        </w:tc>
      </w:tr>
      <w:tr w:rsidR="00DC16D6" w:rsidTr="005E3246">
        <w:trPr>
          <w:trHeight w:val="193"/>
        </w:trPr>
        <w:tc>
          <w:tcPr>
            <w:tcW w:w="257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Simental</w:t>
            </w:r>
            <w:proofErr w:type="spellEnd"/>
          </w:p>
        </w:tc>
        <w:tc>
          <w:tcPr>
            <w:tcW w:w="270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6.000 </w:t>
            </w:r>
          </w:p>
        </w:tc>
        <w:tc>
          <w:tcPr>
            <w:tcW w:w="3179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6.500 </w:t>
            </w:r>
          </w:p>
        </w:tc>
      </w:tr>
      <w:tr w:rsidR="00DC16D6" w:rsidTr="005E3246">
        <w:trPr>
          <w:trHeight w:val="388"/>
        </w:trPr>
        <w:tc>
          <w:tcPr>
            <w:tcW w:w="257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Brown </w:t>
            </w:r>
            <w:proofErr w:type="spellStart"/>
            <w:r>
              <w:rPr>
                <w:color w:val="auto"/>
              </w:rPr>
              <w:t>Swiss</w:t>
            </w:r>
            <w:proofErr w:type="spellEnd"/>
          </w:p>
        </w:tc>
        <w:tc>
          <w:tcPr>
            <w:tcW w:w="270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6.000 </w:t>
            </w:r>
          </w:p>
        </w:tc>
        <w:tc>
          <w:tcPr>
            <w:tcW w:w="3179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6.500 </w:t>
            </w:r>
          </w:p>
        </w:tc>
      </w:tr>
      <w:tr w:rsidR="00DC16D6" w:rsidTr="005E3246">
        <w:trPr>
          <w:trHeight w:val="198"/>
        </w:trPr>
        <w:tc>
          <w:tcPr>
            <w:tcW w:w="257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proofErr w:type="spellStart"/>
            <w:r>
              <w:rPr>
                <w:color w:val="auto"/>
              </w:rPr>
              <w:t>Mondbeliard</w:t>
            </w:r>
            <w:proofErr w:type="spellEnd"/>
          </w:p>
        </w:tc>
        <w:tc>
          <w:tcPr>
            <w:tcW w:w="270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6.000</w:t>
            </w:r>
          </w:p>
        </w:tc>
        <w:tc>
          <w:tcPr>
            <w:tcW w:w="3179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6.500 </w:t>
            </w:r>
          </w:p>
        </w:tc>
      </w:tr>
      <w:tr w:rsidR="00DC16D6" w:rsidTr="005E3246">
        <w:trPr>
          <w:trHeight w:val="193"/>
        </w:trPr>
        <w:tc>
          <w:tcPr>
            <w:tcW w:w="257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Jersey</w:t>
            </w:r>
          </w:p>
        </w:tc>
        <w:tc>
          <w:tcPr>
            <w:tcW w:w="270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6.000 </w:t>
            </w:r>
          </w:p>
        </w:tc>
        <w:tc>
          <w:tcPr>
            <w:tcW w:w="3179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6.500</w:t>
            </w:r>
          </w:p>
        </w:tc>
      </w:tr>
      <w:tr w:rsidR="00DC16D6" w:rsidTr="005E3246">
        <w:trPr>
          <w:trHeight w:val="193"/>
        </w:trPr>
        <w:tc>
          <w:tcPr>
            <w:tcW w:w="2573" w:type="dxa"/>
          </w:tcPr>
          <w:p w:rsidR="00DC16D6" w:rsidRPr="009E4A27" w:rsidRDefault="00DC16D6" w:rsidP="005E3246">
            <w:pPr>
              <w:pStyle w:val="Default"/>
              <w:jc w:val="center"/>
              <w:rPr>
                <w:color w:val="auto"/>
              </w:rPr>
            </w:pPr>
            <w:r w:rsidRPr="009E4A27">
              <w:rPr>
                <w:color w:val="auto"/>
              </w:rPr>
              <w:t>Avrupa Kırmızısı</w:t>
            </w:r>
          </w:p>
        </w:tc>
        <w:tc>
          <w:tcPr>
            <w:tcW w:w="2703" w:type="dxa"/>
          </w:tcPr>
          <w:p w:rsidR="00DC16D6" w:rsidRPr="009E4A27" w:rsidRDefault="00DC16D6" w:rsidP="005E3246">
            <w:pPr>
              <w:pStyle w:val="Default"/>
              <w:jc w:val="center"/>
              <w:rPr>
                <w:color w:val="auto"/>
              </w:rPr>
            </w:pPr>
            <w:r w:rsidRPr="009E4A27">
              <w:rPr>
                <w:color w:val="auto"/>
              </w:rPr>
              <w:t>7.500</w:t>
            </w:r>
          </w:p>
        </w:tc>
        <w:tc>
          <w:tcPr>
            <w:tcW w:w="3179" w:type="dxa"/>
          </w:tcPr>
          <w:p w:rsidR="00DC16D6" w:rsidRPr="009E4A27" w:rsidRDefault="00DC16D6" w:rsidP="005E3246">
            <w:pPr>
              <w:pStyle w:val="Default"/>
              <w:jc w:val="center"/>
              <w:rPr>
                <w:color w:val="auto"/>
              </w:rPr>
            </w:pPr>
            <w:r w:rsidRPr="009E4A27">
              <w:rPr>
                <w:color w:val="auto"/>
              </w:rPr>
              <w:t>8.000</w:t>
            </w:r>
          </w:p>
        </w:tc>
      </w:tr>
      <w:tr w:rsidR="00DC16D6" w:rsidTr="005E3246">
        <w:trPr>
          <w:trHeight w:val="336"/>
        </w:trPr>
        <w:tc>
          <w:tcPr>
            <w:tcW w:w="257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Manda **</w:t>
            </w:r>
          </w:p>
        </w:tc>
        <w:tc>
          <w:tcPr>
            <w:tcW w:w="2703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1.800 </w:t>
            </w:r>
          </w:p>
        </w:tc>
        <w:tc>
          <w:tcPr>
            <w:tcW w:w="3179" w:type="dxa"/>
          </w:tcPr>
          <w:p w:rsidR="00DC16D6" w:rsidRDefault="00DC16D6" w:rsidP="005E3246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2.000 </w:t>
            </w:r>
          </w:p>
        </w:tc>
      </w:tr>
    </w:tbl>
    <w:p w:rsidR="00DC16D6" w:rsidRDefault="00DC16D6" w:rsidP="00DC16D6">
      <w:pPr>
        <w:pStyle w:val="Default"/>
        <w:contextualSpacing/>
        <w:jc w:val="both"/>
        <w:rPr>
          <w:color w:val="auto"/>
        </w:rPr>
      </w:pPr>
      <w:r>
        <w:rPr>
          <w:color w:val="auto"/>
        </w:rPr>
        <w:t xml:space="preserve">                ** Manda süt verimi 270 günlük süreye göre hesaplanır.</w:t>
      </w:r>
    </w:p>
    <w:p w:rsidR="00DC16D6" w:rsidRDefault="00DC16D6" w:rsidP="00DC16D6">
      <w:pPr>
        <w:pStyle w:val="NormalWeb"/>
        <w:tabs>
          <w:tab w:val="left" w:pos="709"/>
          <w:tab w:val="left" w:pos="1701"/>
        </w:tabs>
        <w:spacing w:beforeAutospacing="0" w:after="0" w:afterAutospacing="0"/>
        <w:contextualSpacing/>
        <w:jc w:val="both"/>
        <w:rPr>
          <w:b/>
          <w:kern w:val="2"/>
        </w:rPr>
      </w:pPr>
      <w:r>
        <w:rPr>
          <w:b/>
          <w:kern w:val="2"/>
        </w:rPr>
        <w:tab/>
      </w:r>
    </w:p>
    <w:p w:rsidR="00DC16D6" w:rsidRPr="00EF0323" w:rsidRDefault="00DC16D6" w:rsidP="00DC16D6">
      <w:pPr>
        <w:pStyle w:val="NormalWeb"/>
        <w:tabs>
          <w:tab w:val="left" w:pos="709"/>
          <w:tab w:val="left" w:pos="1701"/>
        </w:tabs>
        <w:spacing w:beforeAutospacing="0" w:after="0" w:afterAutospacing="0"/>
        <w:ind w:firstLine="1134"/>
        <w:contextualSpacing/>
        <w:jc w:val="both"/>
        <w:rPr>
          <w:kern w:val="2"/>
        </w:rPr>
      </w:pPr>
      <w:r>
        <w:rPr>
          <w:b/>
          <w:kern w:val="2"/>
        </w:rPr>
        <w:t>11-</w:t>
      </w:r>
      <w:r w:rsidRPr="00EF0323">
        <w:rPr>
          <w:kern w:val="2"/>
        </w:rPr>
        <w:t xml:space="preserve">Gebe olmayan hayvanların seçim günündeki </w:t>
      </w:r>
      <w:proofErr w:type="gramStart"/>
      <w:r w:rsidRPr="00EF0323">
        <w:rPr>
          <w:kern w:val="2"/>
        </w:rPr>
        <w:t>yaşı ;</w:t>
      </w:r>
      <w:proofErr w:type="gramEnd"/>
    </w:p>
    <w:p w:rsidR="00DC16D6" w:rsidRPr="00EF0323" w:rsidRDefault="00DC16D6" w:rsidP="00DC16D6">
      <w:pPr>
        <w:pStyle w:val="NormalWeb"/>
        <w:numPr>
          <w:ilvl w:val="0"/>
          <w:numId w:val="3"/>
        </w:numPr>
        <w:tabs>
          <w:tab w:val="left" w:pos="1560"/>
        </w:tabs>
        <w:spacing w:beforeAutospacing="0" w:after="0" w:afterAutospacing="0"/>
        <w:ind w:firstLine="353"/>
        <w:contextualSpacing/>
        <w:jc w:val="both"/>
        <w:rPr>
          <w:kern w:val="2"/>
        </w:rPr>
      </w:pPr>
      <w:r w:rsidRPr="00EF0323">
        <w:rPr>
          <w:kern w:val="2"/>
        </w:rPr>
        <w:t xml:space="preserve">Gebe olmayan dişi </w:t>
      </w:r>
      <w:r w:rsidRPr="00EF0323">
        <w:t>sığırlar 4-12 aylık (</w:t>
      </w:r>
      <w:r w:rsidRPr="00EF0323">
        <w:rPr>
          <w:kern w:val="2"/>
        </w:rPr>
        <w:t>120-360 gün), (</w:t>
      </w:r>
      <w:r w:rsidRPr="00EF0323">
        <w:t xml:space="preserve">Bakanlığımıza bağlı kurum, kuruluşlar ve bakanlık projeleri </w:t>
      </w:r>
      <w:r>
        <w:t xml:space="preserve">kapsamında </w:t>
      </w:r>
      <w:r w:rsidRPr="00EF0323">
        <w:t xml:space="preserve">dişi </w:t>
      </w:r>
      <w:proofErr w:type="gramStart"/>
      <w:r w:rsidRPr="00EF0323">
        <w:t xml:space="preserve">sığırlar </w:t>
      </w:r>
      <w:r>
        <w:t xml:space="preserve">   </w:t>
      </w:r>
      <w:r w:rsidRPr="00EF0323">
        <w:t>4</w:t>
      </w:r>
      <w:proofErr w:type="gramEnd"/>
      <w:r w:rsidRPr="00EF0323">
        <w:t>-15 aylık (</w:t>
      </w:r>
      <w:r w:rsidRPr="00EF0323">
        <w:rPr>
          <w:kern w:val="2"/>
        </w:rPr>
        <w:t>120-450 gün)</w:t>
      </w:r>
    </w:p>
    <w:p w:rsidR="00DC16D6" w:rsidRDefault="00DC16D6" w:rsidP="00DC16D6">
      <w:pPr>
        <w:pStyle w:val="NormalWeb"/>
        <w:numPr>
          <w:ilvl w:val="0"/>
          <w:numId w:val="3"/>
        </w:numPr>
        <w:tabs>
          <w:tab w:val="left" w:pos="1560"/>
        </w:tabs>
        <w:spacing w:beforeAutospacing="0" w:after="0" w:afterAutospacing="0"/>
        <w:ind w:firstLine="353"/>
        <w:contextualSpacing/>
        <w:jc w:val="both"/>
        <w:rPr>
          <w:kern w:val="2"/>
        </w:rPr>
      </w:pPr>
      <w:r>
        <w:rPr>
          <w:kern w:val="2"/>
        </w:rPr>
        <w:t xml:space="preserve">Gebe olmayan </w:t>
      </w:r>
      <w:proofErr w:type="gramStart"/>
      <w:r>
        <w:rPr>
          <w:kern w:val="2"/>
        </w:rPr>
        <w:t>mandalar   12</w:t>
      </w:r>
      <w:proofErr w:type="gramEnd"/>
      <w:r>
        <w:rPr>
          <w:kern w:val="2"/>
        </w:rPr>
        <w:t xml:space="preserve">-24 aylık (360-720 gün) olmalıdır. </w:t>
      </w:r>
    </w:p>
    <w:p w:rsidR="00DC16D6" w:rsidRDefault="00DC16D6" w:rsidP="00DC16D6">
      <w:pPr>
        <w:pStyle w:val="NormalWeb"/>
        <w:tabs>
          <w:tab w:val="left" w:pos="1134"/>
        </w:tabs>
        <w:spacing w:before="240" w:beforeAutospacing="0" w:after="240" w:afterAutospacing="0"/>
        <w:ind w:firstLine="708"/>
        <w:jc w:val="both"/>
        <w:rPr>
          <w:kern w:val="2"/>
        </w:rPr>
      </w:pPr>
      <w:r>
        <w:rPr>
          <w:b/>
          <w:kern w:val="2"/>
        </w:rPr>
        <w:t xml:space="preserve">       12- </w:t>
      </w:r>
      <w:r>
        <w:rPr>
          <w:kern w:val="2"/>
        </w:rPr>
        <w:t>Dişi sığırlar seçim günündeki canlı ağırlığı en az;</w:t>
      </w:r>
    </w:p>
    <w:tbl>
      <w:tblPr>
        <w:tblStyle w:val="TabloKlavuzu"/>
        <w:tblpPr w:leftFromText="141" w:rightFromText="141" w:vertAnchor="text" w:horzAnchor="margin" w:tblpX="1129" w:tblpY="39"/>
        <w:tblW w:w="9254" w:type="dxa"/>
        <w:tblLook w:val="04A0" w:firstRow="1" w:lastRow="0" w:firstColumn="1" w:lastColumn="0" w:noHBand="0" w:noVBand="1"/>
      </w:tblPr>
      <w:tblGrid>
        <w:gridCol w:w="1980"/>
        <w:gridCol w:w="2410"/>
        <w:gridCol w:w="2409"/>
        <w:gridCol w:w="2455"/>
      </w:tblGrid>
      <w:tr w:rsidR="00DC16D6" w:rsidTr="005E3246">
        <w:trPr>
          <w:trHeight w:val="368"/>
        </w:trPr>
        <w:tc>
          <w:tcPr>
            <w:tcW w:w="1980" w:type="dxa"/>
            <w:vAlign w:val="center"/>
          </w:tcPr>
          <w:p w:rsidR="00DC16D6" w:rsidRDefault="00DC16D6" w:rsidP="005E3246">
            <w:pPr>
              <w:pStyle w:val="Default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Irkı</w:t>
            </w:r>
          </w:p>
        </w:tc>
        <w:tc>
          <w:tcPr>
            <w:tcW w:w="2410" w:type="dxa"/>
            <w:vAlign w:val="center"/>
          </w:tcPr>
          <w:p w:rsidR="00DC16D6" w:rsidRPr="00EF0323" w:rsidRDefault="00DC16D6" w:rsidP="005E3246">
            <w:pPr>
              <w:pStyle w:val="Default"/>
              <w:ind w:right="223" w:hanging="165"/>
              <w:jc w:val="center"/>
              <w:rPr>
                <w:b/>
                <w:color w:val="auto"/>
              </w:rPr>
            </w:pPr>
            <w:r w:rsidRPr="00EF0323">
              <w:rPr>
                <w:b/>
                <w:color w:val="auto"/>
              </w:rPr>
              <w:t>Gebe olmayan (4-12 Aylık Yaş) (Kg)</w:t>
            </w:r>
          </w:p>
        </w:tc>
        <w:tc>
          <w:tcPr>
            <w:tcW w:w="2409" w:type="dxa"/>
            <w:vAlign w:val="center"/>
          </w:tcPr>
          <w:p w:rsidR="00DC16D6" w:rsidRPr="00EF0323" w:rsidRDefault="00DC16D6" w:rsidP="005E3246">
            <w:pPr>
              <w:pStyle w:val="Default"/>
              <w:ind w:right="223" w:hanging="165"/>
              <w:jc w:val="center"/>
              <w:rPr>
                <w:b/>
                <w:color w:val="auto"/>
              </w:rPr>
            </w:pPr>
            <w:r w:rsidRPr="00EF0323">
              <w:rPr>
                <w:b/>
                <w:color w:val="auto"/>
              </w:rPr>
              <w:t>Gebe olmayan (4-15 Aylık Yaş) (Kg)</w:t>
            </w:r>
          </w:p>
        </w:tc>
        <w:tc>
          <w:tcPr>
            <w:tcW w:w="2455" w:type="dxa"/>
            <w:vAlign w:val="center"/>
          </w:tcPr>
          <w:p w:rsidR="00DC16D6" w:rsidRDefault="00DC16D6" w:rsidP="005E3246">
            <w:pPr>
              <w:pStyle w:val="Default"/>
              <w:tabs>
                <w:tab w:val="left" w:pos="1741"/>
              </w:tabs>
              <w:ind w:hanging="385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 xml:space="preserve">     Gebe (3-7 Aylık) (Kg)</w:t>
            </w:r>
          </w:p>
        </w:tc>
      </w:tr>
      <w:tr w:rsidR="00DC16D6" w:rsidTr="005E3246">
        <w:trPr>
          <w:trHeight w:val="178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Holstein</w:t>
            </w:r>
            <w:proofErr w:type="spellEnd"/>
          </w:p>
        </w:tc>
        <w:tc>
          <w:tcPr>
            <w:tcW w:w="241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125 – 320</w:t>
            </w:r>
          </w:p>
        </w:tc>
        <w:tc>
          <w:tcPr>
            <w:tcW w:w="2409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125 – 400</w:t>
            </w:r>
          </w:p>
        </w:tc>
        <w:tc>
          <w:tcPr>
            <w:tcW w:w="2455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425 – 500</w:t>
            </w:r>
          </w:p>
        </w:tc>
      </w:tr>
      <w:tr w:rsidR="00DC16D6" w:rsidTr="005E3246">
        <w:trPr>
          <w:trHeight w:val="178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Simental</w:t>
            </w:r>
            <w:proofErr w:type="spellEnd"/>
          </w:p>
        </w:tc>
        <w:tc>
          <w:tcPr>
            <w:tcW w:w="241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140 – 370</w:t>
            </w:r>
          </w:p>
        </w:tc>
        <w:tc>
          <w:tcPr>
            <w:tcW w:w="2409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140 – 450</w:t>
            </w:r>
          </w:p>
        </w:tc>
        <w:tc>
          <w:tcPr>
            <w:tcW w:w="2455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475 – 550</w:t>
            </w:r>
          </w:p>
        </w:tc>
      </w:tr>
      <w:tr w:rsidR="00DC16D6" w:rsidTr="005E3246">
        <w:trPr>
          <w:trHeight w:val="166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Brown </w:t>
            </w:r>
            <w:proofErr w:type="spellStart"/>
            <w:r>
              <w:rPr>
                <w:color w:val="auto"/>
              </w:rPr>
              <w:t>Swiss</w:t>
            </w:r>
            <w:proofErr w:type="spellEnd"/>
          </w:p>
        </w:tc>
        <w:tc>
          <w:tcPr>
            <w:tcW w:w="241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135 – 320</w:t>
            </w:r>
          </w:p>
        </w:tc>
        <w:tc>
          <w:tcPr>
            <w:tcW w:w="2409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135 – 400</w:t>
            </w:r>
          </w:p>
        </w:tc>
        <w:tc>
          <w:tcPr>
            <w:tcW w:w="2455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>475</w:t>
            </w:r>
            <w:r>
              <w:rPr>
                <w:color w:val="auto"/>
              </w:rPr>
              <w:t xml:space="preserve"> – </w:t>
            </w:r>
            <w:r w:rsidRPr="00932D30">
              <w:rPr>
                <w:color w:val="auto"/>
              </w:rPr>
              <w:t>550</w:t>
            </w:r>
          </w:p>
        </w:tc>
      </w:tr>
      <w:tr w:rsidR="00DC16D6" w:rsidTr="005E3246">
        <w:trPr>
          <w:trHeight w:val="178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Mondbeliard</w:t>
            </w:r>
            <w:proofErr w:type="spellEnd"/>
          </w:p>
        </w:tc>
        <w:tc>
          <w:tcPr>
            <w:tcW w:w="241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140 – 320</w:t>
            </w:r>
          </w:p>
        </w:tc>
        <w:tc>
          <w:tcPr>
            <w:tcW w:w="2409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140 – 400</w:t>
            </w:r>
          </w:p>
        </w:tc>
        <w:tc>
          <w:tcPr>
            <w:tcW w:w="2455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 xml:space="preserve">450 </w:t>
            </w:r>
            <w:r>
              <w:rPr>
                <w:color w:val="auto"/>
              </w:rPr>
              <w:t xml:space="preserve">– </w:t>
            </w:r>
            <w:r w:rsidRPr="00932D30">
              <w:rPr>
                <w:color w:val="auto"/>
              </w:rPr>
              <w:t>525</w:t>
            </w:r>
          </w:p>
        </w:tc>
      </w:tr>
      <w:tr w:rsidR="00DC16D6" w:rsidTr="005E3246">
        <w:trPr>
          <w:trHeight w:val="178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Jersey</w:t>
            </w:r>
          </w:p>
        </w:tc>
        <w:tc>
          <w:tcPr>
            <w:tcW w:w="2410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100 – 270</w:t>
            </w:r>
          </w:p>
        </w:tc>
        <w:tc>
          <w:tcPr>
            <w:tcW w:w="2409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>100 – 325</w:t>
            </w:r>
          </w:p>
        </w:tc>
        <w:tc>
          <w:tcPr>
            <w:tcW w:w="2455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 xml:space="preserve">375 </w:t>
            </w:r>
            <w:r>
              <w:rPr>
                <w:color w:val="auto"/>
              </w:rPr>
              <w:t xml:space="preserve">– </w:t>
            </w:r>
            <w:r w:rsidRPr="00932D30">
              <w:rPr>
                <w:color w:val="auto"/>
              </w:rPr>
              <w:t>425</w:t>
            </w:r>
          </w:p>
        </w:tc>
      </w:tr>
      <w:tr w:rsidR="00DC16D6" w:rsidTr="005E3246">
        <w:trPr>
          <w:trHeight w:val="178"/>
        </w:trPr>
        <w:tc>
          <w:tcPr>
            <w:tcW w:w="1980" w:type="dxa"/>
          </w:tcPr>
          <w:p w:rsidR="00DC16D6" w:rsidRPr="00B00CFE" w:rsidRDefault="00DC16D6" w:rsidP="005E3246">
            <w:pPr>
              <w:pStyle w:val="Default"/>
              <w:rPr>
                <w:color w:val="auto"/>
              </w:rPr>
            </w:pPr>
            <w:r w:rsidRPr="00B00CFE">
              <w:rPr>
                <w:color w:val="auto"/>
              </w:rPr>
              <w:t>Avrupa Kırmızısı</w:t>
            </w:r>
          </w:p>
        </w:tc>
        <w:tc>
          <w:tcPr>
            <w:tcW w:w="2410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  <w:r w:rsidRPr="00932D30">
              <w:rPr>
                <w:color w:val="auto"/>
              </w:rPr>
              <w:t>5</w:t>
            </w:r>
            <w:r>
              <w:rPr>
                <w:color w:val="auto"/>
              </w:rPr>
              <w:t xml:space="preserve"> – 320</w:t>
            </w:r>
          </w:p>
        </w:tc>
        <w:tc>
          <w:tcPr>
            <w:tcW w:w="2409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>125 – 400</w:t>
            </w:r>
          </w:p>
        </w:tc>
        <w:tc>
          <w:tcPr>
            <w:tcW w:w="2455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>425</w:t>
            </w:r>
            <w:r>
              <w:rPr>
                <w:color w:val="auto"/>
              </w:rPr>
              <w:t xml:space="preserve"> – </w:t>
            </w:r>
            <w:r w:rsidRPr="00932D30">
              <w:rPr>
                <w:color w:val="auto"/>
              </w:rPr>
              <w:t>500</w:t>
            </w:r>
          </w:p>
        </w:tc>
      </w:tr>
      <w:tr w:rsidR="00DC16D6" w:rsidTr="005E3246">
        <w:trPr>
          <w:trHeight w:val="178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Charolais</w:t>
            </w:r>
            <w:proofErr w:type="spellEnd"/>
          </w:p>
        </w:tc>
        <w:tc>
          <w:tcPr>
            <w:tcW w:w="2410" w:type="dxa"/>
          </w:tcPr>
          <w:p w:rsidR="00DC16D6" w:rsidRPr="002519E9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150 – 37</w:t>
            </w:r>
            <w:r w:rsidRPr="002519E9">
              <w:rPr>
                <w:color w:val="auto"/>
              </w:rPr>
              <w:t>0</w:t>
            </w:r>
          </w:p>
        </w:tc>
        <w:tc>
          <w:tcPr>
            <w:tcW w:w="2409" w:type="dxa"/>
          </w:tcPr>
          <w:p w:rsidR="00DC16D6" w:rsidRPr="002519E9" w:rsidRDefault="00DC16D6" w:rsidP="005E3246">
            <w:pPr>
              <w:pStyle w:val="Default"/>
              <w:rPr>
                <w:color w:val="auto"/>
              </w:rPr>
            </w:pPr>
            <w:r w:rsidRPr="002519E9">
              <w:rPr>
                <w:color w:val="auto"/>
              </w:rPr>
              <w:t>150 – 450</w:t>
            </w:r>
          </w:p>
        </w:tc>
        <w:tc>
          <w:tcPr>
            <w:tcW w:w="2455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 xml:space="preserve">530 </w:t>
            </w:r>
            <w:r>
              <w:rPr>
                <w:color w:val="auto"/>
              </w:rPr>
              <w:t xml:space="preserve">– </w:t>
            </w:r>
            <w:r w:rsidRPr="00932D30">
              <w:rPr>
                <w:color w:val="auto"/>
              </w:rPr>
              <w:t>625</w:t>
            </w:r>
          </w:p>
        </w:tc>
      </w:tr>
      <w:tr w:rsidR="00DC16D6" w:rsidTr="005E3246">
        <w:trPr>
          <w:trHeight w:val="178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Limousin</w:t>
            </w:r>
            <w:proofErr w:type="spellEnd"/>
          </w:p>
        </w:tc>
        <w:tc>
          <w:tcPr>
            <w:tcW w:w="2410" w:type="dxa"/>
          </w:tcPr>
          <w:p w:rsidR="00DC16D6" w:rsidRPr="001056B6" w:rsidRDefault="00DC16D6" w:rsidP="005E3246">
            <w:pPr>
              <w:pStyle w:val="Default"/>
              <w:rPr>
                <w:color w:val="auto"/>
                <w:highlight w:val="red"/>
              </w:rPr>
            </w:pPr>
            <w:r>
              <w:rPr>
                <w:color w:val="auto"/>
              </w:rPr>
              <w:t>130</w:t>
            </w:r>
            <w:r w:rsidRPr="002519E9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37</w:t>
            </w:r>
            <w:r w:rsidRPr="001056B6">
              <w:rPr>
                <w:color w:val="auto"/>
              </w:rPr>
              <w:t>0</w:t>
            </w:r>
          </w:p>
        </w:tc>
        <w:tc>
          <w:tcPr>
            <w:tcW w:w="2409" w:type="dxa"/>
          </w:tcPr>
          <w:p w:rsidR="00DC16D6" w:rsidRPr="001056B6" w:rsidRDefault="00DC16D6" w:rsidP="005E3246">
            <w:pPr>
              <w:pStyle w:val="Default"/>
              <w:rPr>
                <w:color w:val="auto"/>
                <w:highlight w:val="red"/>
              </w:rPr>
            </w:pPr>
            <w:r>
              <w:rPr>
                <w:color w:val="auto"/>
              </w:rPr>
              <w:t>130</w:t>
            </w:r>
            <w:r w:rsidRPr="002519E9">
              <w:rPr>
                <w:color w:val="auto"/>
              </w:rPr>
              <w:t xml:space="preserve"> – </w:t>
            </w:r>
            <w:r w:rsidRPr="001056B6">
              <w:rPr>
                <w:color w:val="auto"/>
              </w:rPr>
              <w:t>450</w:t>
            </w:r>
          </w:p>
        </w:tc>
        <w:tc>
          <w:tcPr>
            <w:tcW w:w="2455" w:type="dxa"/>
          </w:tcPr>
          <w:p w:rsidR="00DC16D6" w:rsidRPr="00D40C78" w:rsidRDefault="00DC16D6" w:rsidP="005E3246">
            <w:pPr>
              <w:pStyle w:val="Default"/>
              <w:rPr>
                <w:color w:val="auto"/>
                <w:highlight w:val="red"/>
              </w:rPr>
            </w:pPr>
            <w:r>
              <w:rPr>
                <w:color w:val="auto"/>
              </w:rPr>
              <w:t>400 – 625</w:t>
            </w:r>
          </w:p>
        </w:tc>
      </w:tr>
      <w:tr w:rsidR="00DC16D6" w:rsidTr="005E3246">
        <w:trPr>
          <w:trHeight w:val="186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Hereford</w:t>
            </w:r>
            <w:proofErr w:type="spellEnd"/>
          </w:p>
        </w:tc>
        <w:tc>
          <w:tcPr>
            <w:tcW w:w="2410" w:type="dxa"/>
          </w:tcPr>
          <w:p w:rsidR="00DC16D6" w:rsidRPr="00D40C78" w:rsidRDefault="00DC16D6" w:rsidP="005E3246">
            <w:pPr>
              <w:pStyle w:val="Default"/>
              <w:rPr>
                <w:color w:val="auto"/>
                <w:highlight w:val="red"/>
              </w:rPr>
            </w:pPr>
            <w:r>
              <w:rPr>
                <w:color w:val="auto"/>
              </w:rPr>
              <w:t>125</w:t>
            </w:r>
            <w:r w:rsidRPr="002519E9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310</w:t>
            </w:r>
          </w:p>
        </w:tc>
        <w:tc>
          <w:tcPr>
            <w:tcW w:w="2409" w:type="dxa"/>
          </w:tcPr>
          <w:p w:rsidR="00DC16D6" w:rsidRPr="00D40C78" w:rsidRDefault="00DC16D6" w:rsidP="005E3246">
            <w:pPr>
              <w:pStyle w:val="Default"/>
              <w:rPr>
                <w:color w:val="auto"/>
                <w:highlight w:val="red"/>
              </w:rPr>
            </w:pPr>
            <w:r>
              <w:rPr>
                <w:color w:val="auto"/>
              </w:rPr>
              <w:t>125</w:t>
            </w:r>
            <w:r w:rsidRPr="002519E9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390</w:t>
            </w:r>
          </w:p>
        </w:tc>
        <w:tc>
          <w:tcPr>
            <w:tcW w:w="2455" w:type="dxa"/>
          </w:tcPr>
          <w:p w:rsidR="00DC16D6" w:rsidRPr="00D40C78" w:rsidRDefault="00DC16D6" w:rsidP="005E3246">
            <w:pPr>
              <w:pStyle w:val="Default"/>
              <w:rPr>
                <w:color w:val="auto"/>
                <w:highlight w:val="red"/>
              </w:rPr>
            </w:pPr>
            <w:r>
              <w:rPr>
                <w:color w:val="auto"/>
              </w:rPr>
              <w:t>350 – 575</w:t>
            </w:r>
          </w:p>
        </w:tc>
      </w:tr>
      <w:tr w:rsidR="00DC16D6" w:rsidTr="005E3246">
        <w:trPr>
          <w:trHeight w:val="188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Belgium</w:t>
            </w:r>
            <w:proofErr w:type="spellEnd"/>
            <w:r>
              <w:rPr>
                <w:color w:val="auto"/>
              </w:rPr>
              <w:t xml:space="preserve"> Blue</w:t>
            </w:r>
          </w:p>
        </w:tc>
        <w:tc>
          <w:tcPr>
            <w:tcW w:w="2410" w:type="dxa"/>
          </w:tcPr>
          <w:p w:rsidR="00DC16D6" w:rsidRPr="002519E9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150 – 37</w:t>
            </w:r>
            <w:r w:rsidRPr="002519E9">
              <w:rPr>
                <w:color w:val="auto"/>
              </w:rPr>
              <w:t>0</w:t>
            </w:r>
          </w:p>
        </w:tc>
        <w:tc>
          <w:tcPr>
            <w:tcW w:w="2409" w:type="dxa"/>
          </w:tcPr>
          <w:p w:rsidR="00DC16D6" w:rsidRPr="002519E9" w:rsidRDefault="00DC16D6" w:rsidP="005E3246">
            <w:pPr>
              <w:pStyle w:val="Default"/>
              <w:rPr>
                <w:color w:val="auto"/>
              </w:rPr>
            </w:pPr>
            <w:r w:rsidRPr="002519E9">
              <w:rPr>
                <w:color w:val="auto"/>
              </w:rPr>
              <w:t>150 – 450</w:t>
            </w:r>
          </w:p>
        </w:tc>
        <w:tc>
          <w:tcPr>
            <w:tcW w:w="2455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 xml:space="preserve">530 </w:t>
            </w:r>
            <w:r>
              <w:rPr>
                <w:color w:val="auto"/>
              </w:rPr>
              <w:t xml:space="preserve">– </w:t>
            </w:r>
            <w:r w:rsidRPr="00932D30">
              <w:rPr>
                <w:color w:val="auto"/>
              </w:rPr>
              <w:t>625</w:t>
            </w:r>
          </w:p>
        </w:tc>
      </w:tr>
      <w:tr w:rsidR="00DC16D6" w:rsidTr="005E3246">
        <w:trPr>
          <w:trHeight w:val="178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proofErr w:type="spellStart"/>
            <w:r>
              <w:rPr>
                <w:color w:val="auto"/>
              </w:rPr>
              <w:t>Angus</w:t>
            </w:r>
            <w:proofErr w:type="spellEnd"/>
          </w:p>
        </w:tc>
        <w:tc>
          <w:tcPr>
            <w:tcW w:w="2410" w:type="dxa"/>
          </w:tcPr>
          <w:p w:rsidR="00DC16D6" w:rsidRPr="00D40C78" w:rsidRDefault="00DC16D6" w:rsidP="005E3246">
            <w:pPr>
              <w:pStyle w:val="Default"/>
              <w:rPr>
                <w:color w:val="auto"/>
                <w:highlight w:val="red"/>
              </w:rPr>
            </w:pPr>
            <w:r>
              <w:rPr>
                <w:color w:val="auto"/>
              </w:rPr>
              <w:t>125</w:t>
            </w:r>
            <w:r w:rsidRPr="002519E9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310</w:t>
            </w:r>
          </w:p>
        </w:tc>
        <w:tc>
          <w:tcPr>
            <w:tcW w:w="2409" w:type="dxa"/>
          </w:tcPr>
          <w:p w:rsidR="00DC16D6" w:rsidRPr="00D40C78" w:rsidRDefault="00DC16D6" w:rsidP="005E3246">
            <w:pPr>
              <w:pStyle w:val="Default"/>
              <w:rPr>
                <w:color w:val="auto"/>
                <w:highlight w:val="red"/>
              </w:rPr>
            </w:pPr>
            <w:r>
              <w:rPr>
                <w:color w:val="auto"/>
              </w:rPr>
              <w:t>125</w:t>
            </w:r>
            <w:r w:rsidRPr="002519E9">
              <w:rPr>
                <w:color w:val="auto"/>
              </w:rPr>
              <w:t xml:space="preserve"> – </w:t>
            </w:r>
            <w:r>
              <w:rPr>
                <w:color w:val="auto"/>
              </w:rPr>
              <w:t>390</w:t>
            </w:r>
          </w:p>
        </w:tc>
        <w:tc>
          <w:tcPr>
            <w:tcW w:w="2455" w:type="dxa"/>
          </w:tcPr>
          <w:p w:rsidR="00DC16D6" w:rsidRPr="00D40C78" w:rsidRDefault="00DC16D6" w:rsidP="005E3246">
            <w:pPr>
              <w:pStyle w:val="Default"/>
              <w:rPr>
                <w:color w:val="auto"/>
                <w:highlight w:val="red"/>
              </w:rPr>
            </w:pPr>
            <w:r>
              <w:rPr>
                <w:color w:val="auto"/>
              </w:rPr>
              <w:t>350 – 575</w:t>
            </w:r>
          </w:p>
        </w:tc>
      </w:tr>
      <w:tr w:rsidR="00DC16D6" w:rsidTr="005E3246">
        <w:trPr>
          <w:trHeight w:val="186"/>
        </w:trPr>
        <w:tc>
          <w:tcPr>
            <w:tcW w:w="1980" w:type="dxa"/>
          </w:tcPr>
          <w:p w:rsidR="00DC16D6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Manda *</w:t>
            </w:r>
          </w:p>
        </w:tc>
        <w:tc>
          <w:tcPr>
            <w:tcW w:w="2410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240 – 32</w:t>
            </w:r>
            <w:r w:rsidRPr="00932D30">
              <w:rPr>
                <w:color w:val="auto"/>
              </w:rPr>
              <w:t>0</w:t>
            </w:r>
          </w:p>
        </w:tc>
        <w:tc>
          <w:tcPr>
            <w:tcW w:w="2409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>200 – 400</w:t>
            </w:r>
          </w:p>
        </w:tc>
        <w:tc>
          <w:tcPr>
            <w:tcW w:w="2455" w:type="dxa"/>
          </w:tcPr>
          <w:p w:rsidR="00DC16D6" w:rsidRPr="00932D30" w:rsidRDefault="00DC16D6" w:rsidP="005E3246">
            <w:pPr>
              <w:pStyle w:val="Default"/>
              <w:rPr>
                <w:color w:val="auto"/>
              </w:rPr>
            </w:pPr>
            <w:r w:rsidRPr="00932D30">
              <w:rPr>
                <w:color w:val="auto"/>
              </w:rPr>
              <w:t xml:space="preserve">450 </w:t>
            </w:r>
            <w:r>
              <w:rPr>
                <w:color w:val="auto"/>
              </w:rPr>
              <w:t xml:space="preserve">– </w:t>
            </w:r>
            <w:r w:rsidRPr="00932D30">
              <w:rPr>
                <w:color w:val="auto"/>
              </w:rPr>
              <w:t>650</w:t>
            </w:r>
          </w:p>
        </w:tc>
      </w:tr>
    </w:tbl>
    <w:p w:rsidR="00DC16D6" w:rsidRDefault="00DC16D6" w:rsidP="00DC16D6">
      <w:pPr>
        <w:pStyle w:val="NormalWeb"/>
        <w:spacing w:before="240" w:beforeAutospacing="0" w:after="240" w:afterAutospacing="0"/>
        <w:ind w:firstLine="708"/>
        <w:jc w:val="both"/>
        <w:rPr>
          <w:kern w:val="2"/>
        </w:rPr>
      </w:pPr>
    </w:p>
    <w:p w:rsidR="00DC16D6" w:rsidRDefault="00DC16D6" w:rsidP="00DC16D6">
      <w:pPr>
        <w:spacing w:after="240" w:line="240" w:lineRule="auto"/>
        <w:jc w:val="both"/>
        <w:rPr>
          <w:rFonts w:ascii="Times New Roman" w:eastAsia="Times New Roman" w:hAnsi="Times New Roman" w:cs="Times New Roman"/>
          <w:i/>
          <w:kern w:val="2"/>
          <w:sz w:val="24"/>
          <w:szCs w:val="24"/>
        </w:rPr>
      </w:pPr>
    </w:p>
    <w:p w:rsidR="00DC16D6" w:rsidRPr="0032586F" w:rsidRDefault="00DC16D6" w:rsidP="00DC16D6">
      <w:pPr>
        <w:pStyle w:val="Default"/>
        <w:jc w:val="both"/>
        <w:rPr>
          <w:color w:val="auto"/>
        </w:rPr>
      </w:pPr>
    </w:p>
    <w:p w:rsidR="00DC16D6" w:rsidRDefault="00DC16D6" w:rsidP="00DC16D6">
      <w:pPr>
        <w:pStyle w:val="Default"/>
        <w:ind w:left="1134"/>
        <w:jc w:val="both"/>
        <w:rPr>
          <w:color w:val="auto"/>
        </w:rPr>
      </w:pPr>
    </w:p>
    <w:p w:rsidR="00DC16D6" w:rsidRDefault="00DC16D6" w:rsidP="00DC16D6">
      <w:pPr>
        <w:pStyle w:val="Default"/>
        <w:ind w:left="1134"/>
        <w:jc w:val="both"/>
        <w:rPr>
          <w:color w:val="auto"/>
        </w:rPr>
      </w:pPr>
      <w:r>
        <w:rPr>
          <w:color w:val="auto"/>
        </w:rPr>
        <w:t xml:space="preserve"> *Gebe olmayan mandaların yaşı 12-24 (360-720 gün) ay, gebelik süreleri ise 3-8 (90-240 gün) aydır.</w:t>
      </w:r>
    </w:p>
    <w:p w:rsidR="00DC16D6" w:rsidRDefault="00DC16D6" w:rsidP="00DC16D6">
      <w:pPr>
        <w:pStyle w:val="Default"/>
        <w:ind w:left="426" w:hanging="284"/>
        <w:jc w:val="both"/>
        <w:rPr>
          <w:color w:val="auto"/>
        </w:rPr>
      </w:pPr>
    </w:p>
    <w:p w:rsidR="00DC16D6" w:rsidRDefault="00DC16D6" w:rsidP="00DC16D6">
      <w:pPr>
        <w:pStyle w:val="Default"/>
        <w:jc w:val="both"/>
        <w:rPr>
          <w:color w:val="auto"/>
        </w:rPr>
      </w:pPr>
    </w:p>
    <w:p w:rsidR="00DC16D6" w:rsidRDefault="00DC16D6" w:rsidP="00DC16D6">
      <w:pPr>
        <w:pStyle w:val="Default"/>
        <w:tabs>
          <w:tab w:val="left" w:pos="1134"/>
          <w:tab w:val="left" w:pos="1701"/>
        </w:tabs>
        <w:contextualSpacing/>
        <w:jc w:val="both"/>
        <w:rPr>
          <w:color w:val="auto"/>
        </w:rPr>
      </w:pPr>
      <w:r>
        <w:rPr>
          <w:b/>
          <w:color w:val="auto"/>
        </w:rPr>
        <w:tab/>
        <w:t>13</w:t>
      </w:r>
      <w:r>
        <w:rPr>
          <w:color w:val="auto"/>
        </w:rPr>
        <w:t>-</w:t>
      </w:r>
      <w:r>
        <w:rPr>
          <w:color w:val="auto"/>
          <w:kern w:val="2"/>
        </w:rPr>
        <w:t xml:space="preserve"> Gebe hayvanların seçim günündeki tohumlama yaşı; </w:t>
      </w:r>
    </w:p>
    <w:p w:rsidR="00DC16D6" w:rsidRDefault="00DC16D6" w:rsidP="00DC16D6">
      <w:pPr>
        <w:pStyle w:val="Default"/>
        <w:tabs>
          <w:tab w:val="left" w:pos="1701"/>
        </w:tabs>
        <w:ind w:left="1560" w:hanging="142"/>
        <w:contextualSpacing/>
        <w:jc w:val="both"/>
        <w:rPr>
          <w:color w:val="auto"/>
        </w:rPr>
      </w:pPr>
      <w:r>
        <w:rPr>
          <w:b/>
          <w:color w:val="auto"/>
        </w:rPr>
        <w:t xml:space="preserve">- </w:t>
      </w:r>
      <w:r w:rsidRPr="00357684">
        <w:rPr>
          <w:color w:val="auto"/>
        </w:rPr>
        <w:t>Sütçü ırklarda</w:t>
      </w:r>
      <w:r>
        <w:rPr>
          <w:iCs/>
          <w:color w:val="auto"/>
        </w:rPr>
        <w:t>13</w:t>
      </w:r>
      <w:r>
        <w:rPr>
          <w:color w:val="auto"/>
        </w:rPr>
        <w:t xml:space="preserve">-20 aylık (390-600 gün), </w:t>
      </w:r>
    </w:p>
    <w:p w:rsidR="00DC16D6" w:rsidRDefault="00DC16D6" w:rsidP="00DC16D6">
      <w:pPr>
        <w:pStyle w:val="Default"/>
        <w:tabs>
          <w:tab w:val="left" w:pos="1701"/>
        </w:tabs>
        <w:ind w:left="1560" w:hanging="142"/>
        <w:contextualSpacing/>
        <w:jc w:val="both"/>
        <w:rPr>
          <w:color w:val="auto"/>
        </w:rPr>
      </w:pPr>
      <w:r>
        <w:rPr>
          <w:color w:val="auto"/>
        </w:rPr>
        <w:t xml:space="preserve">- Kombine ve Etçi ırklarda </w:t>
      </w:r>
      <w:r>
        <w:rPr>
          <w:iCs/>
          <w:color w:val="auto"/>
        </w:rPr>
        <w:t>13</w:t>
      </w:r>
      <w:r>
        <w:rPr>
          <w:color w:val="auto"/>
        </w:rPr>
        <w:t>-22 aylık (390-660 gün),</w:t>
      </w:r>
    </w:p>
    <w:p w:rsidR="00DC16D6" w:rsidRDefault="00DC16D6" w:rsidP="00DC16D6">
      <w:pPr>
        <w:pStyle w:val="Default"/>
        <w:tabs>
          <w:tab w:val="left" w:pos="1701"/>
        </w:tabs>
        <w:ind w:left="1560" w:hanging="142"/>
        <w:contextualSpacing/>
        <w:jc w:val="both"/>
        <w:rPr>
          <w:color w:val="auto"/>
        </w:rPr>
      </w:pPr>
      <w:r w:rsidRPr="00B00CFE">
        <w:rPr>
          <w:b/>
          <w:color w:val="auto"/>
        </w:rPr>
        <w:t>-</w:t>
      </w:r>
      <w:r w:rsidRPr="00B00CFE">
        <w:rPr>
          <w:color w:val="auto"/>
        </w:rPr>
        <w:t xml:space="preserve"> Mandalarda 20-40 aylık (600-1200 gün) olmalıdır. </w:t>
      </w:r>
    </w:p>
    <w:p w:rsidR="00DC16D6" w:rsidRDefault="00DC16D6" w:rsidP="00DC16D6">
      <w:pPr>
        <w:pStyle w:val="Default"/>
        <w:tabs>
          <w:tab w:val="left" w:pos="1701"/>
        </w:tabs>
        <w:ind w:left="1560" w:hanging="142"/>
        <w:contextualSpacing/>
        <w:jc w:val="both"/>
        <w:rPr>
          <w:b/>
          <w:color w:val="auto"/>
        </w:rPr>
      </w:pPr>
    </w:p>
    <w:p w:rsidR="00DC16D6" w:rsidRPr="00B00CFE" w:rsidRDefault="00DC16D6" w:rsidP="00DC16D6">
      <w:pPr>
        <w:pStyle w:val="Default"/>
        <w:tabs>
          <w:tab w:val="left" w:pos="1701"/>
        </w:tabs>
        <w:ind w:left="1560" w:hanging="142"/>
        <w:contextualSpacing/>
        <w:jc w:val="both"/>
        <w:rPr>
          <w:b/>
          <w:color w:val="auto"/>
        </w:rPr>
      </w:pPr>
    </w:p>
    <w:p w:rsidR="00DC16D6" w:rsidRDefault="00DC16D6" w:rsidP="00DC16D6">
      <w:pPr>
        <w:pStyle w:val="Default"/>
        <w:tabs>
          <w:tab w:val="left" w:pos="1134"/>
        </w:tabs>
        <w:contextualSpacing/>
        <w:jc w:val="both"/>
        <w:rPr>
          <w:color w:val="auto"/>
        </w:rPr>
      </w:pPr>
      <w:r>
        <w:rPr>
          <w:b/>
          <w:color w:val="auto"/>
        </w:rPr>
        <w:tab/>
        <w:t>14</w:t>
      </w:r>
      <w:r>
        <w:rPr>
          <w:color w:val="auto"/>
        </w:rPr>
        <w:t xml:space="preserve">- İbraz olunan belgelere göre, gebe hayvanların seçim günündeki gebelik süreleri; </w:t>
      </w: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  <w:r>
        <w:rPr>
          <w:color w:val="auto"/>
        </w:rPr>
        <w:t xml:space="preserve">- Sığırlarda </w:t>
      </w:r>
      <w:r w:rsidRPr="00783257">
        <w:rPr>
          <w:color w:val="auto"/>
        </w:rPr>
        <w:t>3</w:t>
      </w:r>
      <w:r>
        <w:rPr>
          <w:color w:val="auto"/>
        </w:rPr>
        <w:t>-7 aylık (90-210 gün),</w:t>
      </w: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  <w:r>
        <w:rPr>
          <w:color w:val="auto"/>
        </w:rPr>
        <w:t xml:space="preserve">- Mandalarda 3-8 aylık (90-240 gün) olmalıdır. </w:t>
      </w: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</w:p>
    <w:p w:rsidR="00DC16D6" w:rsidRDefault="00DC16D6" w:rsidP="00DC16D6">
      <w:pPr>
        <w:pStyle w:val="Default"/>
        <w:ind w:left="1701" w:hanging="283"/>
        <w:contextualSpacing/>
        <w:jc w:val="both"/>
        <w:rPr>
          <w:color w:val="auto"/>
        </w:rPr>
      </w:pPr>
    </w:p>
    <w:p w:rsidR="00DC16D6" w:rsidRPr="00932D30" w:rsidRDefault="00DC16D6" w:rsidP="00DC16D6">
      <w:pPr>
        <w:spacing w:after="240" w:line="240" w:lineRule="auto"/>
        <w:ind w:left="426" w:firstLine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D30">
        <w:rPr>
          <w:rFonts w:ascii="Times New Roman" w:eastAsia="Times New Roman" w:hAnsi="Times New Roman" w:cs="Times New Roman"/>
          <w:b/>
          <w:sz w:val="24"/>
          <w:szCs w:val="24"/>
        </w:rPr>
        <w:t>B-Damızlık Erkek Sığır</w:t>
      </w:r>
    </w:p>
    <w:p w:rsidR="00DC16D6" w:rsidRPr="00932D30" w:rsidRDefault="00DC16D6" w:rsidP="00DC16D6">
      <w:pPr>
        <w:pStyle w:val="ListeParagraf"/>
        <w:numPr>
          <w:ilvl w:val="0"/>
          <w:numId w:val="5"/>
        </w:numPr>
        <w:spacing w:beforeAutospacing="1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30">
        <w:rPr>
          <w:rFonts w:ascii="Times New Roman" w:hAnsi="Times New Roman" w:cs="Times New Roman"/>
          <w:sz w:val="24"/>
          <w:szCs w:val="24"/>
        </w:rPr>
        <w:t>İthal edilecek damızlık erkek sığırlar etçi ırklardan (manda hariç) olmalıdır.</w:t>
      </w:r>
    </w:p>
    <w:p w:rsidR="00DC16D6" w:rsidRPr="00932D30" w:rsidRDefault="00DC16D6" w:rsidP="00DC16D6">
      <w:pPr>
        <w:pStyle w:val="ListeParagraf"/>
        <w:spacing w:beforeAutospacing="1" w:afterAutospacing="1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DC16D6" w:rsidRPr="00932D30" w:rsidRDefault="00DC16D6" w:rsidP="00DC16D6">
      <w:pPr>
        <w:pStyle w:val="ListeParagraf"/>
        <w:numPr>
          <w:ilvl w:val="0"/>
          <w:numId w:val="5"/>
        </w:num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D30">
        <w:rPr>
          <w:rFonts w:ascii="Times New Roman" w:eastAsia="Times New Roman" w:hAnsi="Times New Roman" w:cs="Times New Roman"/>
          <w:sz w:val="24"/>
          <w:szCs w:val="24"/>
        </w:rPr>
        <w:t xml:space="preserve">İthal edilecek damızlık hayvanlar, ihracatçı ülkenin bu konuda yetkili otoritesi ya da yetki verilmiş birlik/kooperatifler tarafından düzenlenmiş ve onaylanmış, </w:t>
      </w:r>
      <w:r w:rsidRPr="00932D30">
        <w:rPr>
          <w:rFonts w:ascii="Times New Roman" w:hAnsi="Times New Roman" w:cs="Times New Roman"/>
          <w:sz w:val="24"/>
          <w:szCs w:val="24"/>
        </w:rPr>
        <w:t xml:space="preserve">ebeveynlerine ait en az iki </w:t>
      </w:r>
      <w:proofErr w:type="gramStart"/>
      <w:r w:rsidRPr="00932D30">
        <w:rPr>
          <w:rFonts w:ascii="Times New Roman" w:hAnsi="Times New Roman" w:cs="Times New Roman"/>
          <w:sz w:val="24"/>
          <w:szCs w:val="24"/>
        </w:rPr>
        <w:t>jenerasyonunu</w:t>
      </w:r>
      <w:proofErr w:type="gramEnd"/>
      <w:r w:rsidRPr="00932D30">
        <w:rPr>
          <w:rFonts w:ascii="Times New Roman" w:hAnsi="Times New Roman" w:cs="Times New Roman"/>
          <w:sz w:val="24"/>
          <w:szCs w:val="24"/>
        </w:rPr>
        <w:t xml:space="preserve"> gösterir bilgileri içeren </w:t>
      </w:r>
      <w:proofErr w:type="spellStart"/>
      <w:r w:rsidRPr="00932D30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>edigri</w:t>
      </w:r>
      <w:proofErr w:type="spellEnd"/>
      <w:r w:rsidRPr="00932D30">
        <w:rPr>
          <w:rFonts w:ascii="Times New Roman" w:eastAsia="Times New Roman" w:hAnsi="Times New Roman" w:cs="Times New Roman"/>
          <w:sz w:val="24"/>
          <w:szCs w:val="24"/>
        </w:rPr>
        <w:t>/damızlık sertifikasına sahip olmalıdır.</w:t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  <w:r w:rsidRPr="00932D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C16D6" w:rsidRPr="00932D30" w:rsidRDefault="00DC16D6" w:rsidP="00DC16D6">
      <w:pPr>
        <w:pStyle w:val="ListeParagraf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30">
        <w:rPr>
          <w:rFonts w:ascii="Times New Roman" w:eastAsia="Times New Roman" w:hAnsi="Times New Roman" w:cs="Times New Roman"/>
          <w:sz w:val="24"/>
          <w:szCs w:val="24"/>
        </w:rPr>
        <w:t>İthal edilecek damızlık hayvanlar</w:t>
      </w:r>
      <w:r w:rsidRPr="001056B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32D30">
        <w:rPr>
          <w:rFonts w:ascii="Times New Roman" w:eastAsia="Times New Roman" w:hAnsi="Times New Roman" w:cs="Times New Roman"/>
          <w:sz w:val="24"/>
          <w:szCs w:val="24"/>
        </w:rPr>
        <w:t>aynı ırktan boğaların yavruları olmalıdır.</w:t>
      </w:r>
      <w:r w:rsidRPr="00932D30">
        <w:rPr>
          <w:rFonts w:ascii="Times New Roman" w:hAnsi="Times New Roman" w:cs="Times New Roman"/>
          <w:sz w:val="24"/>
          <w:szCs w:val="24"/>
        </w:rPr>
        <w:t xml:space="preserve"> (mandalarda bu şart aranmaz)</w:t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  <w:r w:rsidRPr="00932D30">
        <w:rPr>
          <w:rFonts w:ascii="Times New Roman" w:hAnsi="Times New Roman" w:cs="Times New Roman"/>
          <w:sz w:val="24"/>
          <w:szCs w:val="24"/>
        </w:rPr>
        <w:tab/>
      </w:r>
    </w:p>
    <w:p w:rsidR="00DC16D6" w:rsidRPr="00932D30" w:rsidRDefault="00DC16D6" w:rsidP="00DC16D6">
      <w:pPr>
        <w:pStyle w:val="ListeParagraf"/>
        <w:numPr>
          <w:ilvl w:val="0"/>
          <w:numId w:val="5"/>
        </w:num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30">
        <w:rPr>
          <w:rFonts w:ascii="Times New Roman" w:hAnsi="Times New Roman" w:cs="Times New Roman"/>
          <w:sz w:val="24"/>
          <w:szCs w:val="24"/>
        </w:rPr>
        <w:t>Hayvanlar, bireysel tanımlanmasını sağlayan kulak küpesi/mikroçip vb. ile tanımlanmış olmalıdır.</w:t>
      </w:r>
    </w:p>
    <w:p w:rsidR="00DC16D6" w:rsidRPr="00932D30" w:rsidRDefault="00DC16D6" w:rsidP="00DC16D6">
      <w:pPr>
        <w:tabs>
          <w:tab w:val="left" w:pos="1134"/>
        </w:tabs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2D30">
        <w:rPr>
          <w:rFonts w:ascii="Times New Roman" w:hAnsi="Times New Roman" w:cs="Times New Roman"/>
          <w:b/>
          <w:sz w:val="24"/>
          <w:szCs w:val="24"/>
        </w:rPr>
        <w:tab/>
        <w:t>5-</w:t>
      </w:r>
      <w:r w:rsidRPr="00932D30">
        <w:rPr>
          <w:rFonts w:ascii="Times New Roman" w:hAnsi="Times New Roman" w:cs="Times New Roman"/>
          <w:kern w:val="2"/>
          <w:sz w:val="24"/>
          <w:szCs w:val="24"/>
        </w:rPr>
        <w:t xml:space="preserve"> Damızlık hayvanların s</w:t>
      </w:r>
      <w:r w:rsidRPr="00932D30">
        <w:rPr>
          <w:rFonts w:ascii="Times New Roman" w:hAnsi="Times New Roman" w:cs="Times New Roman"/>
          <w:sz w:val="24"/>
          <w:szCs w:val="24"/>
        </w:rPr>
        <w:t>eçim</w:t>
      </w:r>
      <w:r w:rsidRPr="00932D30">
        <w:rPr>
          <w:rFonts w:ascii="Times New Roman" w:hAnsi="Times New Roman" w:cs="Times New Roman"/>
          <w:kern w:val="2"/>
          <w:sz w:val="24"/>
          <w:szCs w:val="24"/>
        </w:rPr>
        <w:t xml:space="preserve"> gününde yaşı;</w:t>
      </w:r>
    </w:p>
    <w:p w:rsidR="00DC16D6" w:rsidRPr="00932D30" w:rsidRDefault="00DC16D6" w:rsidP="00DC16D6">
      <w:pPr>
        <w:spacing w:beforeAutospacing="1" w:afterAutospacing="1" w:line="240" w:lineRule="auto"/>
        <w:ind w:left="1418"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kern w:val="2"/>
          <w:sz w:val="24"/>
          <w:szCs w:val="24"/>
        </w:rPr>
        <w:t xml:space="preserve">Sığır     </w:t>
      </w:r>
      <w:r w:rsidRPr="00932D30">
        <w:rPr>
          <w:rFonts w:ascii="Times New Roman" w:hAnsi="Times New Roman" w:cs="Times New Roman"/>
          <w:kern w:val="2"/>
          <w:sz w:val="24"/>
          <w:szCs w:val="24"/>
        </w:rPr>
        <w:t xml:space="preserve"> 12</w:t>
      </w:r>
      <w:proofErr w:type="gramEnd"/>
      <w:r w:rsidRPr="00932D30">
        <w:rPr>
          <w:rFonts w:ascii="Times New Roman" w:hAnsi="Times New Roman" w:cs="Times New Roman"/>
          <w:kern w:val="2"/>
          <w:sz w:val="24"/>
          <w:szCs w:val="24"/>
        </w:rPr>
        <w:t xml:space="preserve">-24 aylık (360-720 gün) </w:t>
      </w:r>
    </w:p>
    <w:p w:rsidR="00DC16D6" w:rsidRPr="00932D30" w:rsidRDefault="00DC16D6" w:rsidP="00DC16D6">
      <w:pPr>
        <w:spacing w:beforeAutospacing="1" w:afterAutospacing="1" w:line="240" w:lineRule="auto"/>
        <w:ind w:left="1418" w:firstLine="142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2D30">
        <w:rPr>
          <w:rFonts w:ascii="Times New Roman" w:hAnsi="Times New Roman" w:cs="Times New Roman"/>
          <w:kern w:val="2"/>
          <w:sz w:val="24"/>
          <w:szCs w:val="24"/>
        </w:rPr>
        <w:t xml:space="preserve">- </w:t>
      </w:r>
      <w:proofErr w:type="gramStart"/>
      <w:r w:rsidRPr="00932D30">
        <w:rPr>
          <w:rFonts w:ascii="Times New Roman" w:hAnsi="Times New Roman" w:cs="Times New Roman"/>
          <w:kern w:val="2"/>
          <w:sz w:val="24"/>
          <w:szCs w:val="24"/>
        </w:rPr>
        <w:t xml:space="preserve">Manda  </w:t>
      </w:r>
      <w:r>
        <w:rPr>
          <w:rFonts w:ascii="Times New Roman" w:hAnsi="Times New Roman" w:cs="Times New Roman"/>
          <w:kern w:val="2"/>
          <w:sz w:val="24"/>
          <w:szCs w:val="24"/>
        </w:rPr>
        <w:t xml:space="preserve"> </w:t>
      </w:r>
      <w:r w:rsidRPr="00932D30">
        <w:rPr>
          <w:rFonts w:ascii="Times New Roman" w:hAnsi="Times New Roman" w:cs="Times New Roman"/>
          <w:kern w:val="2"/>
          <w:sz w:val="24"/>
          <w:szCs w:val="24"/>
        </w:rPr>
        <w:t>12</w:t>
      </w:r>
      <w:proofErr w:type="gramEnd"/>
      <w:r w:rsidRPr="00932D30">
        <w:rPr>
          <w:rFonts w:ascii="Times New Roman" w:hAnsi="Times New Roman" w:cs="Times New Roman"/>
          <w:kern w:val="2"/>
          <w:sz w:val="24"/>
          <w:szCs w:val="24"/>
        </w:rPr>
        <w:t>–24 aylık (360-720 gün) olmalıdır.</w:t>
      </w:r>
    </w:p>
    <w:p w:rsidR="00DC16D6" w:rsidRPr="00932D30" w:rsidRDefault="00DC16D6" w:rsidP="00DC16D6">
      <w:pPr>
        <w:spacing w:beforeAutospacing="1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C16D6" w:rsidRPr="00932D30" w:rsidRDefault="00DC16D6" w:rsidP="00DC16D6">
      <w:pPr>
        <w:spacing w:beforeAutospacing="1" w:afterAutospacing="1" w:line="240" w:lineRule="auto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D30">
        <w:rPr>
          <w:rFonts w:ascii="Times New Roman" w:hAnsi="Times New Roman" w:cs="Times New Roman"/>
          <w:b/>
          <w:sz w:val="24"/>
          <w:szCs w:val="24"/>
        </w:rPr>
        <w:t>6</w:t>
      </w:r>
      <w:r w:rsidRPr="00932D30">
        <w:rPr>
          <w:rFonts w:ascii="Times New Roman" w:hAnsi="Times New Roman" w:cs="Times New Roman"/>
          <w:sz w:val="24"/>
          <w:szCs w:val="24"/>
        </w:rPr>
        <w:t xml:space="preserve">- </w:t>
      </w:r>
      <w:r w:rsidRPr="00932D30">
        <w:rPr>
          <w:rFonts w:ascii="Times New Roman" w:hAnsi="Times New Roman" w:cs="Times New Roman"/>
          <w:kern w:val="2"/>
          <w:sz w:val="24"/>
          <w:szCs w:val="24"/>
        </w:rPr>
        <w:t>Damızlık hayvanların s</w:t>
      </w:r>
      <w:r w:rsidRPr="00932D30">
        <w:rPr>
          <w:rFonts w:ascii="Times New Roman" w:hAnsi="Times New Roman" w:cs="Times New Roman"/>
          <w:sz w:val="24"/>
          <w:szCs w:val="24"/>
        </w:rPr>
        <w:t>eçim</w:t>
      </w:r>
      <w:r w:rsidRPr="00932D30">
        <w:rPr>
          <w:rFonts w:ascii="Times New Roman" w:hAnsi="Times New Roman" w:cs="Times New Roman"/>
          <w:kern w:val="2"/>
          <w:sz w:val="24"/>
          <w:szCs w:val="24"/>
        </w:rPr>
        <w:t xml:space="preserve"> gününde canlı ağırlıkları en az,</w:t>
      </w:r>
    </w:p>
    <w:p w:rsidR="00DC16D6" w:rsidRPr="00932D30" w:rsidRDefault="00DC16D6" w:rsidP="00DC16D6">
      <w:pPr>
        <w:spacing w:beforeAutospacing="1" w:afterAutospacing="1" w:line="240" w:lineRule="auto"/>
        <w:ind w:firstLine="1560"/>
        <w:contextualSpacing/>
        <w:jc w:val="both"/>
        <w:rPr>
          <w:rFonts w:ascii="Times New Roman" w:hAnsi="Times New Roman" w:cs="Times New Roman"/>
          <w:b/>
          <w:color w:val="FF0000"/>
          <w:kern w:val="2"/>
          <w:sz w:val="24"/>
          <w:szCs w:val="24"/>
        </w:rPr>
      </w:pPr>
      <w:r w:rsidRPr="00932D3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932D30">
        <w:rPr>
          <w:rFonts w:ascii="Times New Roman" w:hAnsi="Times New Roman" w:cs="Times New Roman"/>
          <w:sz w:val="24"/>
          <w:szCs w:val="24"/>
        </w:rPr>
        <w:t xml:space="preserve">Sığır </w:t>
      </w:r>
      <w:r w:rsidRPr="00932D30">
        <w:rPr>
          <w:rFonts w:ascii="Times New Roman" w:hAnsi="Times New Roman" w:cs="Times New Roman"/>
          <w:kern w:val="2"/>
          <w:sz w:val="24"/>
          <w:szCs w:val="24"/>
        </w:rPr>
        <w:t xml:space="preserve">     12</w:t>
      </w:r>
      <w:proofErr w:type="gramEnd"/>
      <w:r w:rsidRPr="00932D30">
        <w:rPr>
          <w:rFonts w:ascii="Times New Roman" w:hAnsi="Times New Roman" w:cs="Times New Roman"/>
          <w:kern w:val="2"/>
          <w:sz w:val="24"/>
          <w:szCs w:val="24"/>
        </w:rPr>
        <w:t xml:space="preserve"> aylık (360 gün) : 360 kg</w:t>
      </w:r>
    </w:p>
    <w:p w:rsidR="00DC16D6" w:rsidRPr="00932D30" w:rsidRDefault="00DC16D6" w:rsidP="00DC16D6">
      <w:pPr>
        <w:spacing w:beforeAutospacing="1" w:afterAutospacing="1" w:line="240" w:lineRule="auto"/>
        <w:ind w:firstLine="1560"/>
        <w:contextualSpacing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932D30">
        <w:rPr>
          <w:rFonts w:ascii="Times New Roman" w:hAnsi="Times New Roman" w:cs="Times New Roman"/>
          <w:kern w:val="2"/>
          <w:sz w:val="24"/>
          <w:szCs w:val="24"/>
        </w:rPr>
        <w:t>- Manda 12 aylık (360 gün)   : 300 kg olmalıdır.</w:t>
      </w:r>
    </w:p>
    <w:p w:rsidR="00DC16D6" w:rsidRPr="005E3246" w:rsidRDefault="00DC16D6" w:rsidP="00DC16D6">
      <w:pPr>
        <w:spacing w:beforeAutospacing="1" w:afterAutospacing="1" w:line="24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E324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5E3246">
        <w:rPr>
          <w:rFonts w:ascii="Times New Roman" w:hAnsi="Times New Roman" w:cs="Times New Roman"/>
          <w:sz w:val="24"/>
          <w:szCs w:val="24"/>
        </w:rPr>
        <w:t xml:space="preserve">Manda boğalarının 270 günlük anne süt verimleri en az 1.800 </w:t>
      </w:r>
      <w:proofErr w:type="spellStart"/>
      <w:r w:rsidRPr="005E3246">
        <w:rPr>
          <w:rFonts w:ascii="Times New Roman" w:hAnsi="Times New Roman" w:cs="Times New Roman"/>
          <w:sz w:val="24"/>
          <w:szCs w:val="24"/>
        </w:rPr>
        <w:t>lt</w:t>
      </w:r>
      <w:proofErr w:type="spellEnd"/>
      <w:r w:rsidRPr="005E3246">
        <w:rPr>
          <w:rFonts w:ascii="Times New Roman" w:hAnsi="Times New Roman" w:cs="Times New Roman"/>
          <w:sz w:val="24"/>
          <w:szCs w:val="24"/>
        </w:rPr>
        <w:t xml:space="preserve"> olmalıdır.</w:t>
      </w:r>
    </w:p>
    <w:p w:rsidR="00DC16D6" w:rsidRPr="00932D30" w:rsidRDefault="00DC16D6" w:rsidP="00DC16D6">
      <w:pPr>
        <w:pStyle w:val="ListeParagraf"/>
        <w:spacing w:beforeAutospacing="1" w:afterAutospacing="1" w:line="240" w:lineRule="auto"/>
        <w:ind w:left="1494"/>
        <w:jc w:val="both"/>
        <w:rPr>
          <w:rFonts w:ascii="Times New Roman" w:hAnsi="Times New Roman" w:cs="Times New Roman"/>
          <w:sz w:val="24"/>
          <w:szCs w:val="24"/>
        </w:rPr>
      </w:pPr>
    </w:p>
    <w:p w:rsidR="00DC16D6" w:rsidRPr="00932D30" w:rsidRDefault="00DC16D6" w:rsidP="00DC16D6">
      <w:pPr>
        <w:pStyle w:val="ListeParagraf"/>
        <w:numPr>
          <w:ilvl w:val="0"/>
          <w:numId w:val="4"/>
        </w:numPr>
        <w:spacing w:beforeAutospacing="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30">
        <w:rPr>
          <w:rFonts w:ascii="Times New Roman" w:hAnsi="Times New Roman" w:cs="Times New Roman"/>
          <w:sz w:val="24"/>
          <w:szCs w:val="24"/>
        </w:rPr>
        <w:t xml:space="preserve">Hayvanlar, ait olduğu ırkın genel </w:t>
      </w:r>
      <w:proofErr w:type="spellStart"/>
      <w:r w:rsidRPr="00932D30">
        <w:rPr>
          <w:rFonts w:ascii="Times New Roman" w:hAnsi="Times New Roman" w:cs="Times New Roman"/>
          <w:sz w:val="24"/>
          <w:szCs w:val="24"/>
        </w:rPr>
        <w:t>fenotipik</w:t>
      </w:r>
      <w:proofErr w:type="spellEnd"/>
      <w:r w:rsidRPr="00932D30">
        <w:rPr>
          <w:rFonts w:ascii="Times New Roman" w:hAnsi="Times New Roman" w:cs="Times New Roman"/>
          <w:sz w:val="24"/>
          <w:szCs w:val="24"/>
        </w:rPr>
        <w:t xml:space="preserve"> özelliklerini taşımalıdır.</w:t>
      </w:r>
    </w:p>
    <w:p w:rsidR="00DC16D6" w:rsidRPr="00932D30" w:rsidRDefault="00DC16D6" w:rsidP="00DC16D6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DC16D6" w:rsidRPr="00932D30" w:rsidRDefault="00DC16D6" w:rsidP="00DC16D6">
      <w:pPr>
        <w:pStyle w:val="ListeParagraf"/>
        <w:numPr>
          <w:ilvl w:val="0"/>
          <w:numId w:val="4"/>
        </w:num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2D30">
        <w:rPr>
          <w:rFonts w:ascii="Times New Roman" w:hAnsi="Times New Roman" w:cs="Times New Roman"/>
          <w:sz w:val="24"/>
          <w:szCs w:val="24"/>
        </w:rPr>
        <w:t xml:space="preserve">Gelişim bozukluğu, </w:t>
      </w:r>
      <w:proofErr w:type="spellStart"/>
      <w:r w:rsidRPr="00932D30">
        <w:rPr>
          <w:rFonts w:ascii="Times New Roman" w:hAnsi="Times New Roman" w:cs="Times New Roman"/>
          <w:sz w:val="24"/>
          <w:szCs w:val="24"/>
        </w:rPr>
        <w:t>kaşektik</w:t>
      </w:r>
      <w:proofErr w:type="spellEnd"/>
      <w:r w:rsidRPr="00932D30">
        <w:rPr>
          <w:rFonts w:ascii="Times New Roman" w:hAnsi="Times New Roman" w:cs="Times New Roman"/>
          <w:sz w:val="24"/>
          <w:szCs w:val="24"/>
        </w:rPr>
        <w:t xml:space="preserve">, görünür fiziki ve ortopedik kusurları (topallık, körlük </w:t>
      </w:r>
      <w:proofErr w:type="spellStart"/>
      <w:r w:rsidRPr="00932D30">
        <w:rPr>
          <w:rFonts w:ascii="Times New Roman" w:hAnsi="Times New Roman" w:cs="Times New Roman"/>
          <w:sz w:val="24"/>
          <w:szCs w:val="24"/>
        </w:rPr>
        <w:t>v.b</w:t>
      </w:r>
      <w:proofErr w:type="spellEnd"/>
      <w:r w:rsidRPr="00932D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932D30">
        <w:rPr>
          <w:rFonts w:ascii="Times New Roman" w:hAnsi="Times New Roman" w:cs="Times New Roman"/>
          <w:sz w:val="24"/>
          <w:szCs w:val="24"/>
        </w:rPr>
        <w:t>patalojik</w:t>
      </w:r>
      <w:proofErr w:type="spellEnd"/>
      <w:r w:rsidRPr="00932D30">
        <w:rPr>
          <w:rFonts w:ascii="Times New Roman" w:hAnsi="Times New Roman" w:cs="Times New Roman"/>
          <w:sz w:val="24"/>
          <w:szCs w:val="24"/>
        </w:rPr>
        <w:t xml:space="preserve"> oluşumlar (tümör, apse, </w:t>
      </w:r>
      <w:proofErr w:type="spellStart"/>
      <w:r w:rsidRPr="00932D30">
        <w:rPr>
          <w:rFonts w:ascii="Times New Roman" w:hAnsi="Times New Roman" w:cs="Times New Roman"/>
          <w:sz w:val="24"/>
          <w:szCs w:val="24"/>
        </w:rPr>
        <w:t>konjuktivit</w:t>
      </w:r>
      <w:proofErr w:type="spellEnd"/>
      <w:r w:rsidRPr="00932D30">
        <w:rPr>
          <w:rFonts w:ascii="Times New Roman" w:hAnsi="Times New Roman" w:cs="Times New Roman"/>
          <w:sz w:val="24"/>
          <w:szCs w:val="24"/>
        </w:rPr>
        <w:t xml:space="preserve">, deri hastalıkları)  olmamalıdır. Genel </w:t>
      </w:r>
      <w:proofErr w:type="gramStart"/>
      <w:r w:rsidRPr="00932D30">
        <w:rPr>
          <w:rFonts w:ascii="Times New Roman" w:hAnsi="Times New Roman" w:cs="Times New Roman"/>
          <w:sz w:val="24"/>
          <w:szCs w:val="24"/>
        </w:rPr>
        <w:t>kondisyonu</w:t>
      </w:r>
      <w:proofErr w:type="gramEnd"/>
      <w:r w:rsidRPr="00932D30">
        <w:rPr>
          <w:rFonts w:ascii="Times New Roman" w:hAnsi="Times New Roman" w:cs="Times New Roman"/>
          <w:sz w:val="24"/>
          <w:szCs w:val="24"/>
        </w:rPr>
        <w:t xml:space="preserve"> iyi ve sağlıklı bir görünüme sahip olmalıdır.</w:t>
      </w:r>
    </w:p>
    <w:p w:rsidR="00DC16D6" w:rsidRPr="00932D30" w:rsidRDefault="00DC16D6" w:rsidP="00DC16D6">
      <w:pPr>
        <w:spacing w:beforeAutospacing="1" w:afterAutospacing="1" w:line="240" w:lineRule="auto"/>
        <w:ind w:left="1418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2D30">
        <w:rPr>
          <w:rFonts w:ascii="Times New Roman" w:hAnsi="Times New Roman" w:cs="Times New Roman"/>
          <w:b/>
          <w:sz w:val="24"/>
          <w:szCs w:val="24"/>
        </w:rPr>
        <w:t>10-</w:t>
      </w:r>
      <w:r w:rsidRPr="00932D30">
        <w:rPr>
          <w:rFonts w:ascii="Times New Roman" w:hAnsi="Times New Roman" w:cs="Times New Roman"/>
          <w:sz w:val="24"/>
          <w:szCs w:val="24"/>
        </w:rPr>
        <w:t xml:space="preserve">Testisler </w:t>
      </w:r>
      <w:proofErr w:type="spellStart"/>
      <w:r w:rsidRPr="00932D30">
        <w:rPr>
          <w:rFonts w:ascii="Times New Roman" w:hAnsi="Times New Roman" w:cs="Times New Roman"/>
          <w:sz w:val="24"/>
          <w:szCs w:val="24"/>
        </w:rPr>
        <w:t>scrotal</w:t>
      </w:r>
      <w:proofErr w:type="spellEnd"/>
      <w:r w:rsidRPr="00932D30">
        <w:rPr>
          <w:rFonts w:ascii="Times New Roman" w:hAnsi="Times New Roman" w:cs="Times New Roman"/>
          <w:sz w:val="24"/>
          <w:szCs w:val="24"/>
        </w:rPr>
        <w:t xml:space="preserve"> keseye inmiş ve birbirine simetrik olmalı, herhangi bir </w:t>
      </w:r>
      <w:proofErr w:type="gramStart"/>
      <w:r w:rsidRPr="00932D30">
        <w:rPr>
          <w:rFonts w:ascii="Times New Roman" w:hAnsi="Times New Roman" w:cs="Times New Roman"/>
          <w:sz w:val="24"/>
          <w:szCs w:val="24"/>
        </w:rPr>
        <w:t>anomali</w:t>
      </w:r>
      <w:proofErr w:type="gramEnd"/>
      <w:r w:rsidRPr="00932D30">
        <w:rPr>
          <w:rFonts w:ascii="Times New Roman" w:hAnsi="Times New Roman" w:cs="Times New Roman"/>
          <w:sz w:val="24"/>
          <w:szCs w:val="24"/>
        </w:rPr>
        <w:t xml:space="preserve"> bulunmamalıdır.</w:t>
      </w:r>
    </w:p>
    <w:p w:rsidR="00DC16D6" w:rsidRPr="00932D30" w:rsidRDefault="00DC16D6" w:rsidP="00DC16D6">
      <w:pPr>
        <w:spacing w:beforeAutospacing="1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6D6" w:rsidRPr="00932D30" w:rsidRDefault="00DC16D6" w:rsidP="00DC16D6">
      <w:pPr>
        <w:spacing w:beforeAutospacing="1" w:afterAutospacing="1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C16D6" w:rsidRDefault="00DC16D6" w:rsidP="00DC16D6">
      <w:pPr>
        <w:spacing w:beforeAutospacing="1" w:afterAutospacing="1" w:line="240" w:lineRule="auto"/>
        <w:ind w:left="710" w:firstLine="424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C-Diğer Hususlar:</w:t>
      </w:r>
    </w:p>
    <w:p w:rsidR="00DC16D6" w:rsidRDefault="00DC16D6" w:rsidP="00DC16D6">
      <w:pPr>
        <w:pStyle w:val="ListeParagraf"/>
        <w:numPr>
          <w:ilvl w:val="0"/>
          <w:numId w:val="2"/>
        </w:numPr>
        <w:spacing w:beforeAutospacing="1" w:after="0" w:line="24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Genel Müdürlükçe gerekli görülmesi durumunda, yukarıda belirtilen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kriterlere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ilave, bilgi, belge istenebilir. İthalatçı istenen bu bilgi ve belgeleri sağlamakla yükümlüdür.</w:t>
      </w:r>
    </w:p>
    <w:p w:rsidR="00DC16D6" w:rsidRPr="00932D30" w:rsidRDefault="00DC16D6" w:rsidP="00DC16D6">
      <w:pPr>
        <w:pStyle w:val="ListeParagraf"/>
        <w:numPr>
          <w:ilvl w:val="0"/>
          <w:numId w:val="2"/>
        </w:numPr>
        <w:spacing w:after="0" w:line="24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D30">
        <w:rPr>
          <w:rFonts w:ascii="Times New Roman" w:eastAsia="Calibri" w:hAnsi="Times New Roman" w:cs="Times New Roman"/>
          <w:sz w:val="24"/>
          <w:szCs w:val="24"/>
        </w:rPr>
        <w:t xml:space="preserve">Tabi tohumlama amaçlı ithal edilecek damızlık erkek sığırlar, sığır cinsi (manda </w:t>
      </w:r>
      <w:proofErr w:type="gramStart"/>
      <w:r w:rsidRPr="00932D30">
        <w:rPr>
          <w:rFonts w:ascii="Times New Roman" w:eastAsia="Calibri" w:hAnsi="Times New Roman" w:cs="Times New Roman"/>
          <w:sz w:val="24"/>
          <w:szCs w:val="24"/>
        </w:rPr>
        <w:t>dahil</w:t>
      </w:r>
      <w:proofErr w:type="gramEnd"/>
      <w:r w:rsidRPr="00932D30">
        <w:rPr>
          <w:rFonts w:ascii="Times New Roman" w:eastAsia="Calibri" w:hAnsi="Times New Roman" w:cs="Times New Roman"/>
          <w:sz w:val="24"/>
          <w:szCs w:val="24"/>
        </w:rPr>
        <w:t xml:space="preserve">) “Boğaların Tabii Tohumlama Faaliyetleri Hakkında </w:t>
      </w:r>
      <w:proofErr w:type="spellStart"/>
      <w:r w:rsidRPr="00932D30">
        <w:rPr>
          <w:rFonts w:ascii="Times New Roman" w:eastAsia="Calibri" w:hAnsi="Times New Roman" w:cs="Times New Roman"/>
          <w:sz w:val="24"/>
          <w:szCs w:val="24"/>
        </w:rPr>
        <w:t>Talimat”ı</w:t>
      </w:r>
      <w:proofErr w:type="spellEnd"/>
      <w:r w:rsidRPr="00932D30">
        <w:rPr>
          <w:rFonts w:ascii="Times New Roman" w:eastAsia="Calibri" w:hAnsi="Times New Roman" w:cs="Times New Roman"/>
          <w:sz w:val="24"/>
          <w:szCs w:val="24"/>
        </w:rPr>
        <w:t xml:space="preserve"> gereğince, Islah Daire Başkan</w:t>
      </w:r>
      <w:r>
        <w:rPr>
          <w:rFonts w:ascii="Times New Roman" w:eastAsia="Calibri" w:hAnsi="Times New Roman" w:cs="Times New Roman"/>
          <w:sz w:val="24"/>
          <w:szCs w:val="24"/>
        </w:rPr>
        <w:t>lığından uygun görüş alınır</w:t>
      </w:r>
      <w:r w:rsidRPr="00932D3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16D6" w:rsidRPr="001056B6" w:rsidRDefault="00DC16D6" w:rsidP="00DC16D6">
      <w:pPr>
        <w:pStyle w:val="ListeParagraf"/>
        <w:numPr>
          <w:ilvl w:val="0"/>
          <w:numId w:val="2"/>
        </w:numPr>
        <w:spacing w:after="0" w:line="24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6B6">
        <w:rPr>
          <w:rFonts w:ascii="Times New Roman" w:eastAsia="Calibri" w:hAnsi="Times New Roman" w:cs="Times New Roman"/>
          <w:sz w:val="24"/>
          <w:szCs w:val="24"/>
        </w:rPr>
        <w:t>Sperma Üretim Merkezleri için ithal edilecek d</w:t>
      </w:r>
      <w:r>
        <w:rPr>
          <w:rFonts w:ascii="Times New Roman" w:eastAsia="Calibri" w:hAnsi="Times New Roman" w:cs="Times New Roman"/>
          <w:sz w:val="24"/>
          <w:szCs w:val="24"/>
        </w:rPr>
        <w:t xml:space="preserve">amızlık erkek sığırların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pedigri</w:t>
      </w:r>
      <w:proofErr w:type="spellEnd"/>
      <w:r w:rsidRPr="001056B6">
        <w:rPr>
          <w:rFonts w:ascii="Times New Roman" w:eastAsia="Calibri" w:hAnsi="Times New Roman" w:cs="Times New Roman"/>
          <w:sz w:val="24"/>
          <w:szCs w:val="24"/>
        </w:rPr>
        <w:t>/damızlık sertifikası başvuru aşamasında istenir ve</w:t>
      </w:r>
      <w:r>
        <w:rPr>
          <w:rFonts w:ascii="Times New Roman" w:eastAsia="Calibri" w:hAnsi="Times New Roman" w:cs="Times New Roman"/>
          <w:sz w:val="24"/>
          <w:szCs w:val="24"/>
        </w:rPr>
        <w:t xml:space="preserve"> teknik ve sağlık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kriterleri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yönünden </w:t>
      </w:r>
      <w:r w:rsidRPr="001056B6">
        <w:rPr>
          <w:rFonts w:ascii="Times New Roman" w:eastAsia="Calibri" w:hAnsi="Times New Roman" w:cs="Times New Roman"/>
          <w:sz w:val="24"/>
          <w:szCs w:val="24"/>
        </w:rPr>
        <w:t>Islah Daire Başkanlığından görüş alınır.</w:t>
      </w:r>
    </w:p>
    <w:p w:rsidR="00DC16D6" w:rsidRPr="00932D30" w:rsidRDefault="00DC16D6" w:rsidP="00DC16D6">
      <w:pPr>
        <w:pStyle w:val="ListeParagraf"/>
        <w:numPr>
          <w:ilvl w:val="0"/>
          <w:numId w:val="2"/>
        </w:numPr>
        <w:spacing w:afterAutospacing="1" w:line="240" w:lineRule="auto"/>
        <w:ind w:left="1276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32D30">
        <w:rPr>
          <w:rFonts w:ascii="Times New Roman" w:eastAsia="Calibri" w:hAnsi="Times New Roman" w:cs="Times New Roman"/>
          <w:sz w:val="24"/>
          <w:szCs w:val="24"/>
        </w:rPr>
        <w:t xml:space="preserve">İthal edilen ve Bakanlığımızdan tabii tohumlama izni alınan damızlık etçi ırk erkek sığırların, “Boğaların Tabii Tohumlama Faaliyetleri Hakkında </w:t>
      </w:r>
      <w:proofErr w:type="spellStart"/>
      <w:r w:rsidRPr="00932D30">
        <w:rPr>
          <w:rFonts w:ascii="Times New Roman" w:eastAsia="Calibri" w:hAnsi="Times New Roman" w:cs="Times New Roman"/>
          <w:sz w:val="24"/>
          <w:szCs w:val="24"/>
        </w:rPr>
        <w:t>Talimat”ı</w:t>
      </w:r>
      <w:proofErr w:type="spellEnd"/>
      <w:r w:rsidRPr="00932D30">
        <w:rPr>
          <w:rFonts w:ascii="Times New Roman" w:eastAsia="Calibri" w:hAnsi="Times New Roman" w:cs="Times New Roman"/>
          <w:sz w:val="24"/>
          <w:szCs w:val="24"/>
        </w:rPr>
        <w:t xml:space="preserve"> gereğince; tabii tohumlama için izin verilen işletmede kullanılır. İzin verilen boğa başka işletmeye satıldığında satılan işletme tarafından tekrar izin alınmak zorundadır.</w:t>
      </w:r>
    </w:p>
    <w:p w:rsidR="000B1170" w:rsidRDefault="000B1170"/>
    <w:sectPr w:rsidR="000B1170" w:rsidSect="001663A7">
      <w:headerReference w:type="default" r:id="rId7"/>
      <w:footerReference w:type="default" r:id="rId8"/>
      <w:pgSz w:w="11906" w:h="16838"/>
      <w:pgMar w:top="964" w:right="707" w:bottom="0" w:left="284" w:header="510" w:footer="57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04" w:rsidRDefault="00823C04">
      <w:pPr>
        <w:spacing w:after="0" w:line="240" w:lineRule="auto"/>
      </w:pPr>
      <w:r>
        <w:separator/>
      </w:r>
    </w:p>
  </w:endnote>
  <w:endnote w:type="continuationSeparator" w:id="0">
    <w:p w:rsidR="00823C04" w:rsidRDefault="00823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5985403"/>
      <w:docPartObj>
        <w:docPartGallery w:val="Page Numbers (Bottom of Page)"/>
        <w:docPartUnique/>
      </w:docPartObj>
    </w:sdtPr>
    <w:sdtEndPr/>
    <w:sdtContent>
      <w:p w:rsidR="009933CC" w:rsidRDefault="00DC16D6">
        <w:pPr>
          <w:pStyle w:val="AltBilgi1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62904">
          <w:rPr>
            <w:noProof/>
          </w:rPr>
          <w:t>3</w:t>
        </w:r>
        <w:r>
          <w:fldChar w:fldCharType="end"/>
        </w:r>
      </w:p>
    </w:sdtContent>
  </w:sdt>
  <w:p w:rsidR="009933CC" w:rsidRDefault="00823C04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04" w:rsidRDefault="00823C04">
      <w:pPr>
        <w:spacing w:after="0" w:line="240" w:lineRule="auto"/>
      </w:pPr>
      <w:r>
        <w:separator/>
      </w:r>
    </w:p>
  </w:footnote>
  <w:footnote w:type="continuationSeparator" w:id="0">
    <w:p w:rsidR="00823C04" w:rsidRDefault="00823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7F9" w:rsidRPr="00262904" w:rsidRDefault="00262904" w:rsidP="000F57F9">
    <w:pPr>
      <w:pStyle w:val="stBilgi"/>
      <w:jc w:val="center"/>
      <w:rPr>
        <w:rFonts w:ascii="Times New Roman" w:hAnsi="Times New Roman" w:cs="Times New Roman"/>
        <w:sz w:val="24"/>
        <w:szCs w:val="24"/>
      </w:rPr>
    </w:pPr>
    <w:r w:rsidRPr="00262904">
      <w:rPr>
        <w:rFonts w:ascii="Times New Roman" w:hAnsi="Times New Roman" w:cs="Times New Roman"/>
        <w:sz w:val="24"/>
        <w:szCs w:val="24"/>
      </w:rPr>
      <w:t>Genel Müdürlük Makamının 07.01.2025 tarihli ve 70251323-020-17455342 sayılı Olur’u</w:t>
    </w:r>
  </w:p>
  <w:p w:rsidR="0061072E" w:rsidRDefault="00823C04">
    <w:pPr>
      <w:pStyle w:val="stBilgi"/>
    </w:pPr>
  </w:p>
  <w:p w:rsidR="009933CC" w:rsidRPr="00665F68" w:rsidRDefault="00823C04">
    <w:pPr>
      <w:pStyle w:val="stBilgi1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3353"/>
    <w:multiLevelType w:val="multilevel"/>
    <w:tmpl w:val="4A84F6FA"/>
    <w:lvl w:ilvl="0">
      <w:start w:val="1"/>
      <w:numFmt w:val="decimal"/>
      <w:lvlText w:val="%1-"/>
      <w:lvlJc w:val="left"/>
      <w:pPr>
        <w:tabs>
          <w:tab w:val="num" w:pos="0"/>
        </w:tabs>
        <w:ind w:left="149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abstractNum w:abstractNumId="1" w15:restartNumberingAfterBreak="0">
    <w:nsid w:val="10E01156"/>
    <w:multiLevelType w:val="multilevel"/>
    <w:tmpl w:val="7DD0027A"/>
    <w:lvl w:ilvl="0">
      <w:start w:val="1"/>
      <w:numFmt w:val="decimal"/>
      <w:lvlText w:val="%1-"/>
      <w:lvlJc w:val="left"/>
      <w:pPr>
        <w:tabs>
          <w:tab w:val="num" w:pos="0"/>
        </w:tabs>
        <w:ind w:left="185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</w:lvl>
  </w:abstractNum>
  <w:abstractNum w:abstractNumId="2" w15:restartNumberingAfterBreak="0">
    <w:nsid w:val="1C966B2C"/>
    <w:multiLevelType w:val="multilevel"/>
    <w:tmpl w:val="A4201016"/>
    <w:lvl w:ilvl="0">
      <w:start w:val="11"/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265831"/>
    <w:multiLevelType w:val="multilevel"/>
    <w:tmpl w:val="35D0ED88"/>
    <w:lvl w:ilvl="0">
      <w:start w:val="1"/>
      <w:numFmt w:val="decimal"/>
      <w:lvlText w:val="%1-"/>
      <w:lvlJc w:val="left"/>
      <w:pPr>
        <w:tabs>
          <w:tab w:val="num" w:pos="0"/>
        </w:tabs>
        <w:ind w:left="1494" w:hanging="360"/>
      </w:pPr>
      <w:rPr>
        <w:rFonts w:cs="Times New Roman"/>
        <w:b/>
        <w:strike w:val="0"/>
        <w:d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6" w:hanging="180"/>
      </w:pPr>
    </w:lvl>
  </w:abstractNum>
  <w:abstractNum w:abstractNumId="4" w15:restartNumberingAfterBreak="0">
    <w:nsid w:val="5B8C528A"/>
    <w:multiLevelType w:val="multilevel"/>
    <w:tmpl w:val="1ACE9E14"/>
    <w:lvl w:ilvl="0">
      <w:start w:val="1"/>
      <w:numFmt w:val="lowerLetter"/>
      <w:lvlText w:val="%1-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12"/>
    <w:rsid w:val="000B1170"/>
    <w:rsid w:val="0025295A"/>
    <w:rsid w:val="00262904"/>
    <w:rsid w:val="00321512"/>
    <w:rsid w:val="005409B3"/>
    <w:rsid w:val="00823C04"/>
    <w:rsid w:val="00DC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254D"/>
  <w15:chartTrackingRefBased/>
  <w15:docId w15:val="{E971F785-B444-4B96-A78E-AE5CE5B03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6D6"/>
    <w:pPr>
      <w:suppressAutoHyphens/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ltBilgiChar">
    <w:name w:val="Alt Bilgi Char"/>
    <w:basedOn w:val="VarsaylanParagrafYazTipi"/>
    <w:link w:val="AltBilgi1"/>
    <w:uiPriority w:val="99"/>
    <w:qFormat/>
    <w:rsid w:val="00DC16D6"/>
  </w:style>
  <w:style w:type="paragraph" w:customStyle="1" w:styleId="Default">
    <w:name w:val="Default"/>
    <w:qFormat/>
    <w:rsid w:val="00DC16D6"/>
    <w:pPr>
      <w:suppressAutoHyphens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qFormat/>
    <w:rsid w:val="00DC16D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DC16D6"/>
    <w:pPr>
      <w:ind w:left="720"/>
      <w:contextualSpacing/>
    </w:pPr>
  </w:style>
  <w:style w:type="paragraph" w:customStyle="1" w:styleId="stBilgi1">
    <w:name w:val="Üst Bilgi1"/>
    <w:basedOn w:val="Normal"/>
    <w:uiPriority w:val="99"/>
    <w:unhideWhenUsed/>
    <w:rsid w:val="00DC16D6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AltBilgi1">
    <w:name w:val="Alt Bilgi1"/>
    <w:basedOn w:val="Normal"/>
    <w:link w:val="AltBilgiChar"/>
    <w:uiPriority w:val="99"/>
    <w:unhideWhenUsed/>
    <w:rsid w:val="00DC16D6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table" w:styleId="TabloKlavuzu">
    <w:name w:val="Table Grid"/>
    <w:basedOn w:val="NormalTablo"/>
    <w:uiPriority w:val="59"/>
    <w:rsid w:val="00DC16D6"/>
    <w:pPr>
      <w:suppressAutoHyphens/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1"/>
    <w:uiPriority w:val="99"/>
    <w:unhideWhenUsed/>
    <w:rsid w:val="00DC1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uiPriority w:val="99"/>
    <w:rsid w:val="00DC16D6"/>
    <w:rPr>
      <w:rFonts w:eastAsiaTheme="minorEastAsia"/>
      <w:lang w:eastAsia="tr-TR"/>
    </w:rPr>
  </w:style>
  <w:style w:type="character" w:customStyle="1" w:styleId="stBilgiChar1">
    <w:name w:val="Üst Bilgi Char1"/>
    <w:basedOn w:val="VarsaylanParagrafYazTipi"/>
    <w:link w:val="stBilgi"/>
    <w:uiPriority w:val="99"/>
    <w:rsid w:val="00DC16D6"/>
    <w:rPr>
      <w:rFonts w:eastAsiaTheme="minorEastAsia"/>
      <w:lang w:eastAsia="tr-TR"/>
    </w:rPr>
  </w:style>
  <w:style w:type="paragraph" w:styleId="AltBilgi">
    <w:name w:val="footer"/>
    <w:basedOn w:val="Normal"/>
    <w:link w:val="AltBilgiChar1"/>
    <w:uiPriority w:val="99"/>
    <w:unhideWhenUsed/>
    <w:rsid w:val="00252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rsid w:val="0025295A"/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3D910D254D6DAB4898B9C27CDB2A8A7F" ma:contentTypeVersion="1" ma:contentTypeDescription="Yeni belge oluşturun." ma:contentTypeScope="" ma:versionID="76a7019b47816a03d04f8e1ca47a3b4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4d4e3fdf9f7a112181f73f79ec0ec6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7942B8B-3096-4D9F-A127-AE0AA9DC274D}"/>
</file>

<file path=customXml/itemProps2.xml><?xml version="1.0" encoding="utf-8"?>
<ds:datastoreItem xmlns:ds="http://schemas.openxmlformats.org/officeDocument/2006/customXml" ds:itemID="{7175174F-E847-4F8E-9A62-14BF9FF13F69}"/>
</file>

<file path=customXml/itemProps3.xml><?xml version="1.0" encoding="utf-8"?>
<ds:datastoreItem xmlns:ds="http://schemas.openxmlformats.org/officeDocument/2006/customXml" ds:itemID="{E178DF70-971E-46E9-9BA5-CF6DA69BDA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1104</Words>
  <Characters>6298</Characters>
  <Application>Microsoft Office Word</Application>
  <DocSecurity>0</DocSecurity>
  <Lines>52</Lines>
  <Paragraphs>14</Paragraphs>
  <ScaleCrop>false</ScaleCrop>
  <Company>FNSS Savunma Sistemleri A.S</Company>
  <LinksUpToDate>false</LinksUpToDate>
  <CharactersWithSpaces>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Mehmet TAPSIZ</dc:creator>
  <cp:keywords/>
  <dc:description/>
  <cp:lastModifiedBy>Fatih</cp:lastModifiedBy>
  <cp:revision>5</cp:revision>
  <dcterms:created xsi:type="dcterms:W3CDTF">2025-01-02T09:54:00Z</dcterms:created>
  <dcterms:modified xsi:type="dcterms:W3CDTF">2025-01-07T11:20:00Z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0x0101003D910D254D6DAB4898B9C27CDB2A8A7F</vt:lpwstr>
  </property>
</Properties>
</file>