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3C" w:rsidRPr="00CC791A" w:rsidRDefault="00C3563C" w:rsidP="00890E5B">
      <w:pPr>
        <w:pStyle w:val="AralkYok"/>
        <w:jc w:val="center"/>
        <w:rPr>
          <w:rFonts w:ascii="Times New Roman" w:hAnsi="Times New Roman" w:cs="Times New Roman"/>
          <w:b/>
          <w:sz w:val="24"/>
          <w:szCs w:val="24"/>
        </w:rPr>
      </w:pPr>
      <w:r w:rsidRPr="00CC791A">
        <w:rPr>
          <w:rFonts w:ascii="Times New Roman" w:hAnsi="Times New Roman" w:cs="Times New Roman"/>
          <w:b/>
          <w:sz w:val="24"/>
          <w:szCs w:val="24"/>
        </w:rPr>
        <w:t>İLAN</w:t>
      </w:r>
    </w:p>
    <w:p w:rsidR="00C3563C" w:rsidRPr="00CC791A" w:rsidRDefault="00C3563C" w:rsidP="00890E5B">
      <w:pPr>
        <w:pStyle w:val="AralkYok"/>
        <w:jc w:val="center"/>
        <w:rPr>
          <w:rFonts w:ascii="Times New Roman" w:hAnsi="Times New Roman" w:cs="Times New Roman"/>
          <w:b/>
          <w:sz w:val="24"/>
          <w:szCs w:val="24"/>
        </w:rPr>
      </w:pPr>
      <w:r w:rsidRPr="00CC791A">
        <w:rPr>
          <w:rFonts w:ascii="Times New Roman" w:hAnsi="Times New Roman" w:cs="Times New Roman"/>
          <w:b/>
          <w:sz w:val="24"/>
          <w:szCs w:val="24"/>
        </w:rPr>
        <w:t>T.C.</w:t>
      </w:r>
      <w:r w:rsidR="00F050F2" w:rsidRPr="00CC791A">
        <w:rPr>
          <w:rFonts w:ascii="Times New Roman" w:hAnsi="Times New Roman" w:cs="Times New Roman"/>
          <w:b/>
          <w:sz w:val="24"/>
          <w:szCs w:val="24"/>
        </w:rPr>
        <w:t xml:space="preserve"> </w:t>
      </w:r>
      <w:r w:rsidRPr="00CC791A">
        <w:rPr>
          <w:rFonts w:ascii="Times New Roman" w:hAnsi="Times New Roman" w:cs="Times New Roman"/>
          <w:b/>
          <w:sz w:val="24"/>
          <w:szCs w:val="24"/>
        </w:rPr>
        <w:t>TARIM VE ORMAN BAKANLIĞI</w:t>
      </w:r>
    </w:p>
    <w:p w:rsidR="00C3563C" w:rsidRPr="00CC791A" w:rsidRDefault="00C3563C" w:rsidP="00890E5B">
      <w:pPr>
        <w:pStyle w:val="AralkYok"/>
        <w:jc w:val="center"/>
        <w:rPr>
          <w:rFonts w:ascii="Times New Roman" w:hAnsi="Times New Roman" w:cs="Times New Roman"/>
          <w:b/>
          <w:sz w:val="24"/>
          <w:szCs w:val="24"/>
        </w:rPr>
      </w:pPr>
      <w:r w:rsidRPr="00CC791A">
        <w:rPr>
          <w:rFonts w:ascii="Times New Roman" w:hAnsi="Times New Roman" w:cs="Times New Roman"/>
          <w:b/>
          <w:sz w:val="24"/>
          <w:szCs w:val="24"/>
        </w:rPr>
        <w:t>4.BÖLGE MÜDÜRLÜĞÜ’NDEN</w:t>
      </w:r>
    </w:p>
    <w:p w:rsidR="00890E5B" w:rsidRPr="00CC791A" w:rsidRDefault="00890E5B" w:rsidP="00890E5B">
      <w:pPr>
        <w:pStyle w:val="AralkYok"/>
        <w:jc w:val="center"/>
        <w:rPr>
          <w:rFonts w:ascii="Times New Roman" w:hAnsi="Times New Roman" w:cs="Times New Roman"/>
          <w:sz w:val="24"/>
          <w:szCs w:val="24"/>
        </w:rPr>
      </w:pPr>
    </w:p>
    <w:p w:rsidR="008D3FE7" w:rsidRPr="00CC791A" w:rsidRDefault="00C3563C" w:rsidP="00C3563C">
      <w:pPr>
        <w:jc w:val="both"/>
        <w:rPr>
          <w:rFonts w:ascii="Times New Roman" w:hAnsi="Times New Roman" w:cs="Times New Roman"/>
          <w:sz w:val="24"/>
          <w:szCs w:val="24"/>
        </w:rPr>
      </w:pPr>
      <w:proofErr w:type="gramStart"/>
      <w:r w:rsidRPr="00CC791A">
        <w:rPr>
          <w:rFonts w:ascii="Times New Roman" w:hAnsi="Times New Roman" w:cs="Times New Roman"/>
          <w:sz w:val="24"/>
          <w:szCs w:val="24"/>
        </w:rPr>
        <w:t xml:space="preserve">Tarım ve Orman Bakanlığı, Doğa Koruma ve Milli Parklar Genel Müdürlüğü, 4. Bölge Müdürlüğü, </w:t>
      </w:r>
      <w:r w:rsidR="004F7B92" w:rsidRPr="00CC791A">
        <w:rPr>
          <w:rFonts w:ascii="Times New Roman" w:hAnsi="Times New Roman" w:cs="Times New Roman"/>
          <w:sz w:val="24"/>
          <w:szCs w:val="24"/>
        </w:rPr>
        <w:t>Muğla</w:t>
      </w:r>
      <w:r w:rsidRPr="00CC791A">
        <w:rPr>
          <w:rFonts w:ascii="Times New Roman" w:hAnsi="Times New Roman" w:cs="Times New Roman"/>
          <w:sz w:val="24"/>
          <w:szCs w:val="24"/>
        </w:rPr>
        <w:t xml:space="preserve"> Şube Müdürlüğü faaliyet alanında yer alan </w:t>
      </w:r>
      <w:r w:rsidR="009253F3" w:rsidRPr="00CC791A">
        <w:rPr>
          <w:rFonts w:ascii="Times New Roman" w:hAnsi="Times New Roman" w:cs="Times New Roman"/>
          <w:sz w:val="24"/>
          <w:szCs w:val="24"/>
        </w:rPr>
        <w:t>“</w:t>
      </w:r>
      <w:r w:rsidR="00CC791A" w:rsidRPr="00CC791A">
        <w:rPr>
          <w:rFonts w:ascii="Times New Roman" w:hAnsi="Times New Roman" w:cs="Times New Roman"/>
          <w:b/>
          <w:sz w:val="24"/>
          <w:szCs w:val="24"/>
        </w:rPr>
        <w:t xml:space="preserve">Ölüdeniz </w:t>
      </w:r>
      <w:proofErr w:type="spellStart"/>
      <w:r w:rsidR="00CC791A" w:rsidRPr="00CC791A">
        <w:rPr>
          <w:rFonts w:ascii="Times New Roman" w:hAnsi="Times New Roman" w:cs="Times New Roman"/>
          <w:b/>
          <w:sz w:val="24"/>
          <w:szCs w:val="24"/>
        </w:rPr>
        <w:t>Kıdrak</w:t>
      </w:r>
      <w:proofErr w:type="spellEnd"/>
      <w:r w:rsidR="00CC791A" w:rsidRPr="00CC791A">
        <w:rPr>
          <w:rFonts w:ascii="Times New Roman" w:hAnsi="Times New Roman" w:cs="Times New Roman"/>
          <w:b/>
          <w:sz w:val="24"/>
          <w:szCs w:val="24"/>
        </w:rPr>
        <w:t xml:space="preserve"> Tabia</w:t>
      </w:r>
      <w:r w:rsidR="00BF0572">
        <w:rPr>
          <w:rFonts w:ascii="Times New Roman" w:hAnsi="Times New Roman" w:cs="Times New Roman"/>
          <w:b/>
          <w:sz w:val="24"/>
          <w:szCs w:val="24"/>
        </w:rPr>
        <w:t xml:space="preserve">t Parkı Sınırları İçerisindeki </w:t>
      </w:r>
      <w:r w:rsidR="00DA395F">
        <w:rPr>
          <w:rFonts w:ascii="Times New Roman" w:hAnsi="Times New Roman" w:cs="Times New Roman"/>
          <w:b/>
          <w:sz w:val="24"/>
          <w:szCs w:val="24"/>
        </w:rPr>
        <w:t xml:space="preserve">Yol Boyunca 386 </w:t>
      </w:r>
      <w:proofErr w:type="spellStart"/>
      <w:r w:rsidR="00DA395F">
        <w:rPr>
          <w:rFonts w:ascii="Times New Roman" w:hAnsi="Times New Roman" w:cs="Times New Roman"/>
          <w:b/>
          <w:sz w:val="24"/>
          <w:szCs w:val="24"/>
        </w:rPr>
        <w:t>M</w:t>
      </w:r>
      <w:r w:rsidR="00DA395F" w:rsidRPr="00DA395F">
        <w:rPr>
          <w:rFonts w:ascii="Times New Roman" w:hAnsi="Times New Roman" w:cs="Times New Roman"/>
          <w:b/>
          <w:sz w:val="24"/>
          <w:szCs w:val="24"/>
        </w:rPr>
        <w:t>’lik</w:t>
      </w:r>
      <w:proofErr w:type="spellEnd"/>
      <w:r w:rsidR="00DA395F" w:rsidRPr="00DA395F">
        <w:rPr>
          <w:rFonts w:ascii="Times New Roman" w:hAnsi="Times New Roman" w:cs="Times New Roman"/>
          <w:b/>
          <w:sz w:val="24"/>
          <w:szCs w:val="24"/>
        </w:rPr>
        <w:t xml:space="preserve"> </w:t>
      </w:r>
      <w:r w:rsidR="00DA395F">
        <w:rPr>
          <w:rFonts w:ascii="Times New Roman" w:hAnsi="Times New Roman" w:cs="Times New Roman"/>
          <w:b/>
          <w:sz w:val="24"/>
          <w:szCs w:val="24"/>
        </w:rPr>
        <w:t>T</w:t>
      </w:r>
      <w:r w:rsidR="00DA395F" w:rsidRPr="00DA395F">
        <w:rPr>
          <w:rFonts w:ascii="Times New Roman" w:hAnsi="Times New Roman" w:cs="Times New Roman"/>
          <w:b/>
          <w:sz w:val="24"/>
          <w:szCs w:val="24"/>
        </w:rPr>
        <w:t xml:space="preserve">ek </w:t>
      </w:r>
      <w:r w:rsidR="00DA395F">
        <w:rPr>
          <w:rFonts w:ascii="Times New Roman" w:hAnsi="Times New Roman" w:cs="Times New Roman"/>
          <w:b/>
          <w:sz w:val="24"/>
          <w:szCs w:val="24"/>
        </w:rPr>
        <w:t>S</w:t>
      </w:r>
      <w:r w:rsidR="00DA395F" w:rsidRPr="00DA395F">
        <w:rPr>
          <w:rFonts w:ascii="Times New Roman" w:hAnsi="Times New Roman" w:cs="Times New Roman"/>
          <w:b/>
          <w:sz w:val="24"/>
          <w:szCs w:val="24"/>
        </w:rPr>
        <w:t xml:space="preserve">ıra </w:t>
      </w:r>
      <w:r w:rsidR="00DA395F">
        <w:rPr>
          <w:rFonts w:ascii="Times New Roman" w:hAnsi="Times New Roman" w:cs="Times New Roman"/>
          <w:b/>
          <w:sz w:val="24"/>
          <w:szCs w:val="24"/>
        </w:rPr>
        <w:t>Araç Park Y</w:t>
      </w:r>
      <w:r w:rsidR="00DA395F" w:rsidRPr="00DA395F">
        <w:rPr>
          <w:rFonts w:ascii="Times New Roman" w:hAnsi="Times New Roman" w:cs="Times New Roman"/>
          <w:b/>
          <w:sz w:val="24"/>
          <w:szCs w:val="24"/>
        </w:rPr>
        <w:t>eri (Otopark)</w:t>
      </w:r>
      <w:r w:rsidR="00DA395F">
        <w:rPr>
          <w:rFonts w:ascii="Times New Roman" w:hAnsi="Times New Roman" w:cs="Times New Roman"/>
          <w:b/>
          <w:sz w:val="24"/>
          <w:szCs w:val="24"/>
        </w:rPr>
        <w:t xml:space="preserve"> </w:t>
      </w:r>
      <w:r w:rsidR="00CC791A" w:rsidRPr="00CC791A">
        <w:rPr>
          <w:rFonts w:ascii="Times New Roman" w:hAnsi="Times New Roman" w:cs="Times New Roman"/>
          <w:b/>
          <w:sz w:val="24"/>
          <w:szCs w:val="24"/>
        </w:rPr>
        <w:t>İşletmeciliği</w:t>
      </w:r>
      <w:r w:rsidR="00CC791A" w:rsidRPr="00CC791A">
        <w:rPr>
          <w:rFonts w:ascii="Times New Roman" w:hAnsi="Times New Roman" w:cs="Times New Roman"/>
          <w:sz w:val="24"/>
          <w:szCs w:val="24"/>
        </w:rPr>
        <w:t xml:space="preserve"> </w:t>
      </w:r>
      <w:r w:rsidRPr="00CC791A">
        <w:rPr>
          <w:rFonts w:ascii="Times New Roman" w:hAnsi="Times New Roman" w:cs="Times New Roman"/>
          <w:b/>
          <w:sz w:val="24"/>
          <w:szCs w:val="24"/>
        </w:rPr>
        <w:t>işi</w:t>
      </w:r>
      <w:r w:rsidR="009253F3" w:rsidRPr="00CC791A">
        <w:rPr>
          <w:rFonts w:ascii="Times New Roman" w:hAnsi="Times New Roman" w:cs="Times New Roman"/>
          <w:sz w:val="24"/>
          <w:szCs w:val="24"/>
        </w:rPr>
        <w:t>”</w:t>
      </w:r>
      <w:r w:rsidRPr="00CC791A">
        <w:rPr>
          <w:rFonts w:ascii="Times New Roman" w:hAnsi="Times New Roman" w:cs="Times New Roman"/>
          <w:sz w:val="24"/>
          <w:szCs w:val="24"/>
        </w:rPr>
        <w:t xml:space="preserve"> 2886 Sayılı Devlet İhale Kanununun 35. maddesi uyarınca “Kapalı Teklif Usulü ve art</w:t>
      </w:r>
      <w:r w:rsidR="00E74D8B" w:rsidRPr="00CC791A">
        <w:rPr>
          <w:rFonts w:ascii="Times New Roman" w:hAnsi="Times New Roman" w:cs="Times New Roman"/>
          <w:sz w:val="24"/>
          <w:szCs w:val="24"/>
        </w:rPr>
        <w:t>ı</w:t>
      </w:r>
      <w:r w:rsidRPr="00CC791A">
        <w:rPr>
          <w:rFonts w:ascii="Times New Roman" w:hAnsi="Times New Roman" w:cs="Times New Roman"/>
          <w:sz w:val="24"/>
          <w:szCs w:val="24"/>
        </w:rPr>
        <w:t>rım yöntemi ile ihale edilecektir.</w:t>
      </w:r>
      <w:proofErr w:type="gramEnd"/>
    </w:p>
    <w:tbl>
      <w:tblPr>
        <w:tblStyle w:val="TabloKlavuzu"/>
        <w:tblW w:w="5538" w:type="pct"/>
        <w:tblInd w:w="-431" w:type="dxa"/>
        <w:tblLayout w:type="fixed"/>
        <w:tblLook w:val="04A0" w:firstRow="1" w:lastRow="0" w:firstColumn="1" w:lastColumn="0" w:noHBand="0" w:noVBand="1"/>
      </w:tblPr>
      <w:tblGrid>
        <w:gridCol w:w="1134"/>
        <w:gridCol w:w="1134"/>
        <w:gridCol w:w="2838"/>
        <w:gridCol w:w="1418"/>
        <w:gridCol w:w="1132"/>
        <w:gridCol w:w="1275"/>
        <w:gridCol w:w="1418"/>
      </w:tblGrid>
      <w:tr w:rsidR="00CC791A" w:rsidRPr="00CC791A" w:rsidTr="00DA395F">
        <w:trPr>
          <w:trHeight w:val="853"/>
        </w:trPr>
        <w:tc>
          <w:tcPr>
            <w:tcW w:w="548" w:type="pct"/>
            <w:noWrap/>
            <w:hideMark/>
          </w:tcPr>
          <w:p w:rsidR="00C3563C" w:rsidRPr="00CC791A" w:rsidRDefault="00C3563C" w:rsidP="00361548">
            <w:pPr>
              <w:jc w:val="center"/>
              <w:rPr>
                <w:rFonts w:ascii="Times New Roman" w:hAnsi="Times New Roman" w:cs="Times New Roman"/>
                <w:szCs w:val="24"/>
              </w:rPr>
            </w:pPr>
            <w:r w:rsidRPr="00CC791A">
              <w:rPr>
                <w:rFonts w:ascii="Times New Roman" w:hAnsi="Times New Roman" w:cs="Times New Roman"/>
                <w:szCs w:val="24"/>
              </w:rPr>
              <w:t>Adı</w:t>
            </w:r>
          </w:p>
        </w:tc>
        <w:tc>
          <w:tcPr>
            <w:tcW w:w="548" w:type="pct"/>
            <w:noWrap/>
            <w:hideMark/>
          </w:tcPr>
          <w:p w:rsidR="00C3563C" w:rsidRPr="00CC791A" w:rsidRDefault="00C3563C" w:rsidP="00361548">
            <w:pPr>
              <w:jc w:val="center"/>
              <w:rPr>
                <w:rFonts w:ascii="Times New Roman" w:hAnsi="Times New Roman" w:cs="Times New Roman"/>
                <w:szCs w:val="24"/>
              </w:rPr>
            </w:pPr>
            <w:r w:rsidRPr="00CC791A">
              <w:rPr>
                <w:rFonts w:ascii="Times New Roman" w:hAnsi="Times New Roman" w:cs="Times New Roman"/>
                <w:szCs w:val="24"/>
              </w:rPr>
              <w:t>İlçesi/</w:t>
            </w:r>
          </w:p>
          <w:p w:rsidR="00C3563C" w:rsidRPr="00CC791A" w:rsidRDefault="00C3563C" w:rsidP="00361548">
            <w:pPr>
              <w:jc w:val="center"/>
              <w:rPr>
                <w:rFonts w:ascii="Times New Roman" w:hAnsi="Times New Roman" w:cs="Times New Roman"/>
                <w:szCs w:val="24"/>
              </w:rPr>
            </w:pPr>
            <w:r w:rsidRPr="00CC791A">
              <w:rPr>
                <w:rFonts w:ascii="Times New Roman" w:hAnsi="Times New Roman" w:cs="Times New Roman"/>
                <w:szCs w:val="24"/>
              </w:rPr>
              <w:t>Yeri</w:t>
            </w:r>
          </w:p>
        </w:tc>
        <w:tc>
          <w:tcPr>
            <w:tcW w:w="1371" w:type="pct"/>
            <w:hideMark/>
          </w:tcPr>
          <w:p w:rsidR="00C3563C" w:rsidRPr="00CC791A" w:rsidRDefault="00C3563C" w:rsidP="00361548">
            <w:pPr>
              <w:jc w:val="center"/>
              <w:rPr>
                <w:rFonts w:ascii="Times New Roman" w:hAnsi="Times New Roman" w:cs="Times New Roman"/>
                <w:szCs w:val="24"/>
              </w:rPr>
            </w:pPr>
            <w:r w:rsidRPr="00CC791A">
              <w:rPr>
                <w:rFonts w:ascii="Times New Roman" w:hAnsi="Times New Roman" w:cs="Times New Roman"/>
                <w:szCs w:val="24"/>
              </w:rPr>
              <w:t>İhaleye Konu Faaliyetlerin Nitelikleri ve İşletme Süreleri</w:t>
            </w:r>
          </w:p>
        </w:tc>
        <w:tc>
          <w:tcPr>
            <w:tcW w:w="685" w:type="pct"/>
            <w:hideMark/>
          </w:tcPr>
          <w:p w:rsidR="00C3563C" w:rsidRPr="00CC791A" w:rsidRDefault="00C3563C" w:rsidP="00361548">
            <w:pPr>
              <w:jc w:val="center"/>
              <w:rPr>
                <w:rFonts w:ascii="Times New Roman" w:hAnsi="Times New Roman" w:cs="Times New Roman"/>
                <w:szCs w:val="24"/>
              </w:rPr>
            </w:pPr>
            <w:r w:rsidRPr="00CC791A">
              <w:rPr>
                <w:rFonts w:ascii="Times New Roman" w:hAnsi="Times New Roman" w:cs="Times New Roman"/>
                <w:szCs w:val="24"/>
              </w:rPr>
              <w:t>Muhammen Bedeli</w:t>
            </w:r>
          </w:p>
          <w:p w:rsidR="00C3563C" w:rsidRPr="00CC791A" w:rsidRDefault="00C3563C" w:rsidP="00361548">
            <w:pPr>
              <w:jc w:val="center"/>
              <w:rPr>
                <w:rFonts w:ascii="Times New Roman" w:hAnsi="Times New Roman" w:cs="Times New Roman"/>
                <w:szCs w:val="24"/>
              </w:rPr>
            </w:pPr>
            <w:r w:rsidRPr="00CC791A">
              <w:rPr>
                <w:rFonts w:ascii="Times New Roman" w:hAnsi="Times New Roman" w:cs="Times New Roman"/>
                <w:szCs w:val="24"/>
              </w:rPr>
              <w:t>(TL)</w:t>
            </w:r>
          </w:p>
        </w:tc>
        <w:tc>
          <w:tcPr>
            <w:tcW w:w="547" w:type="pct"/>
            <w:hideMark/>
          </w:tcPr>
          <w:p w:rsidR="00C3563C" w:rsidRPr="00CC791A" w:rsidRDefault="00C3563C" w:rsidP="00361548">
            <w:pPr>
              <w:jc w:val="center"/>
              <w:rPr>
                <w:rFonts w:ascii="Times New Roman" w:hAnsi="Times New Roman" w:cs="Times New Roman"/>
                <w:szCs w:val="24"/>
              </w:rPr>
            </w:pPr>
            <w:r w:rsidRPr="00CC791A">
              <w:rPr>
                <w:rFonts w:ascii="Times New Roman" w:hAnsi="Times New Roman" w:cs="Times New Roman"/>
                <w:szCs w:val="24"/>
              </w:rPr>
              <w:t>Şartname Bedeli (TL)</w:t>
            </w:r>
          </w:p>
        </w:tc>
        <w:tc>
          <w:tcPr>
            <w:tcW w:w="616" w:type="pct"/>
            <w:hideMark/>
          </w:tcPr>
          <w:p w:rsidR="00C3563C" w:rsidRPr="00CC791A" w:rsidRDefault="00C3563C" w:rsidP="00361548">
            <w:pPr>
              <w:jc w:val="center"/>
              <w:rPr>
                <w:rFonts w:ascii="Times New Roman" w:hAnsi="Times New Roman" w:cs="Times New Roman"/>
                <w:szCs w:val="24"/>
              </w:rPr>
            </w:pPr>
            <w:r w:rsidRPr="00CC791A">
              <w:rPr>
                <w:rFonts w:ascii="Times New Roman" w:hAnsi="Times New Roman" w:cs="Times New Roman"/>
                <w:szCs w:val="24"/>
              </w:rPr>
              <w:t>%10 Geçici Teminat</w:t>
            </w:r>
            <w:r w:rsidRPr="00CC791A">
              <w:rPr>
                <w:rFonts w:ascii="Times New Roman" w:hAnsi="Times New Roman" w:cs="Times New Roman"/>
                <w:szCs w:val="24"/>
              </w:rPr>
              <w:br/>
              <w:t>(TL)</w:t>
            </w:r>
          </w:p>
        </w:tc>
        <w:tc>
          <w:tcPr>
            <w:tcW w:w="685" w:type="pct"/>
            <w:hideMark/>
          </w:tcPr>
          <w:p w:rsidR="00C3563C" w:rsidRPr="00CC791A" w:rsidRDefault="00C3563C" w:rsidP="00361548">
            <w:pPr>
              <w:jc w:val="center"/>
              <w:rPr>
                <w:rFonts w:ascii="Times New Roman" w:hAnsi="Times New Roman" w:cs="Times New Roman"/>
                <w:szCs w:val="24"/>
              </w:rPr>
            </w:pPr>
            <w:r w:rsidRPr="00CC791A">
              <w:rPr>
                <w:rFonts w:ascii="Times New Roman" w:hAnsi="Times New Roman" w:cs="Times New Roman"/>
                <w:szCs w:val="24"/>
              </w:rPr>
              <w:t>İhale Günü ve Saati</w:t>
            </w:r>
          </w:p>
        </w:tc>
      </w:tr>
      <w:tr w:rsidR="00CC791A" w:rsidRPr="00CC791A" w:rsidTr="00DA395F">
        <w:trPr>
          <w:trHeight w:val="2033"/>
        </w:trPr>
        <w:tc>
          <w:tcPr>
            <w:tcW w:w="548" w:type="pct"/>
            <w:noWrap/>
            <w:vAlign w:val="center"/>
            <w:hideMark/>
          </w:tcPr>
          <w:p w:rsidR="00CC791A" w:rsidRPr="00CC791A" w:rsidRDefault="00CC791A" w:rsidP="00361548">
            <w:pPr>
              <w:jc w:val="center"/>
              <w:rPr>
                <w:rFonts w:ascii="Times New Roman" w:hAnsi="Times New Roman" w:cs="Times New Roman"/>
                <w:sz w:val="24"/>
                <w:szCs w:val="24"/>
              </w:rPr>
            </w:pPr>
            <w:r w:rsidRPr="00CC791A">
              <w:rPr>
                <w:rFonts w:ascii="Times New Roman" w:hAnsi="Times New Roman" w:cs="Times New Roman"/>
                <w:sz w:val="24"/>
                <w:szCs w:val="24"/>
              </w:rPr>
              <w:t xml:space="preserve">Ölüdeniz </w:t>
            </w:r>
            <w:proofErr w:type="spellStart"/>
            <w:r w:rsidRPr="00CC791A">
              <w:rPr>
                <w:rFonts w:ascii="Times New Roman" w:hAnsi="Times New Roman" w:cs="Times New Roman"/>
                <w:sz w:val="24"/>
                <w:szCs w:val="24"/>
              </w:rPr>
              <w:t>Kıdrak</w:t>
            </w:r>
            <w:proofErr w:type="spellEnd"/>
            <w:r w:rsidRPr="00CC791A">
              <w:rPr>
                <w:rFonts w:ascii="Times New Roman" w:hAnsi="Times New Roman" w:cs="Times New Roman"/>
                <w:sz w:val="24"/>
                <w:szCs w:val="24"/>
              </w:rPr>
              <w:t xml:space="preserve"> Tabiat Parkı</w:t>
            </w:r>
          </w:p>
        </w:tc>
        <w:tc>
          <w:tcPr>
            <w:tcW w:w="548" w:type="pct"/>
            <w:noWrap/>
            <w:vAlign w:val="center"/>
            <w:hideMark/>
          </w:tcPr>
          <w:p w:rsidR="00CC791A" w:rsidRPr="00CC791A" w:rsidRDefault="00CC791A" w:rsidP="00AB41BA">
            <w:pPr>
              <w:jc w:val="center"/>
              <w:rPr>
                <w:rFonts w:ascii="Times New Roman" w:hAnsi="Times New Roman" w:cs="Times New Roman"/>
                <w:sz w:val="24"/>
                <w:szCs w:val="24"/>
              </w:rPr>
            </w:pPr>
            <w:r>
              <w:rPr>
                <w:rFonts w:ascii="Times New Roman" w:hAnsi="Times New Roman" w:cs="Times New Roman"/>
                <w:sz w:val="24"/>
                <w:szCs w:val="24"/>
              </w:rPr>
              <w:t>Muğla/ Fethiye/ Ölüdeniz</w:t>
            </w:r>
          </w:p>
        </w:tc>
        <w:tc>
          <w:tcPr>
            <w:tcW w:w="1371" w:type="pct"/>
            <w:noWrap/>
            <w:vAlign w:val="center"/>
            <w:hideMark/>
          </w:tcPr>
          <w:p w:rsidR="00CC791A" w:rsidRDefault="00DA395F" w:rsidP="00361548">
            <w:pPr>
              <w:rPr>
                <w:rFonts w:ascii="Times New Roman" w:eastAsia="Times New Roman" w:hAnsi="Times New Roman" w:cs="Times New Roman"/>
                <w:sz w:val="24"/>
                <w:szCs w:val="24"/>
              </w:rPr>
            </w:pPr>
            <w:r w:rsidRPr="00DA395F">
              <w:rPr>
                <w:rFonts w:ascii="Times New Roman" w:hAnsi="Times New Roman" w:cs="Times New Roman"/>
                <w:sz w:val="24"/>
                <w:szCs w:val="24"/>
              </w:rPr>
              <w:t xml:space="preserve">Ölüdeniz </w:t>
            </w:r>
            <w:proofErr w:type="spellStart"/>
            <w:r w:rsidRPr="00DA395F">
              <w:rPr>
                <w:rFonts w:ascii="Times New Roman" w:hAnsi="Times New Roman" w:cs="Times New Roman"/>
                <w:sz w:val="24"/>
                <w:szCs w:val="24"/>
              </w:rPr>
              <w:t>Kıdrak</w:t>
            </w:r>
            <w:proofErr w:type="spellEnd"/>
            <w:r w:rsidRPr="00DA395F">
              <w:rPr>
                <w:rFonts w:ascii="Times New Roman" w:hAnsi="Times New Roman" w:cs="Times New Roman"/>
                <w:sz w:val="24"/>
                <w:szCs w:val="24"/>
              </w:rPr>
              <w:t xml:space="preserve"> Tabiat Parkı Sınırları İçerisindeki Yol Boyunca 386 </w:t>
            </w:r>
            <w:proofErr w:type="spellStart"/>
            <w:r w:rsidRPr="00DA395F">
              <w:rPr>
                <w:rFonts w:ascii="Times New Roman" w:hAnsi="Times New Roman" w:cs="Times New Roman"/>
                <w:sz w:val="24"/>
                <w:szCs w:val="24"/>
              </w:rPr>
              <w:t>M’lik</w:t>
            </w:r>
            <w:proofErr w:type="spellEnd"/>
            <w:r w:rsidRPr="00DA395F">
              <w:rPr>
                <w:rFonts w:ascii="Times New Roman" w:hAnsi="Times New Roman" w:cs="Times New Roman"/>
                <w:sz w:val="24"/>
                <w:szCs w:val="24"/>
              </w:rPr>
              <w:t xml:space="preserve"> Tek Sıra Araç Park Yeri (Otopark) İşletmeciliği işi</w:t>
            </w:r>
            <w:r w:rsidRPr="00DA395F">
              <w:rPr>
                <w:rFonts w:ascii="Times New Roman" w:eastAsia="Times New Roman" w:hAnsi="Times New Roman" w:cs="Times New Roman"/>
                <w:sz w:val="24"/>
                <w:szCs w:val="24"/>
              </w:rPr>
              <w:t xml:space="preserve"> </w:t>
            </w:r>
          </w:p>
          <w:p w:rsidR="00DA395F" w:rsidRPr="00DA395F" w:rsidRDefault="00DA395F" w:rsidP="00361548">
            <w:pPr>
              <w:rPr>
                <w:rFonts w:ascii="Times New Roman" w:eastAsia="Times New Roman" w:hAnsi="Times New Roman" w:cs="Times New Roman"/>
                <w:sz w:val="24"/>
                <w:szCs w:val="24"/>
              </w:rPr>
            </w:pPr>
          </w:p>
          <w:p w:rsidR="00CC791A" w:rsidRPr="00CC791A" w:rsidRDefault="00CC791A" w:rsidP="009253F3">
            <w:pPr>
              <w:rPr>
                <w:rFonts w:ascii="Times New Roman" w:eastAsia="Times New Roman" w:hAnsi="Times New Roman" w:cs="Times New Roman"/>
                <w:sz w:val="24"/>
                <w:szCs w:val="24"/>
              </w:rPr>
            </w:pPr>
            <w:r w:rsidRPr="00CC791A">
              <w:rPr>
                <w:rFonts w:ascii="Times New Roman" w:eastAsia="Times New Roman" w:hAnsi="Times New Roman" w:cs="Times New Roman"/>
                <w:sz w:val="24"/>
                <w:szCs w:val="24"/>
              </w:rPr>
              <w:t xml:space="preserve">Süresi: Yer Teslim Tarihinden itibaren </w:t>
            </w:r>
            <w:r>
              <w:rPr>
                <w:rFonts w:ascii="Times New Roman" w:eastAsia="Times New Roman" w:hAnsi="Times New Roman" w:cs="Times New Roman"/>
                <w:sz w:val="24"/>
                <w:szCs w:val="24"/>
              </w:rPr>
              <w:t>5</w:t>
            </w:r>
            <w:r w:rsidRPr="00CC791A">
              <w:rPr>
                <w:rFonts w:ascii="Times New Roman" w:eastAsia="Times New Roman" w:hAnsi="Times New Roman" w:cs="Times New Roman"/>
                <w:sz w:val="24"/>
                <w:szCs w:val="24"/>
              </w:rPr>
              <w:t xml:space="preserve"> Yıldır.</w:t>
            </w:r>
          </w:p>
        </w:tc>
        <w:tc>
          <w:tcPr>
            <w:tcW w:w="685" w:type="pct"/>
            <w:noWrap/>
            <w:vAlign w:val="center"/>
            <w:hideMark/>
          </w:tcPr>
          <w:p w:rsidR="00CC791A" w:rsidRPr="00CC791A" w:rsidRDefault="00DA395F" w:rsidP="00CC791A">
            <w:pPr>
              <w:jc w:val="center"/>
              <w:rPr>
                <w:rFonts w:ascii="Times New Roman" w:hAnsi="Times New Roman" w:cs="Times New Roman"/>
                <w:sz w:val="24"/>
                <w:szCs w:val="24"/>
              </w:rPr>
            </w:pPr>
            <w:r>
              <w:rPr>
                <w:rFonts w:ascii="Times New Roman" w:eastAsia="Times New Roman" w:hAnsi="Times New Roman" w:cs="Times New Roman"/>
                <w:sz w:val="24"/>
                <w:szCs w:val="24"/>
              </w:rPr>
              <w:t>129.032,01</w:t>
            </w:r>
            <w:r w:rsidR="00CC791A">
              <w:rPr>
                <w:rFonts w:ascii="Times New Roman" w:eastAsia="Times New Roman" w:hAnsi="Times New Roman" w:cs="Times New Roman"/>
                <w:sz w:val="24"/>
                <w:szCs w:val="24"/>
              </w:rPr>
              <w:t xml:space="preserve"> </w:t>
            </w:r>
          </w:p>
        </w:tc>
        <w:tc>
          <w:tcPr>
            <w:tcW w:w="547" w:type="pct"/>
            <w:noWrap/>
            <w:vAlign w:val="center"/>
            <w:hideMark/>
          </w:tcPr>
          <w:p w:rsidR="00CC791A" w:rsidRPr="00CC791A" w:rsidRDefault="00DA395F" w:rsidP="00CC791A">
            <w:pPr>
              <w:jc w:val="center"/>
              <w:rPr>
                <w:rFonts w:ascii="Times New Roman" w:hAnsi="Times New Roman" w:cs="Times New Roman"/>
                <w:sz w:val="24"/>
                <w:szCs w:val="24"/>
              </w:rPr>
            </w:pPr>
            <w:r>
              <w:rPr>
                <w:rFonts w:ascii="Times New Roman" w:hAnsi="Times New Roman" w:cs="Times New Roman"/>
                <w:sz w:val="24"/>
                <w:szCs w:val="24"/>
              </w:rPr>
              <w:t>2</w:t>
            </w:r>
            <w:r w:rsidR="00CC791A" w:rsidRPr="00CC791A">
              <w:rPr>
                <w:rFonts w:ascii="Times New Roman" w:hAnsi="Times New Roman" w:cs="Times New Roman"/>
                <w:sz w:val="24"/>
                <w:szCs w:val="24"/>
              </w:rPr>
              <w:t>.000</w:t>
            </w:r>
            <w:r w:rsidR="00CC791A">
              <w:rPr>
                <w:rFonts w:ascii="Times New Roman" w:hAnsi="Times New Roman" w:cs="Times New Roman"/>
                <w:sz w:val="24"/>
                <w:szCs w:val="24"/>
              </w:rPr>
              <w:t xml:space="preserve"> </w:t>
            </w:r>
          </w:p>
        </w:tc>
        <w:tc>
          <w:tcPr>
            <w:tcW w:w="616" w:type="pct"/>
            <w:noWrap/>
            <w:vAlign w:val="center"/>
            <w:hideMark/>
          </w:tcPr>
          <w:p w:rsidR="00CC791A" w:rsidRPr="00690436" w:rsidRDefault="00DA395F" w:rsidP="000426DE">
            <w:pPr>
              <w:rPr>
                <w:rFonts w:ascii="Times New Roman" w:hAnsi="Times New Roman" w:cs="Times New Roman"/>
                <w:sz w:val="24"/>
                <w:szCs w:val="24"/>
              </w:rPr>
            </w:pPr>
            <w:r w:rsidRPr="00690436">
              <w:rPr>
                <w:rFonts w:ascii="Times New Roman" w:eastAsia="Times New Roman" w:hAnsi="Times New Roman" w:cs="Times New Roman"/>
                <w:sz w:val="24"/>
                <w:szCs w:val="24"/>
              </w:rPr>
              <w:t>12.903,20</w:t>
            </w:r>
            <w:r w:rsidR="00CC791A" w:rsidRPr="00690436">
              <w:rPr>
                <w:rFonts w:ascii="Times New Roman" w:eastAsia="Times New Roman" w:hAnsi="Times New Roman" w:cs="Times New Roman"/>
                <w:sz w:val="24"/>
                <w:szCs w:val="24"/>
              </w:rPr>
              <w:t xml:space="preserve"> </w:t>
            </w:r>
          </w:p>
        </w:tc>
        <w:tc>
          <w:tcPr>
            <w:tcW w:w="685" w:type="pct"/>
            <w:noWrap/>
            <w:vAlign w:val="center"/>
            <w:hideMark/>
          </w:tcPr>
          <w:p w:rsidR="00CC791A" w:rsidRPr="00690436" w:rsidRDefault="00CC791A" w:rsidP="00361548">
            <w:pPr>
              <w:rPr>
                <w:rFonts w:ascii="Times New Roman" w:hAnsi="Times New Roman" w:cs="Times New Roman"/>
                <w:sz w:val="24"/>
                <w:szCs w:val="24"/>
              </w:rPr>
            </w:pPr>
            <w:r w:rsidRPr="00690436">
              <w:rPr>
                <w:rFonts w:ascii="Times New Roman" w:hAnsi="Times New Roman" w:cs="Times New Roman"/>
                <w:sz w:val="24"/>
                <w:szCs w:val="24"/>
              </w:rPr>
              <w:t> </w:t>
            </w:r>
            <w:proofErr w:type="gramStart"/>
            <w:r w:rsidR="00690436" w:rsidRPr="00690436">
              <w:rPr>
                <w:rFonts w:ascii="Times New Roman" w:hAnsi="Times New Roman" w:cs="Times New Roman"/>
                <w:sz w:val="24"/>
                <w:szCs w:val="24"/>
              </w:rPr>
              <w:t>15</w:t>
            </w:r>
            <w:r w:rsidR="00453F5C" w:rsidRPr="00690436">
              <w:rPr>
                <w:rFonts w:ascii="Times New Roman" w:hAnsi="Times New Roman" w:cs="Times New Roman"/>
                <w:sz w:val="24"/>
                <w:szCs w:val="24"/>
              </w:rPr>
              <w:t>/0</w:t>
            </w:r>
            <w:r w:rsidR="00690436" w:rsidRPr="00690436">
              <w:rPr>
                <w:rFonts w:ascii="Times New Roman" w:hAnsi="Times New Roman" w:cs="Times New Roman"/>
                <w:sz w:val="24"/>
                <w:szCs w:val="24"/>
              </w:rPr>
              <w:t>9</w:t>
            </w:r>
            <w:r w:rsidRPr="00690436">
              <w:rPr>
                <w:rFonts w:ascii="Times New Roman" w:hAnsi="Times New Roman" w:cs="Times New Roman"/>
                <w:sz w:val="24"/>
                <w:szCs w:val="24"/>
              </w:rPr>
              <w:t>/2021</w:t>
            </w:r>
            <w:proofErr w:type="gramEnd"/>
          </w:p>
          <w:p w:rsidR="00CC791A" w:rsidRPr="00690436" w:rsidRDefault="00CC791A" w:rsidP="00361548">
            <w:pPr>
              <w:rPr>
                <w:rFonts w:ascii="Times New Roman" w:hAnsi="Times New Roman" w:cs="Times New Roman"/>
                <w:sz w:val="24"/>
                <w:szCs w:val="24"/>
              </w:rPr>
            </w:pPr>
            <w:r w:rsidRPr="00690436">
              <w:rPr>
                <w:rFonts w:ascii="Times New Roman" w:hAnsi="Times New Roman" w:cs="Times New Roman"/>
                <w:sz w:val="24"/>
                <w:szCs w:val="24"/>
              </w:rPr>
              <w:t xml:space="preserve">Saat </w:t>
            </w:r>
            <w:proofErr w:type="gramStart"/>
            <w:r w:rsidRPr="00690436">
              <w:rPr>
                <w:rFonts w:ascii="Times New Roman" w:hAnsi="Times New Roman" w:cs="Times New Roman"/>
                <w:sz w:val="24"/>
                <w:szCs w:val="24"/>
              </w:rPr>
              <w:t>14:00</w:t>
            </w:r>
            <w:proofErr w:type="gramEnd"/>
          </w:p>
        </w:tc>
      </w:tr>
    </w:tbl>
    <w:p w:rsidR="00AB41BA" w:rsidRPr="00CC791A" w:rsidRDefault="00FF370D" w:rsidP="00FF370D">
      <w:pPr>
        <w:jc w:val="both"/>
        <w:rPr>
          <w:rFonts w:ascii="Times New Roman" w:hAnsi="Times New Roman" w:cs="Times New Roman"/>
          <w:sz w:val="24"/>
          <w:szCs w:val="24"/>
        </w:rPr>
      </w:pPr>
      <w:r w:rsidRPr="00CC791A">
        <w:rPr>
          <w:rFonts w:ascii="Times New Roman" w:hAnsi="Times New Roman" w:cs="Times New Roman"/>
          <w:b/>
          <w:sz w:val="24"/>
          <w:szCs w:val="24"/>
        </w:rPr>
        <w:t>A-İHALE</w:t>
      </w:r>
      <w:r w:rsidR="00AB41BA" w:rsidRPr="00CC791A">
        <w:rPr>
          <w:rFonts w:ascii="Times New Roman" w:hAnsi="Times New Roman" w:cs="Times New Roman"/>
          <w:b/>
          <w:sz w:val="24"/>
          <w:szCs w:val="24"/>
        </w:rPr>
        <w:t xml:space="preserve"> DOKÜMANI V</w:t>
      </w:r>
      <w:r w:rsidRPr="00CC791A">
        <w:rPr>
          <w:rFonts w:ascii="Times New Roman" w:hAnsi="Times New Roman" w:cs="Times New Roman"/>
          <w:b/>
          <w:sz w:val="24"/>
          <w:szCs w:val="24"/>
        </w:rPr>
        <w:t>E EKLERİ</w:t>
      </w:r>
      <w:r w:rsidRPr="00CC791A">
        <w:rPr>
          <w:rFonts w:ascii="Times New Roman" w:hAnsi="Times New Roman" w:cs="Times New Roman"/>
          <w:sz w:val="24"/>
          <w:szCs w:val="24"/>
        </w:rPr>
        <w:t xml:space="preserve">: </w:t>
      </w:r>
      <w:r w:rsidR="00AB41BA" w:rsidRPr="00CC791A">
        <w:rPr>
          <w:rFonts w:ascii="Times New Roman" w:hAnsi="Times New Roman" w:cs="Times New Roman"/>
          <w:sz w:val="24"/>
          <w:szCs w:val="24"/>
        </w:rPr>
        <w:t>İhaleye katılacaklar</w:t>
      </w:r>
      <w:r w:rsidRPr="00CC791A">
        <w:rPr>
          <w:rFonts w:ascii="Times New Roman" w:hAnsi="Times New Roman" w:cs="Times New Roman"/>
          <w:sz w:val="24"/>
          <w:szCs w:val="24"/>
        </w:rPr>
        <w:t xml:space="preserve">, </w:t>
      </w:r>
      <w:r w:rsidR="00AB41BA" w:rsidRPr="00CC791A">
        <w:rPr>
          <w:rFonts w:ascii="Times New Roman" w:hAnsi="Times New Roman" w:cs="Times New Roman"/>
          <w:sz w:val="24"/>
          <w:szCs w:val="24"/>
        </w:rPr>
        <w:t xml:space="preserve">Tarım ve Orman Bakanlığı, </w:t>
      </w:r>
      <w:r w:rsidR="00FB58FC" w:rsidRPr="00CC791A">
        <w:rPr>
          <w:rFonts w:ascii="Times New Roman" w:hAnsi="Times New Roman" w:cs="Times New Roman"/>
          <w:sz w:val="24"/>
          <w:szCs w:val="24"/>
        </w:rPr>
        <w:t>4</w:t>
      </w:r>
      <w:r w:rsidR="00AB41BA" w:rsidRPr="00CC791A">
        <w:rPr>
          <w:rFonts w:ascii="Times New Roman" w:hAnsi="Times New Roman" w:cs="Times New Roman"/>
          <w:sz w:val="24"/>
          <w:szCs w:val="24"/>
        </w:rPr>
        <w:t xml:space="preserve">. Bölge Müdürlüğü </w:t>
      </w:r>
      <w:r w:rsidR="005F62F7">
        <w:rPr>
          <w:rFonts w:ascii="Times New Roman" w:hAnsi="Times New Roman" w:cs="Times New Roman"/>
          <w:sz w:val="24"/>
          <w:szCs w:val="24"/>
        </w:rPr>
        <w:t>Muğla</w:t>
      </w:r>
      <w:r w:rsidR="00AB41BA" w:rsidRPr="00CC791A">
        <w:rPr>
          <w:rFonts w:ascii="Times New Roman" w:hAnsi="Times New Roman" w:cs="Times New Roman"/>
          <w:sz w:val="24"/>
          <w:szCs w:val="24"/>
        </w:rPr>
        <w:t xml:space="preserve"> Şube Müdürlüğü</w:t>
      </w:r>
      <w:r w:rsidRPr="00CC791A">
        <w:rPr>
          <w:rFonts w:ascii="Times New Roman" w:hAnsi="Times New Roman" w:cs="Times New Roman"/>
          <w:sz w:val="24"/>
          <w:szCs w:val="24"/>
        </w:rPr>
        <w:t xml:space="preserve"> </w:t>
      </w:r>
      <w:r w:rsidRPr="005F62F7">
        <w:rPr>
          <w:rFonts w:ascii="Times New Roman" w:hAnsi="Times New Roman" w:cs="Times New Roman"/>
          <w:sz w:val="24"/>
          <w:szCs w:val="24"/>
        </w:rPr>
        <w:t>Döner Sermaye İşletmesi</w:t>
      </w:r>
      <w:r w:rsidR="00AB41BA" w:rsidRPr="005F62F7">
        <w:rPr>
          <w:rFonts w:ascii="Times New Roman" w:hAnsi="Times New Roman" w:cs="Times New Roman"/>
          <w:sz w:val="24"/>
          <w:szCs w:val="24"/>
        </w:rPr>
        <w:t xml:space="preserve">nin T.C. Ziraat Bankası </w:t>
      </w:r>
      <w:r w:rsidR="005F62F7" w:rsidRPr="005F62F7">
        <w:rPr>
          <w:rFonts w:ascii="Times New Roman" w:hAnsi="Times New Roman" w:cs="Times New Roman"/>
          <w:sz w:val="24"/>
          <w:szCs w:val="24"/>
        </w:rPr>
        <w:t>Muğla</w:t>
      </w:r>
      <w:r w:rsidR="00AB41BA" w:rsidRPr="005F62F7">
        <w:rPr>
          <w:rFonts w:ascii="Times New Roman" w:hAnsi="Times New Roman" w:cs="Times New Roman"/>
          <w:sz w:val="24"/>
          <w:szCs w:val="24"/>
        </w:rPr>
        <w:t xml:space="preserve"> Şubesi nezdindeki </w:t>
      </w:r>
      <w:r w:rsidR="005F62F7" w:rsidRPr="005F62F7">
        <w:rPr>
          <w:rFonts w:ascii="Times New Roman" w:hAnsi="Times New Roman" w:cs="Times New Roman"/>
          <w:sz w:val="24"/>
          <w:szCs w:val="24"/>
        </w:rPr>
        <w:t>18 0001 0002 0157 3520 4050 01</w:t>
      </w:r>
      <w:r w:rsidR="00AB41BA" w:rsidRPr="005F62F7">
        <w:rPr>
          <w:rFonts w:ascii="Times New Roman" w:hAnsi="Times New Roman" w:cs="Times New Roman"/>
          <w:sz w:val="24"/>
          <w:szCs w:val="24"/>
        </w:rPr>
        <w:t>”</w:t>
      </w:r>
      <w:r w:rsidR="00AB41BA" w:rsidRPr="00CC791A">
        <w:rPr>
          <w:rFonts w:ascii="Times New Roman" w:hAnsi="Times New Roman" w:cs="Times New Roman"/>
          <w:sz w:val="24"/>
          <w:szCs w:val="24"/>
        </w:rPr>
        <w:t xml:space="preserve"> </w:t>
      </w:r>
      <w:proofErr w:type="spellStart"/>
      <w:r w:rsidR="00AB41BA" w:rsidRPr="00CC791A">
        <w:rPr>
          <w:rFonts w:ascii="Times New Roman" w:hAnsi="Times New Roman" w:cs="Times New Roman"/>
          <w:sz w:val="24"/>
          <w:szCs w:val="24"/>
        </w:rPr>
        <w:t>nolu</w:t>
      </w:r>
      <w:proofErr w:type="spellEnd"/>
      <w:r w:rsidR="00AB41BA" w:rsidRPr="00CC791A">
        <w:rPr>
          <w:rFonts w:ascii="Times New Roman" w:hAnsi="Times New Roman" w:cs="Times New Roman"/>
          <w:sz w:val="24"/>
          <w:szCs w:val="24"/>
        </w:rPr>
        <w:t xml:space="preserve"> hesaba </w:t>
      </w:r>
      <w:r w:rsidR="00DA395F">
        <w:rPr>
          <w:rFonts w:ascii="Times New Roman" w:hAnsi="Times New Roman" w:cs="Times New Roman"/>
          <w:b/>
          <w:sz w:val="24"/>
          <w:szCs w:val="24"/>
        </w:rPr>
        <w:t>2</w:t>
      </w:r>
      <w:r w:rsidR="001E19AB" w:rsidRPr="00CC791A">
        <w:rPr>
          <w:rFonts w:ascii="Times New Roman" w:hAnsi="Times New Roman" w:cs="Times New Roman"/>
          <w:b/>
          <w:sz w:val="24"/>
          <w:szCs w:val="24"/>
        </w:rPr>
        <w:t>.</w:t>
      </w:r>
      <w:r w:rsidR="00BB08D5" w:rsidRPr="00CC791A">
        <w:rPr>
          <w:rFonts w:ascii="Times New Roman" w:hAnsi="Times New Roman" w:cs="Times New Roman"/>
          <w:b/>
          <w:sz w:val="24"/>
          <w:szCs w:val="24"/>
        </w:rPr>
        <w:t>000</w:t>
      </w:r>
      <w:r w:rsidR="00AB41BA" w:rsidRPr="00CC791A">
        <w:rPr>
          <w:rFonts w:ascii="Times New Roman" w:hAnsi="Times New Roman" w:cs="Times New Roman"/>
          <w:b/>
          <w:sz w:val="24"/>
          <w:szCs w:val="24"/>
        </w:rPr>
        <w:t xml:space="preserve"> TL</w:t>
      </w:r>
      <w:r w:rsidR="00AB41BA" w:rsidRPr="00CC791A">
        <w:rPr>
          <w:rFonts w:ascii="Times New Roman" w:hAnsi="Times New Roman" w:cs="Times New Roman"/>
          <w:sz w:val="24"/>
          <w:szCs w:val="24"/>
        </w:rPr>
        <w:t>. (</w:t>
      </w:r>
      <w:r w:rsidR="005F62F7">
        <w:rPr>
          <w:rFonts w:ascii="Times New Roman" w:hAnsi="Times New Roman" w:cs="Times New Roman"/>
          <w:sz w:val="24"/>
          <w:szCs w:val="24"/>
        </w:rPr>
        <w:t>B</w:t>
      </w:r>
      <w:r w:rsidR="00BB08D5" w:rsidRPr="00CC791A">
        <w:rPr>
          <w:rFonts w:ascii="Times New Roman" w:hAnsi="Times New Roman" w:cs="Times New Roman"/>
          <w:sz w:val="24"/>
          <w:szCs w:val="24"/>
        </w:rPr>
        <w:t>in</w:t>
      </w:r>
      <w:r w:rsidR="004C6C2F">
        <w:rPr>
          <w:rFonts w:ascii="Times New Roman" w:hAnsi="Times New Roman" w:cs="Times New Roman"/>
          <w:sz w:val="24"/>
          <w:szCs w:val="24"/>
        </w:rPr>
        <w:t xml:space="preserve"> </w:t>
      </w:r>
      <w:proofErr w:type="spellStart"/>
      <w:r w:rsidR="004C6C2F">
        <w:rPr>
          <w:rFonts w:ascii="Times New Roman" w:hAnsi="Times New Roman" w:cs="Times New Roman"/>
          <w:sz w:val="24"/>
          <w:szCs w:val="24"/>
        </w:rPr>
        <w:t>TürkLirası</w:t>
      </w:r>
      <w:proofErr w:type="spellEnd"/>
      <w:r w:rsidR="004C6C2F">
        <w:rPr>
          <w:rFonts w:ascii="Times New Roman" w:hAnsi="Times New Roman" w:cs="Times New Roman"/>
          <w:sz w:val="24"/>
          <w:szCs w:val="24"/>
        </w:rPr>
        <w:t xml:space="preserve">) yatırarak, </w:t>
      </w:r>
      <w:r w:rsidR="00AB41BA" w:rsidRPr="00CC791A">
        <w:rPr>
          <w:rFonts w:ascii="Times New Roman" w:hAnsi="Times New Roman" w:cs="Times New Roman"/>
          <w:sz w:val="24"/>
          <w:szCs w:val="24"/>
        </w:rPr>
        <w:t xml:space="preserve">İhale Dokümanını ve eklerini </w:t>
      </w:r>
      <w:r w:rsidR="005F62F7">
        <w:rPr>
          <w:rFonts w:ascii="Times New Roman" w:hAnsi="Times New Roman" w:cs="Times New Roman"/>
          <w:sz w:val="24"/>
          <w:szCs w:val="24"/>
        </w:rPr>
        <w:t xml:space="preserve">Orhaniye Mahallesi Papatya Sokak No:6 Menteşe/MUĞLA </w:t>
      </w:r>
      <w:r w:rsidR="005F62F7" w:rsidRPr="00CC791A">
        <w:rPr>
          <w:rFonts w:ascii="Times New Roman" w:hAnsi="Times New Roman" w:cs="Times New Roman"/>
          <w:sz w:val="24"/>
          <w:szCs w:val="24"/>
        </w:rPr>
        <w:t>adresindeki</w:t>
      </w:r>
      <w:r w:rsidR="004C6C2F">
        <w:rPr>
          <w:rFonts w:ascii="Times New Roman" w:hAnsi="Times New Roman" w:cs="Times New Roman"/>
          <w:sz w:val="24"/>
          <w:szCs w:val="24"/>
        </w:rPr>
        <w:t xml:space="preserve"> T.C. Tarım ve Orman Bakanlığı</w:t>
      </w:r>
      <w:r w:rsidR="00AB41BA" w:rsidRPr="00CC791A">
        <w:rPr>
          <w:rFonts w:ascii="Times New Roman" w:hAnsi="Times New Roman" w:cs="Times New Roman"/>
          <w:sz w:val="24"/>
          <w:szCs w:val="24"/>
        </w:rPr>
        <w:t xml:space="preserve"> </w:t>
      </w:r>
      <w:r w:rsidR="002508B9" w:rsidRPr="00CC791A">
        <w:rPr>
          <w:rFonts w:ascii="Times New Roman" w:hAnsi="Times New Roman" w:cs="Times New Roman"/>
          <w:sz w:val="24"/>
          <w:szCs w:val="24"/>
        </w:rPr>
        <w:t>4.</w:t>
      </w:r>
      <w:r w:rsidR="00AB41BA" w:rsidRPr="00CC791A">
        <w:rPr>
          <w:rFonts w:ascii="Times New Roman" w:hAnsi="Times New Roman" w:cs="Times New Roman"/>
          <w:sz w:val="24"/>
          <w:szCs w:val="24"/>
        </w:rPr>
        <w:t xml:space="preserve">Bölge Müdürlüğü </w:t>
      </w:r>
      <w:r w:rsidR="005F62F7">
        <w:rPr>
          <w:rFonts w:ascii="Times New Roman" w:hAnsi="Times New Roman" w:cs="Times New Roman"/>
          <w:sz w:val="24"/>
          <w:szCs w:val="24"/>
        </w:rPr>
        <w:t>Muğla</w:t>
      </w:r>
      <w:r w:rsidR="00AB41BA" w:rsidRPr="00CC791A">
        <w:rPr>
          <w:rFonts w:ascii="Times New Roman" w:hAnsi="Times New Roman" w:cs="Times New Roman"/>
          <w:sz w:val="24"/>
          <w:szCs w:val="24"/>
        </w:rPr>
        <w:t xml:space="preserve"> Şube Müdürlüğü’nden satın al</w:t>
      </w:r>
      <w:r w:rsidR="006872AC" w:rsidRPr="00CC791A">
        <w:rPr>
          <w:rFonts w:ascii="Times New Roman" w:hAnsi="Times New Roman" w:cs="Times New Roman"/>
          <w:sz w:val="24"/>
          <w:szCs w:val="24"/>
        </w:rPr>
        <w:t xml:space="preserve">arak temin etmeleri </w:t>
      </w:r>
      <w:r w:rsidR="00AB41BA" w:rsidRPr="00CC791A">
        <w:rPr>
          <w:rFonts w:ascii="Times New Roman" w:hAnsi="Times New Roman" w:cs="Times New Roman"/>
          <w:sz w:val="24"/>
          <w:szCs w:val="24"/>
        </w:rPr>
        <w:t xml:space="preserve">gerekmektedir. </w:t>
      </w:r>
    </w:p>
    <w:p w:rsidR="00FF370D" w:rsidRPr="00CC791A" w:rsidRDefault="006872AC" w:rsidP="00FF370D">
      <w:pPr>
        <w:jc w:val="both"/>
        <w:rPr>
          <w:rFonts w:ascii="Times New Roman" w:hAnsi="Times New Roman" w:cs="Times New Roman"/>
          <w:sz w:val="24"/>
          <w:szCs w:val="24"/>
        </w:rPr>
      </w:pPr>
      <w:r w:rsidRPr="00CC791A">
        <w:rPr>
          <w:rFonts w:ascii="Times New Roman" w:hAnsi="Times New Roman" w:cs="Times New Roman"/>
          <w:sz w:val="24"/>
          <w:szCs w:val="24"/>
        </w:rPr>
        <w:t>İhale Dokümanı ve ekleri</w:t>
      </w:r>
      <w:r w:rsidR="006977AA" w:rsidRPr="00CC791A">
        <w:rPr>
          <w:rFonts w:ascii="Times New Roman" w:hAnsi="Times New Roman" w:cs="Times New Roman"/>
          <w:sz w:val="24"/>
          <w:szCs w:val="24"/>
        </w:rPr>
        <w:t>,</w:t>
      </w:r>
      <w:r w:rsidRPr="00CC791A">
        <w:rPr>
          <w:rFonts w:ascii="Times New Roman" w:hAnsi="Times New Roman" w:cs="Times New Roman"/>
          <w:sz w:val="24"/>
          <w:szCs w:val="24"/>
        </w:rPr>
        <w:t xml:space="preserve">  </w:t>
      </w:r>
      <w:r w:rsidR="005F62F7">
        <w:rPr>
          <w:rFonts w:ascii="Times New Roman" w:hAnsi="Times New Roman" w:cs="Times New Roman"/>
          <w:sz w:val="24"/>
          <w:szCs w:val="24"/>
        </w:rPr>
        <w:t xml:space="preserve">Orhaniye Mahallesi Papatya Sokak No:6 Menteşe/MUĞLA </w:t>
      </w:r>
      <w:r w:rsidRPr="00CC791A">
        <w:rPr>
          <w:rFonts w:ascii="Times New Roman" w:hAnsi="Times New Roman" w:cs="Times New Roman"/>
          <w:sz w:val="24"/>
          <w:szCs w:val="24"/>
        </w:rPr>
        <w:t xml:space="preserve">adresindeki </w:t>
      </w:r>
      <w:r w:rsidR="005F62F7">
        <w:rPr>
          <w:rFonts w:ascii="Times New Roman" w:hAnsi="Times New Roman" w:cs="Times New Roman"/>
          <w:sz w:val="24"/>
          <w:szCs w:val="24"/>
        </w:rPr>
        <w:t xml:space="preserve">Muğla </w:t>
      </w:r>
      <w:r w:rsidRPr="00CC791A">
        <w:rPr>
          <w:rFonts w:ascii="Times New Roman" w:hAnsi="Times New Roman" w:cs="Times New Roman"/>
          <w:sz w:val="24"/>
          <w:szCs w:val="24"/>
        </w:rPr>
        <w:t xml:space="preserve">Şube Müdürlüğü Döner Sermaye İşletmesinde </w:t>
      </w:r>
      <w:r w:rsidR="00FF370D" w:rsidRPr="00CC791A">
        <w:rPr>
          <w:rFonts w:ascii="Times New Roman" w:hAnsi="Times New Roman" w:cs="Times New Roman"/>
          <w:sz w:val="24"/>
          <w:szCs w:val="24"/>
        </w:rPr>
        <w:t>bedelsiz görülebilir.</w:t>
      </w:r>
    </w:p>
    <w:p w:rsidR="000563D6" w:rsidRPr="00CC791A" w:rsidRDefault="000563D6" w:rsidP="00FF370D">
      <w:pPr>
        <w:jc w:val="both"/>
        <w:rPr>
          <w:rFonts w:ascii="Times New Roman" w:hAnsi="Times New Roman" w:cs="Times New Roman"/>
          <w:sz w:val="24"/>
          <w:szCs w:val="24"/>
        </w:rPr>
      </w:pPr>
      <w:r w:rsidRPr="00CC791A">
        <w:rPr>
          <w:rFonts w:ascii="Times New Roman" w:hAnsi="Times New Roman" w:cs="Times New Roman"/>
          <w:sz w:val="24"/>
          <w:szCs w:val="24"/>
        </w:rPr>
        <w:t xml:space="preserve">İstekliler ihale şartnamesinde belirtilen belgeleri Dış Zarf içine koyarak sıra numaralı alındı </w:t>
      </w:r>
      <w:r w:rsidRPr="00690436">
        <w:rPr>
          <w:rFonts w:ascii="Times New Roman" w:hAnsi="Times New Roman" w:cs="Times New Roman"/>
          <w:sz w:val="24"/>
          <w:szCs w:val="24"/>
        </w:rPr>
        <w:t xml:space="preserve">karşılığında </w:t>
      </w:r>
      <w:proofErr w:type="gramStart"/>
      <w:r w:rsidR="00690436" w:rsidRPr="00690436">
        <w:rPr>
          <w:rFonts w:ascii="Times New Roman" w:hAnsi="Times New Roman" w:cs="Times New Roman"/>
          <w:sz w:val="24"/>
          <w:szCs w:val="24"/>
        </w:rPr>
        <w:t>15</w:t>
      </w:r>
      <w:r w:rsidRPr="00690436">
        <w:rPr>
          <w:rFonts w:ascii="Times New Roman" w:hAnsi="Times New Roman" w:cs="Times New Roman"/>
          <w:sz w:val="24"/>
          <w:szCs w:val="24"/>
        </w:rPr>
        <w:t>/</w:t>
      </w:r>
      <w:r w:rsidR="00C93D09" w:rsidRPr="00690436">
        <w:rPr>
          <w:rFonts w:ascii="Times New Roman" w:hAnsi="Times New Roman" w:cs="Times New Roman"/>
          <w:sz w:val="24"/>
          <w:szCs w:val="24"/>
        </w:rPr>
        <w:t>0</w:t>
      </w:r>
      <w:r w:rsidR="00690436" w:rsidRPr="00690436">
        <w:rPr>
          <w:rFonts w:ascii="Times New Roman" w:hAnsi="Times New Roman" w:cs="Times New Roman"/>
          <w:sz w:val="24"/>
          <w:szCs w:val="24"/>
        </w:rPr>
        <w:t>9</w:t>
      </w:r>
      <w:r w:rsidRPr="00690436">
        <w:rPr>
          <w:rFonts w:ascii="Times New Roman" w:hAnsi="Times New Roman" w:cs="Times New Roman"/>
          <w:sz w:val="24"/>
          <w:szCs w:val="24"/>
        </w:rPr>
        <w:t>/202</w:t>
      </w:r>
      <w:r w:rsidR="00AA3AB2" w:rsidRPr="00690436">
        <w:rPr>
          <w:rFonts w:ascii="Times New Roman" w:hAnsi="Times New Roman" w:cs="Times New Roman"/>
          <w:sz w:val="24"/>
          <w:szCs w:val="24"/>
        </w:rPr>
        <w:t>1</w:t>
      </w:r>
      <w:proofErr w:type="gramEnd"/>
      <w:r w:rsidRPr="00690436">
        <w:rPr>
          <w:rFonts w:ascii="Times New Roman" w:hAnsi="Times New Roman" w:cs="Times New Roman"/>
          <w:sz w:val="24"/>
          <w:szCs w:val="24"/>
        </w:rPr>
        <w:t xml:space="preserve"> </w:t>
      </w:r>
      <w:r w:rsidR="00690436" w:rsidRPr="00690436">
        <w:rPr>
          <w:rFonts w:ascii="Times New Roman" w:hAnsi="Times New Roman" w:cs="Times New Roman"/>
          <w:sz w:val="24"/>
          <w:szCs w:val="24"/>
        </w:rPr>
        <w:t>Çarşamba</w:t>
      </w:r>
      <w:r w:rsidRPr="00690436">
        <w:rPr>
          <w:rFonts w:ascii="Times New Roman" w:hAnsi="Times New Roman" w:cs="Times New Roman"/>
          <w:sz w:val="24"/>
          <w:szCs w:val="24"/>
        </w:rPr>
        <w:t xml:space="preserve"> günü saat 14:00’a</w:t>
      </w:r>
      <w:r w:rsidRPr="00CC791A">
        <w:rPr>
          <w:rFonts w:ascii="Times New Roman" w:hAnsi="Times New Roman" w:cs="Times New Roman"/>
          <w:sz w:val="24"/>
          <w:szCs w:val="24"/>
        </w:rPr>
        <w:t xml:space="preserve"> kadar </w:t>
      </w:r>
      <w:r w:rsidR="005F62F7">
        <w:rPr>
          <w:rFonts w:ascii="Times New Roman" w:hAnsi="Times New Roman" w:cs="Times New Roman"/>
          <w:sz w:val="24"/>
          <w:szCs w:val="24"/>
        </w:rPr>
        <w:t xml:space="preserve">Orhaniye Mahallesi Papatya Sokak No:6 Menteşe/MUĞLA </w:t>
      </w:r>
      <w:r w:rsidRPr="00CC791A">
        <w:rPr>
          <w:rFonts w:ascii="Times New Roman" w:hAnsi="Times New Roman" w:cs="Times New Roman"/>
          <w:sz w:val="24"/>
          <w:szCs w:val="24"/>
        </w:rPr>
        <w:t xml:space="preserve">adresinde ikamet eden </w:t>
      </w:r>
      <w:r w:rsidR="005F62F7">
        <w:rPr>
          <w:rFonts w:ascii="Times New Roman" w:hAnsi="Times New Roman" w:cs="Times New Roman"/>
          <w:sz w:val="24"/>
          <w:szCs w:val="24"/>
        </w:rPr>
        <w:t>Muğla</w:t>
      </w:r>
      <w:r w:rsidRPr="00CC791A">
        <w:rPr>
          <w:rFonts w:ascii="Times New Roman" w:hAnsi="Times New Roman" w:cs="Times New Roman"/>
          <w:sz w:val="24"/>
          <w:szCs w:val="24"/>
        </w:rPr>
        <w:t xml:space="preserve"> İl </w:t>
      </w:r>
      <w:r w:rsidR="001F6DA7" w:rsidRPr="00CC791A">
        <w:rPr>
          <w:rFonts w:ascii="Times New Roman" w:hAnsi="Times New Roman" w:cs="Times New Roman"/>
          <w:sz w:val="24"/>
          <w:szCs w:val="24"/>
        </w:rPr>
        <w:t>Şube Müdürlüğü’ne</w:t>
      </w:r>
      <w:r w:rsidRPr="00CC791A">
        <w:rPr>
          <w:rFonts w:ascii="Times New Roman" w:hAnsi="Times New Roman" w:cs="Times New Roman"/>
          <w:sz w:val="24"/>
          <w:szCs w:val="24"/>
        </w:rPr>
        <w:t xml:space="preserve"> teslim etmek zorundadırlar. Posta ile gönderilecek tekliflerin şartnamede belirtilen saate kadar ihale komisyonu başkanlığına ulaşması şarttır. Komisyon başkanlığına verilen teklifler herhangi bir sebeple geri alınamaz.</w:t>
      </w:r>
    </w:p>
    <w:p w:rsidR="000563D6" w:rsidRPr="00CC791A" w:rsidRDefault="000563D6" w:rsidP="00FF370D">
      <w:pPr>
        <w:jc w:val="both"/>
        <w:rPr>
          <w:rFonts w:ascii="Times New Roman" w:hAnsi="Times New Roman" w:cs="Times New Roman"/>
          <w:b/>
          <w:sz w:val="24"/>
          <w:szCs w:val="24"/>
          <w:u w:val="single"/>
        </w:rPr>
      </w:pPr>
      <w:r w:rsidRPr="00CC791A">
        <w:rPr>
          <w:rFonts w:ascii="Times New Roman" w:hAnsi="Times New Roman" w:cs="Times New Roman"/>
          <w:b/>
          <w:sz w:val="24"/>
          <w:szCs w:val="24"/>
          <w:u w:val="single"/>
        </w:rPr>
        <w:t>Belgelerin sunuluş şekli şartnamede belirtilmiştir.</w:t>
      </w:r>
    </w:p>
    <w:p w:rsidR="006872AC" w:rsidRPr="00CC791A" w:rsidRDefault="00FF370D" w:rsidP="006872AC">
      <w:pPr>
        <w:jc w:val="both"/>
        <w:rPr>
          <w:rFonts w:ascii="Times New Roman" w:hAnsi="Times New Roman" w:cs="Times New Roman"/>
          <w:sz w:val="24"/>
          <w:szCs w:val="24"/>
        </w:rPr>
      </w:pPr>
      <w:r w:rsidRPr="00CC791A">
        <w:rPr>
          <w:rFonts w:ascii="Times New Roman" w:hAnsi="Times New Roman" w:cs="Times New Roman"/>
          <w:b/>
          <w:sz w:val="24"/>
          <w:szCs w:val="24"/>
        </w:rPr>
        <w:t>B-İHALENİN YERİ:</w:t>
      </w:r>
      <w:r w:rsidRPr="00CC791A">
        <w:rPr>
          <w:rFonts w:ascii="Times New Roman" w:hAnsi="Times New Roman" w:cs="Times New Roman"/>
          <w:sz w:val="24"/>
          <w:szCs w:val="24"/>
        </w:rPr>
        <w:t xml:space="preserve"> </w:t>
      </w:r>
      <w:r w:rsidR="006872AC" w:rsidRPr="00CC791A">
        <w:rPr>
          <w:rFonts w:ascii="Times New Roman" w:hAnsi="Times New Roman" w:cs="Times New Roman"/>
          <w:sz w:val="24"/>
          <w:szCs w:val="24"/>
        </w:rPr>
        <w:t xml:space="preserve">Tarım ve Orman Bakanlığı, </w:t>
      </w:r>
      <w:r w:rsidR="00991319" w:rsidRPr="00CC791A">
        <w:rPr>
          <w:rFonts w:ascii="Times New Roman" w:hAnsi="Times New Roman" w:cs="Times New Roman"/>
          <w:sz w:val="24"/>
          <w:szCs w:val="24"/>
        </w:rPr>
        <w:t>4.</w:t>
      </w:r>
      <w:r w:rsidR="005F62F7">
        <w:rPr>
          <w:rFonts w:ascii="Times New Roman" w:hAnsi="Times New Roman" w:cs="Times New Roman"/>
          <w:sz w:val="24"/>
          <w:szCs w:val="24"/>
        </w:rPr>
        <w:t xml:space="preserve"> Bölge Müdürlüğü Muğla</w:t>
      </w:r>
      <w:r w:rsidR="006872AC" w:rsidRPr="00CC791A">
        <w:rPr>
          <w:rFonts w:ascii="Times New Roman" w:hAnsi="Times New Roman" w:cs="Times New Roman"/>
          <w:sz w:val="24"/>
          <w:szCs w:val="24"/>
        </w:rPr>
        <w:t xml:space="preserve"> Şube Müdürlüğü </w:t>
      </w:r>
      <w:r w:rsidR="001F6DA7">
        <w:rPr>
          <w:rFonts w:ascii="Times New Roman" w:hAnsi="Times New Roman" w:cs="Times New Roman"/>
          <w:sz w:val="24"/>
          <w:szCs w:val="24"/>
        </w:rPr>
        <w:t>Orhaniye Mahallesi Papatya Sokak No:6 Menteşe/MUĞLA adresindeki Toplantı</w:t>
      </w:r>
      <w:r w:rsidR="006872AC" w:rsidRPr="00CC791A">
        <w:rPr>
          <w:rFonts w:ascii="Times New Roman" w:hAnsi="Times New Roman" w:cs="Times New Roman"/>
          <w:sz w:val="24"/>
          <w:szCs w:val="24"/>
        </w:rPr>
        <w:t xml:space="preserve"> Salonu.</w:t>
      </w:r>
    </w:p>
    <w:p w:rsidR="00A3683F" w:rsidRPr="00CC791A" w:rsidRDefault="00C64526" w:rsidP="00A3683F">
      <w:pPr>
        <w:pStyle w:val="Balk6"/>
        <w:rPr>
          <w:color w:val="auto"/>
        </w:rPr>
      </w:pPr>
      <w:r w:rsidRPr="00CC791A">
        <w:rPr>
          <w:color w:val="auto"/>
          <w:lang w:val="tr-TR"/>
        </w:rPr>
        <w:t xml:space="preserve">C- </w:t>
      </w:r>
      <w:r w:rsidR="00A3683F" w:rsidRPr="00CC791A">
        <w:rPr>
          <w:color w:val="auto"/>
        </w:rPr>
        <w:t>İHALEYE KATILMA ŞARTLARI</w:t>
      </w:r>
    </w:p>
    <w:p w:rsidR="00A3683F" w:rsidRPr="00CC791A" w:rsidRDefault="00A3683F" w:rsidP="00A3683F">
      <w:pPr>
        <w:spacing w:after="0" w:line="240" w:lineRule="auto"/>
        <w:rPr>
          <w:rFonts w:ascii="Times New Roman" w:hAnsi="Times New Roman" w:cs="Times New Roman"/>
          <w:sz w:val="24"/>
          <w:szCs w:val="24"/>
        </w:rPr>
      </w:pPr>
    </w:p>
    <w:p w:rsidR="000937B4" w:rsidRPr="00CC791A" w:rsidRDefault="000937B4" w:rsidP="000937B4">
      <w:pPr>
        <w:pStyle w:val="Balk6"/>
        <w:ind w:left="567" w:hanging="567"/>
        <w:rPr>
          <w:color w:val="auto"/>
        </w:rPr>
      </w:pPr>
      <w:r w:rsidRPr="00CC791A">
        <w:rPr>
          <w:color w:val="auto"/>
        </w:rPr>
        <w:t>İHALEYE KATILMA ŞARTLARI</w:t>
      </w:r>
    </w:p>
    <w:p w:rsidR="00DA395F" w:rsidRPr="0040222D" w:rsidRDefault="00DA395F" w:rsidP="00DA395F">
      <w:pPr>
        <w:numPr>
          <w:ilvl w:val="0"/>
          <w:numId w:val="1"/>
        </w:numPr>
        <w:tabs>
          <w:tab w:val="left" w:pos="709"/>
        </w:tabs>
        <w:spacing w:after="0" w:line="240" w:lineRule="auto"/>
        <w:ind w:left="709" w:hanging="425"/>
        <w:jc w:val="both"/>
        <w:rPr>
          <w:rFonts w:ascii="Times New Roman" w:hAnsi="Times New Roman"/>
          <w:sz w:val="24"/>
          <w:szCs w:val="24"/>
        </w:rPr>
      </w:pPr>
      <w:r w:rsidRPr="0040222D">
        <w:rPr>
          <w:rFonts w:ascii="Times New Roman" w:hAnsi="Times New Roman"/>
          <w:sz w:val="24"/>
          <w:szCs w:val="24"/>
        </w:rPr>
        <w:t>İsteklinin; gerçek kişi olması halinde T.C. vatandaşı olmak, tüzel kişi olması halinde ise T.C. Kanunlarına göre Türkiye’de kurulmuş tüzel kişiliğe haiz olmak.</w:t>
      </w:r>
    </w:p>
    <w:p w:rsidR="00DA395F" w:rsidRPr="0040222D" w:rsidRDefault="00DA395F" w:rsidP="00DA395F">
      <w:pPr>
        <w:numPr>
          <w:ilvl w:val="0"/>
          <w:numId w:val="3"/>
        </w:numPr>
        <w:tabs>
          <w:tab w:val="left" w:pos="709"/>
        </w:tabs>
        <w:spacing w:after="0" w:line="240" w:lineRule="auto"/>
        <w:ind w:left="709" w:firstLine="0"/>
        <w:jc w:val="both"/>
        <w:rPr>
          <w:rFonts w:ascii="Times New Roman" w:hAnsi="Times New Roman"/>
          <w:sz w:val="24"/>
          <w:szCs w:val="24"/>
        </w:rPr>
      </w:pPr>
      <w:r w:rsidRPr="0040222D">
        <w:rPr>
          <w:rFonts w:ascii="Times New Roman" w:hAnsi="Times New Roman"/>
          <w:sz w:val="24"/>
          <w:szCs w:val="24"/>
        </w:rPr>
        <w:t xml:space="preserve">Gerçek kişi olması halinde, T.C. vatandaşı olmak, (Nüfuz cüzdanının aslı veya noter onaylı nüfus cüzdan sureti veya ilgili kurumdan veya e-devletten alınan nüfus kayıt örneği ile belgelenir.) (Ortak girişim olması halinde her iki ortak için belgelendirilmesi) </w:t>
      </w:r>
    </w:p>
    <w:p w:rsidR="00DA395F" w:rsidRPr="0040222D" w:rsidRDefault="00DA395F" w:rsidP="00DA395F">
      <w:pPr>
        <w:numPr>
          <w:ilvl w:val="0"/>
          <w:numId w:val="3"/>
        </w:numPr>
        <w:tabs>
          <w:tab w:val="left" w:pos="709"/>
        </w:tabs>
        <w:spacing w:after="0" w:line="240" w:lineRule="auto"/>
        <w:ind w:left="709" w:firstLine="0"/>
        <w:jc w:val="both"/>
        <w:rPr>
          <w:rFonts w:ascii="Times New Roman" w:hAnsi="Times New Roman"/>
          <w:sz w:val="24"/>
          <w:szCs w:val="24"/>
        </w:rPr>
      </w:pPr>
      <w:r w:rsidRPr="0040222D">
        <w:rPr>
          <w:rFonts w:ascii="Times New Roman" w:hAnsi="Times New Roman"/>
          <w:sz w:val="24"/>
          <w:szCs w:val="24"/>
        </w:rPr>
        <w:t>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rsidR="00DA395F" w:rsidRPr="0040222D" w:rsidRDefault="00DA395F" w:rsidP="00DA395F">
      <w:pPr>
        <w:tabs>
          <w:tab w:val="left" w:pos="709"/>
        </w:tabs>
        <w:spacing w:after="0" w:line="240" w:lineRule="auto"/>
        <w:ind w:left="1134"/>
        <w:jc w:val="both"/>
        <w:rPr>
          <w:rFonts w:ascii="Times New Roman" w:hAnsi="Times New Roman"/>
          <w:sz w:val="16"/>
          <w:szCs w:val="16"/>
        </w:rPr>
      </w:pPr>
    </w:p>
    <w:p w:rsidR="00DA395F" w:rsidRPr="0040222D" w:rsidRDefault="00DA395F" w:rsidP="00DA395F">
      <w:pPr>
        <w:numPr>
          <w:ilvl w:val="0"/>
          <w:numId w:val="1"/>
        </w:numPr>
        <w:spacing w:after="0" w:line="240" w:lineRule="auto"/>
        <w:ind w:left="709" w:hanging="425"/>
        <w:jc w:val="both"/>
        <w:rPr>
          <w:rFonts w:ascii="Times New Roman" w:hAnsi="Times New Roman"/>
          <w:sz w:val="24"/>
          <w:szCs w:val="24"/>
        </w:rPr>
      </w:pPr>
      <w:r w:rsidRPr="0040222D">
        <w:rPr>
          <w:rFonts w:ascii="Times New Roman" w:hAnsi="Times New Roman"/>
          <w:sz w:val="24"/>
          <w:szCs w:val="24"/>
        </w:rPr>
        <w:t>Kanuni ikametgâh sahibi olmak ve bunu belgelemek. (Yalnızca gerçek kişi olarak ihaleye katılımda bulunanlar veya ortak girişimde gerçek kişi ortak olanlar tarafından verilecektir.)</w:t>
      </w:r>
    </w:p>
    <w:p w:rsidR="00DA395F" w:rsidRPr="0040222D" w:rsidRDefault="00DA395F" w:rsidP="00DA395F">
      <w:pPr>
        <w:spacing w:after="0" w:line="240" w:lineRule="auto"/>
        <w:ind w:left="1134"/>
        <w:jc w:val="both"/>
        <w:rPr>
          <w:rFonts w:ascii="Times New Roman" w:hAnsi="Times New Roman"/>
          <w:sz w:val="16"/>
          <w:szCs w:val="16"/>
        </w:rPr>
      </w:pPr>
    </w:p>
    <w:p w:rsidR="00DA395F" w:rsidRPr="0040222D" w:rsidRDefault="00DA395F" w:rsidP="00DA395F">
      <w:pPr>
        <w:numPr>
          <w:ilvl w:val="0"/>
          <w:numId w:val="1"/>
        </w:numPr>
        <w:spacing w:after="0" w:line="240" w:lineRule="auto"/>
        <w:ind w:left="709" w:hanging="425"/>
        <w:jc w:val="both"/>
        <w:rPr>
          <w:rFonts w:ascii="Times New Roman" w:hAnsi="Times New Roman"/>
          <w:sz w:val="24"/>
          <w:szCs w:val="24"/>
        </w:rPr>
      </w:pPr>
      <w:r w:rsidRPr="0040222D">
        <w:rPr>
          <w:rFonts w:ascii="Times New Roman" w:hAnsi="Times New Roman"/>
          <w:sz w:val="24"/>
          <w:szCs w:val="24"/>
        </w:rPr>
        <w:t>Türkiye'de tebligat için adres göstermek.</w:t>
      </w:r>
    </w:p>
    <w:p w:rsidR="00DA395F" w:rsidRPr="0040222D" w:rsidRDefault="00DA395F" w:rsidP="00DA395F">
      <w:pPr>
        <w:spacing w:after="0" w:line="240" w:lineRule="auto"/>
        <w:ind w:left="1134"/>
        <w:jc w:val="both"/>
        <w:rPr>
          <w:rFonts w:ascii="Times New Roman" w:hAnsi="Times New Roman"/>
          <w:sz w:val="16"/>
          <w:szCs w:val="16"/>
        </w:rPr>
      </w:pPr>
    </w:p>
    <w:p w:rsidR="00DA395F" w:rsidRPr="0040222D" w:rsidRDefault="00DA395F" w:rsidP="00DA395F">
      <w:pPr>
        <w:numPr>
          <w:ilvl w:val="0"/>
          <w:numId w:val="1"/>
        </w:numPr>
        <w:spacing w:after="0" w:line="240" w:lineRule="auto"/>
        <w:ind w:left="709" w:hanging="425"/>
        <w:jc w:val="both"/>
        <w:rPr>
          <w:rFonts w:ascii="Times New Roman" w:hAnsi="Times New Roman"/>
          <w:sz w:val="24"/>
          <w:szCs w:val="24"/>
        </w:rPr>
      </w:pPr>
      <w:r w:rsidRPr="0040222D">
        <w:rPr>
          <w:rFonts w:ascii="Times New Roman" w:hAnsi="Times New Roman"/>
          <w:sz w:val="24"/>
          <w:szCs w:val="24"/>
        </w:rPr>
        <w:t>Ticaret ve Sanayi Odasına kayıtlı olduğuna dair belge vermek.</w:t>
      </w:r>
      <w:r w:rsidRPr="0040222D">
        <w:rPr>
          <w:rFonts w:ascii="Times New Roman" w:hAnsi="Times New Roman"/>
          <w:b/>
          <w:sz w:val="24"/>
          <w:szCs w:val="24"/>
        </w:rPr>
        <w:t xml:space="preserve"> </w:t>
      </w:r>
      <w:r w:rsidRPr="0040222D">
        <w:rPr>
          <w:rFonts w:ascii="Times New Roman" w:hAnsi="Times New Roman"/>
          <w:sz w:val="24"/>
          <w:szCs w:val="24"/>
        </w:rPr>
        <w:t>İsteklinin;</w:t>
      </w:r>
    </w:p>
    <w:p w:rsidR="00DA395F" w:rsidRPr="0040222D" w:rsidRDefault="00DA395F" w:rsidP="00DA395F">
      <w:pPr>
        <w:spacing w:after="0" w:line="240" w:lineRule="auto"/>
        <w:ind w:left="709"/>
        <w:jc w:val="both"/>
        <w:rPr>
          <w:rFonts w:ascii="Times New Roman" w:hAnsi="Times New Roman"/>
          <w:sz w:val="24"/>
          <w:szCs w:val="24"/>
        </w:rPr>
      </w:pPr>
      <w:r w:rsidRPr="0040222D">
        <w:rPr>
          <w:rFonts w:ascii="Times New Roman" w:hAnsi="Times New Roman"/>
          <w:b/>
          <w:sz w:val="24"/>
          <w:szCs w:val="24"/>
        </w:rPr>
        <w:tab/>
        <w:t>a)</w:t>
      </w:r>
      <w:r w:rsidRPr="0040222D">
        <w:rPr>
          <w:rFonts w:ascii="Times New Roman" w:hAnsi="Times New Roman"/>
          <w:sz w:val="24"/>
          <w:szCs w:val="24"/>
        </w:rPr>
        <w:t xml:space="preserve"> Gerçek kişi olması halinde, ilgisine göre, Ticaret ve Sanayi Odası veya Esnaf </w:t>
      </w:r>
      <w:proofErr w:type="gramStart"/>
      <w:r w:rsidRPr="0040222D">
        <w:rPr>
          <w:rFonts w:ascii="Times New Roman" w:hAnsi="Times New Roman"/>
          <w:sz w:val="24"/>
          <w:szCs w:val="24"/>
        </w:rPr>
        <w:t>Sanatkar</w:t>
      </w:r>
      <w:proofErr w:type="gramEnd"/>
      <w:r w:rsidRPr="0040222D">
        <w:rPr>
          <w:rFonts w:ascii="Times New Roman" w:hAnsi="Times New Roman"/>
          <w:sz w:val="24"/>
          <w:szCs w:val="24"/>
        </w:rPr>
        <w:t xml:space="preserve"> siciline kayıtlı olduğunu gösterir belge vermek.</w:t>
      </w:r>
    </w:p>
    <w:p w:rsidR="00DA395F" w:rsidRPr="0040222D" w:rsidRDefault="00DA395F" w:rsidP="00DA395F">
      <w:pPr>
        <w:spacing w:after="0" w:line="240" w:lineRule="auto"/>
        <w:ind w:left="709"/>
        <w:jc w:val="both"/>
        <w:rPr>
          <w:rFonts w:ascii="Times New Roman" w:hAnsi="Times New Roman"/>
          <w:sz w:val="24"/>
          <w:szCs w:val="24"/>
        </w:rPr>
      </w:pPr>
      <w:r w:rsidRPr="0040222D">
        <w:rPr>
          <w:rFonts w:ascii="Times New Roman" w:hAnsi="Times New Roman"/>
          <w:b/>
          <w:sz w:val="24"/>
          <w:szCs w:val="24"/>
        </w:rPr>
        <w:tab/>
        <w:t>b)</w:t>
      </w:r>
      <w:r w:rsidRPr="0040222D">
        <w:rPr>
          <w:rFonts w:ascii="Times New Roman" w:hAnsi="Times New Roman"/>
          <w:sz w:val="24"/>
          <w:szCs w:val="24"/>
        </w:rPr>
        <w:t xml:space="preserve"> Tüzel kişi olması halinde, Ticaret ve Sanayi Odası’ndan ihalenin yapıldığı yıl içinde alınmış, tüzel kişiliğin sicile kayıtlı olduğuna dair belge ile Ticaret Sicil Gazetesi’nin suretini vermek. </w:t>
      </w:r>
    </w:p>
    <w:p w:rsidR="00DA395F" w:rsidRPr="0040222D" w:rsidRDefault="00DA395F" w:rsidP="00DA395F">
      <w:pPr>
        <w:pStyle w:val="GvdeMetni3"/>
        <w:tabs>
          <w:tab w:val="left" w:pos="709"/>
        </w:tabs>
        <w:ind w:left="284" w:firstLine="360"/>
        <w:rPr>
          <w:color w:val="auto"/>
        </w:rPr>
      </w:pPr>
      <w:r w:rsidRPr="0040222D">
        <w:rPr>
          <w:color w:val="auto"/>
        </w:rPr>
        <w:tab/>
      </w:r>
      <w:r w:rsidRPr="0040222D">
        <w:rPr>
          <w:color w:val="auto"/>
        </w:rPr>
        <w:tab/>
      </w:r>
      <w:r w:rsidRPr="0040222D">
        <w:rPr>
          <w:b/>
          <w:color w:val="auto"/>
        </w:rPr>
        <w:t>c)</w:t>
      </w:r>
      <w:r w:rsidRPr="0040222D">
        <w:rPr>
          <w:color w:val="auto"/>
        </w:rPr>
        <w:t xml:space="preserve"> Ortak girişim olması halinde, ortak girişimi oluşturan gerçek veya tüzel </w:t>
      </w:r>
      <w:r w:rsidRPr="0040222D">
        <w:rPr>
          <w:color w:val="auto"/>
        </w:rPr>
        <w:tab/>
        <w:t xml:space="preserve">kişilerin her birinin (a) ve (b) bentlerindeki esaslara göre temin edecekleri belgeyi </w:t>
      </w:r>
      <w:r w:rsidRPr="0040222D">
        <w:rPr>
          <w:color w:val="auto"/>
        </w:rPr>
        <w:tab/>
        <w:t xml:space="preserve">vermek. İsteklinin şirket olması halinde ise, şirket ortaklarının hisse durumlarını ve </w:t>
      </w:r>
      <w:r w:rsidRPr="0040222D">
        <w:rPr>
          <w:color w:val="auto"/>
        </w:rPr>
        <w:tab/>
        <w:t xml:space="preserve">görevlerini belirten kanıtlayıcı belgelerden (Ticaret Sicil Gazetesi, Ticaret Sicil </w:t>
      </w:r>
      <w:r w:rsidRPr="0040222D">
        <w:rPr>
          <w:color w:val="auto"/>
        </w:rPr>
        <w:tab/>
        <w:t>Memurluğu’ndan alınmış belge, Şirket Ana Sözleşmesi) herhangi birini vermek.</w:t>
      </w:r>
    </w:p>
    <w:p w:rsidR="00DA395F" w:rsidRPr="0040222D" w:rsidRDefault="00DA395F" w:rsidP="00DA395F">
      <w:pPr>
        <w:pStyle w:val="ListeParagraf"/>
        <w:tabs>
          <w:tab w:val="left" w:pos="1134"/>
        </w:tabs>
        <w:spacing w:after="0" w:line="240" w:lineRule="auto"/>
        <w:ind w:left="284" w:firstLine="360"/>
        <w:jc w:val="both"/>
        <w:rPr>
          <w:rFonts w:ascii="Times New Roman" w:hAnsi="Times New Roman"/>
          <w:sz w:val="16"/>
          <w:szCs w:val="16"/>
        </w:rPr>
      </w:pPr>
    </w:p>
    <w:p w:rsidR="00DA395F" w:rsidRPr="0040222D" w:rsidRDefault="00DA395F" w:rsidP="00DA395F">
      <w:pPr>
        <w:numPr>
          <w:ilvl w:val="0"/>
          <w:numId w:val="1"/>
        </w:numPr>
        <w:spacing w:after="0" w:line="240" w:lineRule="auto"/>
        <w:ind w:left="709" w:hanging="425"/>
        <w:jc w:val="both"/>
        <w:rPr>
          <w:rFonts w:ascii="Times New Roman" w:hAnsi="Times New Roman"/>
          <w:sz w:val="24"/>
          <w:szCs w:val="24"/>
        </w:rPr>
      </w:pPr>
      <w:r w:rsidRPr="0040222D">
        <w:rPr>
          <w:rFonts w:ascii="Times New Roman" w:hAnsi="Times New Roman"/>
          <w:sz w:val="24"/>
          <w:szCs w:val="24"/>
        </w:rPr>
        <w:t xml:space="preserve">İş Deneyimine yönelik aşağıdaki belgeleri vermek. </w:t>
      </w:r>
    </w:p>
    <w:p w:rsidR="00DA395F" w:rsidRPr="00F257B5" w:rsidRDefault="00DA395F" w:rsidP="00DA395F">
      <w:pPr>
        <w:pStyle w:val="ListeParagraf"/>
        <w:numPr>
          <w:ilvl w:val="0"/>
          <w:numId w:val="7"/>
        </w:numPr>
        <w:spacing w:after="0" w:line="240" w:lineRule="auto"/>
        <w:jc w:val="both"/>
        <w:rPr>
          <w:rFonts w:ascii="Times New Roman" w:hAnsi="Times New Roman"/>
          <w:sz w:val="24"/>
          <w:szCs w:val="24"/>
        </w:rPr>
      </w:pPr>
      <w:r w:rsidRPr="00F257B5">
        <w:rPr>
          <w:rFonts w:ascii="Times New Roman" w:hAnsi="Times New Roman"/>
          <w:sz w:val="24"/>
          <w:szCs w:val="24"/>
        </w:rPr>
        <w:t>İş deneyim belgelerine yönelik</w:t>
      </w:r>
      <w:r>
        <w:rPr>
          <w:rFonts w:ascii="Times New Roman" w:hAnsi="Times New Roman"/>
          <w:sz w:val="24"/>
          <w:szCs w:val="24"/>
        </w:rPr>
        <w:t xml:space="preserve"> olarak</w:t>
      </w:r>
      <w:r w:rsidRPr="00F257B5">
        <w:rPr>
          <w:rFonts w:ascii="Times New Roman" w:hAnsi="Times New Roman"/>
          <w:sz w:val="24"/>
          <w:szCs w:val="24"/>
        </w:rPr>
        <w:t>,</w:t>
      </w:r>
    </w:p>
    <w:p w:rsidR="00DA395F" w:rsidRPr="009A5D22" w:rsidRDefault="00DA395F" w:rsidP="00DA395F">
      <w:pPr>
        <w:pStyle w:val="ListeParagraf"/>
        <w:numPr>
          <w:ilvl w:val="0"/>
          <w:numId w:val="6"/>
        </w:numPr>
        <w:tabs>
          <w:tab w:val="left" w:pos="1134"/>
        </w:tabs>
        <w:spacing w:after="0" w:line="240" w:lineRule="auto"/>
        <w:jc w:val="both"/>
        <w:rPr>
          <w:rFonts w:ascii="Times New Roman" w:hAnsi="Times New Roman"/>
          <w:noProof/>
          <w:sz w:val="24"/>
          <w:szCs w:val="24"/>
        </w:rPr>
      </w:pPr>
      <w:r w:rsidRPr="0040222D">
        <w:rPr>
          <w:rFonts w:ascii="Times New Roman" w:hAnsi="Times New Roman"/>
          <w:noProof/>
          <w:sz w:val="24"/>
          <w:szCs w:val="24"/>
        </w:rPr>
        <w:t xml:space="preserve"> İsteklilerin ihaleye konu olan işle benzerlik arz eden </w:t>
      </w:r>
      <w:bookmarkStart w:id="0" w:name="_Hlk530606104"/>
      <w:r w:rsidRPr="0040222D">
        <w:rPr>
          <w:rFonts w:ascii="Times New Roman" w:hAnsi="Times New Roman"/>
          <w:sz w:val="24"/>
          <w:szCs w:val="24"/>
        </w:rPr>
        <w:t xml:space="preserve">Milli Park veya Tabiat Parklarında en az 3 (Üç) yıl </w:t>
      </w:r>
      <w:r>
        <w:rPr>
          <w:rFonts w:ascii="Times New Roman" w:hAnsi="Times New Roman"/>
          <w:sz w:val="24"/>
          <w:szCs w:val="24"/>
        </w:rPr>
        <w:t xml:space="preserve">Otopark </w:t>
      </w:r>
      <w:r w:rsidRPr="0040222D">
        <w:rPr>
          <w:rFonts w:ascii="Times New Roman" w:hAnsi="Times New Roman"/>
          <w:sz w:val="24"/>
          <w:szCs w:val="24"/>
        </w:rPr>
        <w:t xml:space="preserve">İşletmeciliği </w:t>
      </w:r>
      <w:bookmarkEnd w:id="0"/>
      <w:r>
        <w:rPr>
          <w:rFonts w:ascii="Times New Roman" w:hAnsi="Times New Roman"/>
          <w:noProof/>
          <w:sz w:val="24"/>
          <w:szCs w:val="24"/>
        </w:rPr>
        <w:t>yaptığını belgelemek.</w:t>
      </w:r>
    </w:p>
    <w:p w:rsidR="00DA395F" w:rsidRPr="0040222D" w:rsidRDefault="00DA395F" w:rsidP="00DA395F">
      <w:pPr>
        <w:pStyle w:val="ListeParagraf"/>
        <w:tabs>
          <w:tab w:val="left" w:pos="1134"/>
          <w:tab w:val="left" w:pos="1560"/>
          <w:tab w:val="left" w:pos="1843"/>
        </w:tabs>
        <w:spacing w:after="0" w:line="240" w:lineRule="auto"/>
        <w:ind w:left="1134"/>
        <w:jc w:val="both"/>
        <w:rPr>
          <w:rFonts w:ascii="Times New Roman" w:hAnsi="Times New Roman"/>
          <w:noProof/>
          <w:sz w:val="24"/>
          <w:szCs w:val="24"/>
        </w:rPr>
      </w:pPr>
      <w:r w:rsidRPr="0040222D">
        <w:rPr>
          <w:rFonts w:ascii="Times New Roman" w:hAnsi="Times New Roman"/>
          <w:b/>
          <w:sz w:val="24"/>
          <w:szCs w:val="24"/>
        </w:rPr>
        <w:t>b)</w:t>
      </w:r>
      <w:r w:rsidRPr="0040222D">
        <w:rPr>
          <w:rFonts w:ascii="Times New Roman" w:hAnsi="Times New Roman"/>
          <w:sz w:val="24"/>
          <w:szCs w:val="24"/>
        </w:rPr>
        <w:t xml:space="preserve"> İş Deneyimi belgelerinden birisinin sunulması yeterli kabul edilecektir.</w:t>
      </w:r>
    </w:p>
    <w:p w:rsidR="00DA395F" w:rsidRPr="0040222D" w:rsidRDefault="00DA395F" w:rsidP="00DA395F">
      <w:pPr>
        <w:tabs>
          <w:tab w:val="left" w:pos="1134"/>
        </w:tabs>
        <w:spacing w:after="0" w:line="240" w:lineRule="auto"/>
        <w:ind w:left="709"/>
        <w:jc w:val="both"/>
        <w:rPr>
          <w:rFonts w:ascii="Times New Roman" w:hAnsi="Times New Roman"/>
          <w:noProof/>
          <w:sz w:val="24"/>
          <w:szCs w:val="24"/>
        </w:rPr>
      </w:pPr>
      <w:r w:rsidRPr="0040222D">
        <w:rPr>
          <w:rFonts w:ascii="Times New Roman" w:hAnsi="Times New Roman"/>
          <w:b/>
          <w:sz w:val="24"/>
          <w:szCs w:val="24"/>
        </w:rPr>
        <w:tab/>
      </w:r>
      <w:r w:rsidR="00FD1A54">
        <w:rPr>
          <w:rFonts w:ascii="Times New Roman" w:hAnsi="Times New Roman"/>
          <w:b/>
          <w:sz w:val="24"/>
          <w:szCs w:val="24"/>
        </w:rPr>
        <w:t>c</w:t>
      </w:r>
      <w:r w:rsidRPr="0040222D">
        <w:rPr>
          <w:rFonts w:ascii="Times New Roman" w:hAnsi="Times New Roman"/>
          <w:b/>
          <w:sz w:val="24"/>
          <w:szCs w:val="24"/>
        </w:rPr>
        <w:t>)</w:t>
      </w:r>
      <w:r w:rsidR="00FD1A54">
        <w:rPr>
          <w:rFonts w:ascii="Times New Roman" w:hAnsi="Times New Roman"/>
          <w:sz w:val="24"/>
          <w:szCs w:val="24"/>
        </w:rPr>
        <w:t xml:space="preserve"> </w:t>
      </w:r>
      <w:r w:rsidRPr="0040222D">
        <w:rPr>
          <w:rFonts w:ascii="Times New Roman" w:hAnsi="Times New Roman"/>
          <w:sz w:val="24"/>
          <w:szCs w:val="24"/>
        </w:rPr>
        <w:t>İsteklinin tüzel kişiliklerden alacağı referans yazıları iş deneyimi olarak kabul edilmez.</w:t>
      </w:r>
    </w:p>
    <w:p w:rsidR="00DA395F" w:rsidRPr="0040222D" w:rsidRDefault="00DA395F" w:rsidP="00DA395F">
      <w:pPr>
        <w:pStyle w:val="ListeParagraf"/>
        <w:tabs>
          <w:tab w:val="left" w:pos="1134"/>
          <w:tab w:val="left" w:pos="1560"/>
          <w:tab w:val="left" w:pos="1843"/>
        </w:tabs>
        <w:spacing w:after="0" w:line="240" w:lineRule="auto"/>
        <w:ind w:left="709"/>
        <w:jc w:val="both"/>
        <w:rPr>
          <w:rFonts w:ascii="Times New Roman" w:hAnsi="Times New Roman"/>
          <w:noProof/>
          <w:sz w:val="24"/>
          <w:szCs w:val="24"/>
        </w:rPr>
      </w:pPr>
      <w:r w:rsidRPr="0040222D">
        <w:rPr>
          <w:rFonts w:ascii="Times New Roman" w:hAnsi="Times New Roman"/>
          <w:noProof/>
          <w:sz w:val="24"/>
          <w:szCs w:val="24"/>
        </w:rPr>
        <w:tab/>
      </w:r>
      <w:r w:rsidR="00255C5F">
        <w:rPr>
          <w:rFonts w:ascii="Times New Roman" w:hAnsi="Times New Roman"/>
          <w:b/>
          <w:noProof/>
          <w:sz w:val="24"/>
          <w:szCs w:val="24"/>
        </w:rPr>
        <w:t>ç)</w:t>
      </w:r>
      <w:bookmarkStart w:id="1" w:name="_GoBack"/>
      <w:bookmarkEnd w:id="1"/>
      <w:r w:rsidR="00FD1A54">
        <w:rPr>
          <w:rFonts w:ascii="Times New Roman" w:hAnsi="Times New Roman"/>
          <w:noProof/>
          <w:sz w:val="24"/>
          <w:szCs w:val="24"/>
        </w:rPr>
        <w:t xml:space="preserve"> </w:t>
      </w:r>
      <w:r w:rsidRPr="0040222D">
        <w:rPr>
          <w:rFonts w:ascii="Times New Roman" w:hAnsi="Times New Roman"/>
          <w:noProof/>
          <w:sz w:val="24"/>
          <w:szCs w:val="24"/>
        </w:rPr>
        <w:t>İsteklinin Ortak girişim olması durumunda ortaklardan birisinin İş Deneyimi sunması yeterli kabul edilecektir.</w:t>
      </w:r>
    </w:p>
    <w:p w:rsidR="00DA395F" w:rsidRPr="0040222D" w:rsidRDefault="00DA395F" w:rsidP="00DA395F">
      <w:pPr>
        <w:tabs>
          <w:tab w:val="left" w:pos="709"/>
          <w:tab w:val="left" w:pos="1418"/>
          <w:tab w:val="left" w:pos="1843"/>
        </w:tabs>
        <w:spacing w:after="0" w:line="240" w:lineRule="auto"/>
        <w:ind w:left="709" w:hanging="490"/>
        <w:jc w:val="both"/>
        <w:rPr>
          <w:rFonts w:ascii="Times New Roman" w:hAnsi="Times New Roman"/>
          <w:b/>
          <w:strike/>
          <w:sz w:val="16"/>
          <w:szCs w:val="16"/>
        </w:rPr>
      </w:pPr>
      <w:r w:rsidRPr="0040222D">
        <w:rPr>
          <w:rFonts w:ascii="Times New Roman" w:hAnsi="Times New Roman"/>
          <w:b/>
          <w:noProof/>
          <w:sz w:val="24"/>
          <w:szCs w:val="24"/>
        </w:rPr>
        <w:tab/>
      </w:r>
    </w:p>
    <w:p w:rsidR="00DA395F" w:rsidRPr="0040222D" w:rsidRDefault="00DA395F" w:rsidP="00DA395F">
      <w:pPr>
        <w:pStyle w:val="GvdeMetni3"/>
        <w:numPr>
          <w:ilvl w:val="0"/>
          <w:numId w:val="1"/>
        </w:numPr>
        <w:ind w:left="709" w:hanging="425"/>
        <w:rPr>
          <w:color w:val="auto"/>
        </w:rPr>
      </w:pPr>
      <w:r w:rsidRPr="0040222D">
        <w:rPr>
          <w:color w:val="auto"/>
        </w:rPr>
        <w:t>İmza sirküleri vermek. İsteklinin;</w:t>
      </w:r>
    </w:p>
    <w:p w:rsidR="00DA395F" w:rsidRPr="0040222D" w:rsidRDefault="00DA395F" w:rsidP="00DA395F">
      <w:pPr>
        <w:tabs>
          <w:tab w:val="left" w:pos="1134"/>
        </w:tabs>
        <w:spacing w:after="0" w:line="240" w:lineRule="auto"/>
        <w:ind w:left="709"/>
        <w:jc w:val="both"/>
        <w:rPr>
          <w:rFonts w:ascii="Times New Roman" w:hAnsi="Times New Roman"/>
          <w:sz w:val="24"/>
          <w:szCs w:val="24"/>
        </w:rPr>
      </w:pPr>
      <w:r w:rsidRPr="0040222D">
        <w:rPr>
          <w:rFonts w:ascii="Times New Roman" w:hAnsi="Times New Roman"/>
          <w:b/>
          <w:sz w:val="24"/>
          <w:szCs w:val="24"/>
        </w:rPr>
        <w:tab/>
        <w:t>a)</w:t>
      </w:r>
      <w:r w:rsidRPr="0040222D">
        <w:rPr>
          <w:rFonts w:ascii="Times New Roman" w:hAnsi="Times New Roman"/>
          <w:sz w:val="24"/>
          <w:szCs w:val="24"/>
        </w:rPr>
        <w:t xml:space="preserve"> Gerçek kişi olması halinde, noter tasdikli imza sirküleri vermek.</w:t>
      </w:r>
    </w:p>
    <w:p w:rsidR="00DA395F" w:rsidRPr="0040222D" w:rsidRDefault="00DA395F" w:rsidP="00DA395F">
      <w:pPr>
        <w:tabs>
          <w:tab w:val="left" w:pos="709"/>
          <w:tab w:val="left" w:pos="1418"/>
        </w:tabs>
        <w:spacing w:after="0" w:line="240" w:lineRule="auto"/>
        <w:ind w:left="709"/>
        <w:jc w:val="both"/>
        <w:rPr>
          <w:rFonts w:ascii="Times New Roman" w:hAnsi="Times New Roman"/>
          <w:sz w:val="24"/>
          <w:szCs w:val="24"/>
        </w:rPr>
      </w:pPr>
      <w:r w:rsidRPr="0040222D">
        <w:rPr>
          <w:rFonts w:ascii="Times New Roman" w:hAnsi="Times New Roman"/>
          <w:b/>
          <w:sz w:val="24"/>
          <w:szCs w:val="24"/>
        </w:rPr>
        <w:tab/>
        <w:t xml:space="preserve"> b)</w:t>
      </w:r>
      <w:r w:rsidRPr="0040222D">
        <w:rPr>
          <w:rFonts w:ascii="Times New Roman" w:hAnsi="Times New Roman"/>
          <w:sz w:val="24"/>
          <w:szCs w:val="24"/>
        </w:rPr>
        <w:t xml:space="preserve"> Tüzel kişi olması halinde, tüzel kişiliği temsilen ihaleye katılan yetkilinin noter tasdikli imza sirkülerini vermek.</w:t>
      </w:r>
    </w:p>
    <w:p w:rsidR="00DA395F" w:rsidRPr="0040222D" w:rsidRDefault="00DA395F" w:rsidP="00DA395F">
      <w:pPr>
        <w:tabs>
          <w:tab w:val="left" w:pos="709"/>
        </w:tabs>
        <w:spacing w:after="0" w:line="240" w:lineRule="auto"/>
        <w:ind w:left="709" w:hanging="372"/>
        <w:jc w:val="both"/>
        <w:rPr>
          <w:rFonts w:ascii="Times New Roman" w:hAnsi="Times New Roman"/>
          <w:sz w:val="24"/>
          <w:szCs w:val="24"/>
        </w:rPr>
      </w:pPr>
      <w:r w:rsidRPr="0040222D">
        <w:rPr>
          <w:rFonts w:ascii="Times New Roman" w:hAnsi="Times New Roman"/>
          <w:b/>
          <w:sz w:val="24"/>
          <w:szCs w:val="24"/>
        </w:rPr>
        <w:tab/>
      </w:r>
      <w:r w:rsidRPr="0040222D">
        <w:rPr>
          <w:rFonts w:ascii="Times New Roman" w:hAnsi="Times New Roman"/>
          <w:b/>
          <w:sz w:val="24"/>
          <w:szCs w:val="24"/>
        </w:rPr>
        <w:tab/>
        <w:t xml:space="preserve"> c)</w:t>
      </w:r>
      <w:r w:rsidRPr="0040222D">
        <w:rPr>
          <w:rFonts w:ascii="Times New Roman" w:hAnsi="Times New Roman"/>
          <w:sz w:val="24"/>
          <w:szCs w:val="24"/>
        </w:rPr>
        <w:t xml:space="preserve"> Ortak girişim olması halinde, ortak girişimi oluşturan gerçek kişi veya tüzel kişilerin her birinin (a) ve (b) fıkralarındaki esaslara göre temin edecekleri belgeleri vermek.</w:t>
      </w:r>
    </w:p>
    <w:p w:rsidR="00DA395F" w:rsidRPr="0040222D" w:rsidRDefault="00DA395F" w:rsidP="00DA395F">
      <w:pPr>
        <w:tabs>
          <w:tab w:val="left" w:pos="1134"/>
        </w:tabs>
        <w:spacing w:after="0" w:line="240" w:lineRule="auto"/>
        <w:ind w:left="1506"/>
        <w:jc w:val="both"/>
        <w:rPr>
          <w:rFonts w:ascii="Times New Roman" w:hAnsi="Times New Roman"/>
          <w:sz w:val="16"/>
          <w:szCs w:val="16"/>
        </w:rPr>
      </w:pPr>
    </w:p>
    <w:p w:rsidR="00DA395F" w:rsidRPr="0040222D" w:rsidRDefault="00DA395F" w:rsidP="00DA395F">
      <w:pPr>
        <w:numPr>
          <w:ilvl w:val="0"/>
          <w:numId w:val="1"/>
        </w:numPr>
        <w:tabs>
          <w:tab w:val="left" w:pos="709"/>
        </w:tabs>
        <w:spacing w:after="0" w:line="240" w:lineRule="auto"/>
        <w:ind w:left="709" w:hanging="425"/>
        <w:jc w:val="both"/>
        <w:rPr>
          <w:rFonts w:ascii="Times New Roman" w:hAnsi="Times New Roman"/>
          <w:sz w:val="24"/>
          <w:szCs w:val="24"/>
        </w:rPr>
      </w:pPr>
      <w:r w:rsidRPr="0040222D">
        <w:rPr>
          <w:rFonts w:ascii="Times New Roman" w:hAnsi="Times New Roman"/>
          <w:sz w:val="24"/>
          <w:szCs w:val="24"/>
        </w:rPr>
        <w:t xml:space="preserve">İstekliler adına </w:t>
      </w:r>
      <w:proofErr w:type="gramStart"/>
      <w:r w:rsidRPr="0040222D">
        <w:rPr>
          <w:rFonts w:ascii="Times New Roman" w:hAnsi="Times New Roman"/>
          <w:sz w:val="24"/>
          <w:szCs w:val="24"/>
        </w:rPr>
        <w:t>vekaleten</w:t>
      </w:r>
      <w:proofErr w:type="gramEnd"/>
      <w:r w:rsidRPr="0040222D">
        <w:rPr>
          <w:rFonts w:ascii="Times New Roman" w:hAnsi="Times New Roman"/>
          <w:sz w:val="24"/>
          <w:szCs w:val="24"/>
        </w:rPr>
        <w:t xml:space="preserve"> ihaleye iştirak ediliyorsa; vekaleten iştirak edenin noter onaylı vekaletnameleri ile noter tasdikli imza sirkülerini vermek.</w:t>
      </w:r>
    </w:p>
    <w:p w:rsidR="00DA395F" w:rsidRPr="0040222D" w:rsidRDefault="00DA395F" w:rsidP="00DA395F">
      <w:pPr>
        <w:pStyle w:val="GvdeMetni3"/>
        <w:rPr>
          <w:color w:val="auto"/>
          <w:sz w:val="16"/>
          <w:szCs w:val="16"/>
        </w:rPr>
      </w:pPr>
    </w:p>
    <w:p w:rsidR="00DA395F" w:rsidRPr="0040222D" w:rsidRDefault="00DA395F" w:rsidP="00DA395F">
      <w:pPr>
        <w:pStyle w:val="GvdeMetni3"/>
        <w:numPr>
          <w:ilvl w:val="0"/>
          <w:numId w:val="1"/>
        </w:numPr>
        <w:ind w:left="709" w:hanging="425"/>
        <w:rPr>
          <w:color w:val="auto"/>
        </w:rPr>
      </w:pPr>
      <w:r w:rsidRPr="0040222D">
        <w:rPr>
          <w:color w:val="auto"/>
        </w:rPr>
        <w:t>İsteklilerin ortak girişim olması halinde, bu şartnameye ekli örneğe uygun ortak girişim beyannamesi ile ortaklarca imzalı ortaklık sözleşmesini vermek. (İhale üzerinde kalan istekli tarafından noter tasdikli ortaklık sözleşmesi ayrıca verilir.) Ayrıca, idare ile yapılacak ihale sözleşmesini grubun bütün ortakları şahsen veya vekilleri vasıtasıyla imzalarlar.</w:t>
      </w:r>
    </w:p>
    <w:p w:rsidR="00DA395F" w:rsidRPr="0040222D" w:rsidRDefault="00DA395F" w:rsidP="00DA395F">
      <w:pPr>
        <w:spacing w:after="0" w:line="240" w:lineRule="auto"/>
        <w:ind w:left="1134"/>
        <w:jc w:val="both"/>
        <w:rPr>
          <w:rFonts w:ascii="Times New Roman" w:hAnsi="Times New Roman"/>
          <w:sz w:val="16"/>
          <w:szCs w:val="16"/>
        </w:rPr>
      </w:pPr>
    </w:p>
    <w:p w:rsidR="00DA395F" w:rsidRPr="0040222D" w:rsidRDefault="00DA395F" w:rsidP="00DA395F">
      <w:pPr>
        <w:numPr>
          <w:ilvl w:val="0"/>
          <w:numId w:val="1"/>
        </w:numPr>
        <w:spacing w:after="0" w:line="240" w:lineRule="auto"/>
        <w:ind w:left="709" w:hanging="425"/>
        <w:jc w:val="both"/>
        <w:rPr>
          <w:rFonts w:ascii="Times New Roman" w:hAnsi="Times New Roman"/>
          <w:sz w:val="24"/>
          <w:szCs w:val="24"/>
        </w:rPr>
      </w:pPr>
      <w:r w:rsidRPr="0040222D">
        <w:rPr>
          <w:rFonts w:ascii="Times New Roman" w:hAnsi="Times New Roman"/>
          <w:sz w:val="24"/>
          <w:szCs w:val="24"/>
        </w:rPr>
        <w:t xml:space="preserve">İhalenin gerçekleştirildiği yıl içerisinde vergi dairesinden veya internetten alınan vergi mükellefi olunduğuna dair belge vermek. (Ortak girişim olması halinde her iki ortak için belge vermek) </w:t>
      </w:r>
    </w:p>
    <w:p w:rsidR="00DA395F" w:rsidRPr="0040222D" w:rsidRDefault="00DA395F" w:rsidP="00DA395F">
      <w:pPr>
        <w:spacing w:after="0" w:line="240" w:lineRule="auto"/>
        <w:ind w:left="1134"/>
        <w:jc w:val="both"/>
        <w:rPr>
          <w:rFonts w:ascii="Times New Roman" w:hAnsi="Times New Roman"/>
          <w:sz w:val="16"/>
          <w:szCs w:val="16"/>
        </w:rPr>
      </w:pPr>
    </w:p>
    <w:p w:rsidR="00DA395F" w:rsidRPr="0040222D" w:rsidRDefault="00DA395F" w:rsidP="00DA395F">
      <w:pPr>
        <w:numPr>
          <w:ilvl w:val="0"/>
          <w:numId w:val="1"/>
        </w:numPr>
        <w:spacing w:after="0" w:line="240" w:lineRule="auto"/>
        <w:ind w:left="709" w:hanging="425"/>
        <w:jc w:val="both"/>
        <w:rPr>
          <w:rFonts w:ascii="Times New Roman" w:hAnsi="Times New Roman"/>
          <w:sz w:val="24"/>
          <w:szCs w:val="24"/>
        </w:rPr>
      </w:pPr>
      <w:r w:rsidRPr="0040222D">
        <w:rPr>
          <w:rFonts w:ascii="Times New Roman" w:hAnsi="Times New Roman"/>
          <w:sz w:val="24"/>
          <w:szCs w:val="24"/>
        </w:rPr>
        <w:t xml:space="preserve">İhale ilan tarihinden sonra ilgili dairesinden veya internetten alınmış vergi dairesine borcunun bulunmadığına dair belge vermek. (Ortak girişim olması halinde her iki ortak için belge vermek) </w:t>
      </w:r>
    </w:p>
    <w:p w:rsidR="00DA395F" w:rsidRPr="0040222D" w:rsidRDefault="00DA395F" w:rsidP="00DA395F">
      <w:pPr>
        <w:spacing w:after="0" w:line="240" w:lineRule="auto"/>
        <w:ind w:left="1134"/>
        <w:jc w:val="both"/>
        <w:rPr>
          <w:rFonts w:ascii="Times New Roman" w:hAnsi="Times New Roman"/>
          <w:sz w:val="16"/>
          <w:szCs w:val="16"/>
        </w:rPr>
      </w:pPr>
    </w:p>
    <w:p w:rsidR="00DA395F" w:rsidRPr="0040222D" w:rsidRDefault="00DA395F" w:rsidP="00DA395F">
      <w:pPr>
        <w:numPr>
          <w:ilvl w:val="0"/>
          <w:numId w:val="1"/>
        </w:numPr>
        <w:spacing w:after="0" w:line="240" w:lineRule="auto"/>
        <w:ind w:left="709" w:hanging="425"/>
        <w:jc w:val="both"/>
        <w:rPr>
          <w:rFonts w:ascii="Times New Roman" w:hAnsi="Times New Roman"/>
          <w:sz w:val="24"/>
          <w:szCs w:val="24"/>
        </w:rPr>
      </w:pPr>
      <w:r w:rsidRPr="0040222D">
        <w:rPr>
          <w:rFonts w:ascii="Times New Roman" w:hAnsi="Times New Roman"/>
          <w:sz w:val="24"/>
          <w:szCs w:val="24"/>
        </w:rPr>
        <w:t xml:space="preserve">İhale ilan tarihinden sonra ilgili dairesinden veya internetten alınmış Sosyal Güvenlik Kurumu (SGK)’ya borcunun bulunmadığına dair belge vermek. (Ortak girişim olması halinde her iki ortak için belge vermek) </w:t>
      </w:r>
    </w:p>
    <w:p w:rsidR="00DA395F" w:rsidRDefault="00DA395F" w:rsidP="00DA395F">
      <w:pPr>
        <w:spacing w:after="0" w:line="240" w:lineRule="auto"/>
        <w:ind w:left="284"/>
        <w:jc w:val="both"/>
        <w:rPr>
          <w:rFonts w:ascii="Times New Roman" w:hAnsi="Times New Roman"/>
          <w:sz w:val="24"/>
          <w:szCs w:val="24"/>
        </w:rPr>
      </w:pPr>
    </w:p>
    <w:p w:rsidR="00DA395F" w:rsidRPr="0040222D" w:rsidRDefault="00DA395F" w:rsidP="00DA395F">
      <w:pPr>
        <w:numPr>
          <w:ilvl w:val="0"/>
          <w:numId w:val="1"/>
        </w:numPr>
        <w:spacing w:after="0" w:line="240" w:lineRule="auto"/>
        <w:ind w:left="709" w:hanging="425"/>
        <w:jc w:val="both"/>
        <w:rPr>
          <w:rFonts w:ascii="Times New Roman" w:hAnsi="Times New Roman"/>
          <w:sz w:val="24"/>
          <w:szCs w:val="24"/>
        </w:rPr>
      </w:pPr>
      <w:r w:rsidRPr="0040222D">
        <w:rPr>
          <w:rFonts w:ascii="Times New Roman" w:hAnsi="Times New Roman"/>
          <w:sz w:val="24"/>
          <w:szCs w:val="24"/>
        </w:rPr>
        <w:lastRenderedPageBreak/>
        <w:t>İhaleye ait şartname ve eklerini satın almak (</w:t>
      </w:r>
      <w:proofErr w:type="gramStart"/>
      <w:r w:rsidRPr="0040222D">
        <w:rPr>
          <w:rFonts w:ascii="Times New Roman" w:hAnsi="Times New Roman"/>
          <w:sz w:val="24"/>
          <w:szCs w:val="24"/>
        </w:rPr>
        <w:t>dekont</w:t>
      </w:r>
      <w:proofErr w:type="gramEnd"/>
      <w:r w:rsidRPr="0040222D">
        <w:rPr>
          <w:rFonts w:ascii="Times New Roman" w:hAnsi="Times New Roman"/>
          <w:sz w:val="24"/>
          <w:szCs w:val="24"/>
        </w:rPr>
        <w:t xml:space="preserve"> veya makbuz ile belgelendirilecektir) ve istekli tarafından şartname ve eklerinin okunup kabul edildiğine dair söz konusu ihale dokümanının her sayfasının imzalanarak teklif dosyasına konulması.</w:t>
      </w:r>
    </w:p>
    <w:p w:rsidR="00DA395F" w:rsidRPr="0040222D" w:rsidRDefault="00DA395F" w:rsidP="00DA395F">
      <w:pPr>
        <w:spacing w:after="0" w:line="240" w:lineRule="auto"/>
        <w:ind w:left="1134"/>
        <w:jc w:val="both"/>
        <w:rPr>
          <w:rFonts w:ascii="Times New Roman" w:hAnsi="Times New Roman"/>
          <w:sz w:val="16"/>
          <w:szCs w:val="16"/>
        </w:rPr>
      </w:pPr>
    </w:p>
    <w:p w:rsidR="00DA395F" w:rsidRPr="0040222D" w:rsidRDefault="00DA395F" w:rsidP="00DA395F">
      <w:pPr>
        <w:spacing w:after="0" w:line="240" w:lineRule="auto"/>
        <w:ind w:left="1134"/>
        <w:jc w:val="both"/>
        <w:rPr>
          <w:rFonts w:ascii="Times New Roman" w:hAnsi="Times New Roman"/>
          <w:sz w:val="16"/>
          <w:szCs w:val="16"/>
        </w:rPr>
      </w:pPr>
    </w:p>
    <w:p w:rsidR="00DA395F" w:rsidRPr="0040222D" w:rsidRDefault="00DA395F" w:rsidP="00DA395F">
      <w:pPr>
        <w:numPr>
          <w:ilvl w:val="0"/>
          <w:numId w:val="1"/>
        </w:numPr>
        <w:spacing w:after="0" w:line="240" w:lineRule="auto"/>
        <w:ind w:left="709" w:hanging="425"/>
        <w:jc w:val="both"/>
        <w:rPr>
          <w:rFonts w:ascii="Times New Roman" w:hAnsi="Times New Roman"/>
          <w:sz w:val="24"/>
          <w:szCs w:val="24"/>
        </w:rPr>
      </w:pPr>
      <w:r w:rsidRPr="0040222D">
        <w:rPr>
          <w:rFonts w:ascii="Times New Roman" w:hAnsi="Times New Roman"/>
          <w:sz w:val="24"/>
          <w:szCs w:val="24"/>
        </w:rPr>
        <w:t>İdare adına alınmış (muhammen bedelin) %10'u tutarında geçici teminata ait alındı makbuzunu veya Bankalar veya özel finans kurumlarının verecekleri en az 90 gün süreli veya süresiz teminat mektuplarını vermek.</w:t>
      </w:r>
    </w:p>
    <w:p w:rsidR="00DA395F" w:rsidRPr="0040222D" w:rsidRDefault="00DA395F" w:rsidP="00DA395F">
      <w:pPr>
        <w:spacing w:after="0" w:line="240" w:lineRule="auto"/>
        <w:ind w:left="1134"/>
        <w:jc w:val="both"/>
        <w:rPr>
          <w:rFonts w:ascii="Times New Roman" w:hAnsi="Times New Roman"/>
          <w:sz w:val="16"/>
          <w:szCs w:val="16"/>
        </w:rPr>
      </w:pPr>
    </w:p>
    <w:p w:rsidR="00DA395F" w:rsidRDefault="00DA395F" w:rsidP="00DA395F">
      <w:pPr>
        <w:numPr>
          <w:ilvl w:val="0"/>
          <w:numId w:val="1"/>
        </w:numPr>
        <w:spacing w:after="0" w:line="240" w:lineRule="auto"/>
        <w:ind w:left="709" w:hanging="425"/>
        <w:jc w:val="both"/>
        <w:rPr>
          <w:rFonts w:ascii="Times New Roman" w:hAnsi="Times New Roman"/>
          <w:sz w:val="24"/>
          <w:szCs w:val="24"/>
        </w:rPr>
      </w:pPr>
      <w:r w:rsidRPr="0040222D">
        <w:rPr>
          <w:rFonts w:ascii="Times New Roman" w:hAnsi="Times New Roman"/>
          <w:sz w:val="24"/>
          <w:szCs w:val="24"/>
        </w:rPr>
        <w:t xml:space="preserve">Şekli ve içeriği bu şartnamede belirlenen teklif mektubunu vermek. </w:t>
      </w:r>
    </w:p>
    <w:p w:rsidR="00A3683F" w:rsidRPr="00CC791A" w:rsidRDefault="00A3683F" w:rsidP="00500458">
      <w:pPr>
        <w:spacing w:after="0" w:line="240" w:lineRule="auto"/>
        <w:ind w:left="1495"/>
        <w:jc w:val="both"/>
        <w:rPr>
          <w:rFonts w:ascii="Times New Roman" w:hAnsi="Times New Roman" w:cs="Times New Roman"/>
          <w:sz w:val="24"/>
          <w:szCs w:val="24"/>
        </w:rPr>
      </w:pPr>
    </w:p>
    <w:p w:rsidR="00A3683F" w:rsidRPr="00CC791A" w:rsidRDefault="00C64526" w:rsidP="009C1C09">
      <w:pPr>
        <w:pStyle w:val="Balk3"/>
        <w:spacing w:before="0" w:after="0" w:line="240" w:lineRule="auto"/>
        <w:ind w:firstLine="284"/>
        <w:rPr>
          <w:rFonts w:ascii="Times New Roman" w:hAnsi="Times New Roman"/>
          <w:bCs w:val="0"/>
          <w:noProof/>
          <w:sz w:val="24"/>
          <w:szCs w:val="24"/>
        </w:rPr>
      </w:pPr>
      <w:r w:rsidRPr="00CC791A">
        <w:rPr>
          <w:rFonts w:ascii="Times New Roman" w:hAnsi="Times New Roman"/>
          <w:bCs w:val="0"/>
          <w:noProof/>
          <w:sz w:val="24"/>
          <w:szCs w:val="24"/>
          <w:lang w:val="tr-TR"/>
        </w:rPr>
        <w:t>D-</w:t>
      </w:r>
      <w:r w:rsidR="00A3683F" w:rsidRPr="00CC791A">
        <w:rPr>
          <w:rFonts w:ascii="Times New Roman" w:hAnsi="Times New Roman"/>
          <w:bCs w:val="0"/>
          <w:noProof/>
          <w:sz w:val="24"/>
          <w:szCs w:val="24"/>
        </w:rPr>
        <w:t xml:space="preserve">İHALEYE KATILAMAYACAK OLANLAR </w:t>
      </w:r>
    </w:p>
    <w:p w:rsidR="00A3683F" w:rsidRPr="00CC791A" w:rsidRDefault="00A3683F" w:rsidP="00500458">
      <w:pPr>
        <w:spacing w:after="0" w:line="240" w:lineRule="auto"/>
        <w:rPr>
          <w:rFonts w:ascii="Times New Roman" w:hAnsi="Times New Roman" w:cs="Times New Roman"/>
          <w:sz w:val="24"/>
          <w:szCs w:val="24"/>
        </w:rPr>
      </w:pPr>
    </w:p>
    <w:p w:rsidR="00DA395F" w:rsidRPr="0040222D" w:rsidRDefault="00DA395F" w:rsidP="00DA395F">
      <w:pPr>
        <w:numPr>
          <w:ilvl w:val="0"/>
          <w:numId w:val="1"/>
        </w:numPr>
        <w:spacing w:after="0" w:line="240" w:lineRule="auto"/>
        <w:ind w:left="709" w:hanging="425"/>
        <w:jc w:val="both"/>
        <w:rPr>
          <w:rFonts w:ascii="Times New Roman" w:hAnsi="Times New Roman"/>
          <w:noProof/>
          <w:sz w:val="24"/>
          <w:szCs w:val="24"/>
        </w:rPr>
      </w:pPr>
      <w:r w:rsidRPr="0040222D">
        <w:rPr>
          <w:rFonts w:ascii="Times New Roman" w:hAnsi="Times New Roman"/>
          <w:noProof/>
          <w:sz w:val="24"/>
          <w:szCs w:val="24"/>
        </w:rPr>
        <w:t>2886 sayılı Devlet İhale Kanunu’nun 6 ncı maddesinde ve Döner Sermayeli Kuruluşlar İhale Yönetmeliği’nin</w:t>
      </w:r>
      <w:r w:rsidRPr="0040222D" w:rsidDel="00C25CAB">
        <w:rPr>
          <w:rFonts w:ascii="Times New Roman" w:hAnsi="Times New Roman"/>
          <w:noProof/>
          <w:sz w:val="24"/>
          <w:szCs w:val="24"/>
        </w:rPr>
        <w:t xml:space="preserve"> </w:t>
      </w:r>
      <w:r w:rsidRPr="0040222D">
        <w:rPr>
          <w:rFonts w:ascii="Times New Roman" w:hAnsi="Times New Roman"/>
          <w:noProof/>
          <w:sz w:val="24"/>
          <w:szCs w:val="24"/>
        </w:rPr>
        <w:t>5 inci maddesinde tarif edilen kimseler,</w:t>
      </w:r>
    </w:p>
    <w:p w:rsidR="00DA395F" w:rsidRPr="0040222D" w:rsidRDefault="00DA395F" w:rsidP="00DA395F">
      <w:pPr>
        <w:spacing w:after="0" w:line="240" w:lineRule="auto"/>
        <w:ind w:left="1134"/>
        <w:jc w:val="both"/>
        <w:rPr>
          <w:rFonts w:ascii="Times New Roman" w:hAnsi="Times New Roman"/>
          <w:noProof/>
          <w:sz w:val="16"/>
          <w:szCs w:val="16"/>
        </w:rPr>
      </w:pPr>
    </w:p>
    <w:p w:rsidR="00DA395F" w:rsidRPr="0040222D" w:rsidRDefault="00DA395F" w:rsidP="00DA395F">
      <w:pPr>
        <w:numPr>
          <w:ilvl w:val="0"/>
          <w:numId w:val="1"/>
        </w:numPr>
        <w:spacing w:after="0" w:line="240" w:lineRule="auto"/>
        <w:ind w:left="709" w:hanging="425"/>
        <w:jc w:val="both"/>
        <w:rPr>
          <w:rFonts w:ascii="Times New Roman" w:hAnsi="Times New Roman"/>
          <w:noProof/>
          <w:sz w:val="24"/>
          <w:szCs w:val="24"/>
        </w:rPr>
      </w:pPr>
      <w:r w:rsidRPr="0040222D">
        <w:rPr>
          <w:rFonts w:ascii="Times New Roman" w:hAnsi="Times New Roman"/>
          <w:noProof/>
          <w:sz w:val="24"/>
          <w:szCs w:val="24"/>
        </w:rPr>
        <w:t>İhale ilanında bahsedilen evrakları belirtilen süreye kadar teslim etmeyenler ya da eksik teslim edenler,</w:t>
      </w:r>
    </w:p>
    <w:p w:rsidR="00DA395F" w:rsidRPr="0040222D" w:rsidRDefault="00DA395F" w:rsidP="00DA395F">
      <w:pPr>
        <w:spacing w:after="0" w:line="240" w:lineRule="auto"/>
        <w:ind w:left="1134"/>
        <w:jc w:val="both"/>
        <w:rPr>
          <w:rFonts w:ascii="Times New Roman" w:hAnsi="Times New Roman"/>
          <w:noProof/>
          <w:sz w:val="16"/>
          <w:szCs w:val="16"/>
        </w:rPr>
      </w:pPr>
    </w:p>
    <w:p w:rsidR="00DA395F" w:rsidRPr="0040222D" w:rsidRDefault="00DA395F" w:rsidP="00DA395F">
      <w:pPr>
        <w:numPr>
          <w:ilvl w:val="0"/>
          <w:numId w:val="1"/>
        </w:numPr>
        <w:spacing w:after="0" w:line="240" w:lineRule="auto"/>
        <w:ind w:left="709" w:hanging="425"/>
        <w:jc w:val="both"/>
        <w:rPr>
          <w:rFonts w:ascii="Times New Roman" w:hAnsi="Times New Roman"/>
          <w:i/>
          <w:noProof/>
          <w:sz w:val="24"/>
          <w:szCs w:val="24"/>
        </w:rPr>
      </w:pPr>
      <w:r w:rsidRPr="0040222D">
        <w:rPr>
          <w:rFonts w:ascii="Times New Roman" w:hAnsi="Times New Roman"/>
          <w:noProof/>
          <w:sz w:val="24"/>
          <w:szCs w:val="24"/>
        </w:rPr>
        <w:t xml:space="preserve">Geçici veya sürekli olarak kamu ihalelerine katılmaları yasaklanmış olanlar, doğrudan veya dolaylı olarak ihaleye katılamazlar. </w:t>
      </w:r>
      <w:r w:rsidRPr="0040222D">
        <w:rPr>
          <w:rFonts w:ascii="Times New Roman" w:hAnsi="Times New Roman"/>
          <w:i/>
          <w:noProof/>
          <w:sz w:val="24"/>
          <w:szCs w:val="24"/>
        </w:rPr>
        <w:t>(Yasaklı olmasına rağmen, yasaklı kişinin  ihaleye girmesi ve üzerine ihale yapılmış olması halinde ihale bozularak geçici teminatı gelir kaydedilir. Sözleşme yapılmışsa sözleşmesi iptal edilerek yatırmış olduğu teminat nakde çevrilip gelir kaydedilir.)</w:t>
      </w:r>
    </w:p>
    <w:p w:rsidR="00DA395F" w:rsidRPr="0040222D" w:rsidRDefault="00DA395F" w:rsidP="00DA395F">
      <w:pPr>
        <w:spacing w:after="0" w:line="240" w:lineRule="auto"/>
        <w:ind w:left="1134"/>
        <w:jc w:val="both"/>
        <w:rPr>
          <w:rFonts w:ascii="Times New Roman" w:hAnsi="Times New Roman"/>
          <w:sz w:val="16"/>
          <w:szCs w:val="16"/>
        </w:rPr>
      </w:pPr>
    </w:p>
    <w:p w:rsidR="00DA395F" w:rsidRPr="0040222D" w:rsidRDefault="00DA395F" w:rsidP="00DA395F">
      <w:pPr>
        <w:numPr>
          <w:ilvl w:val="0"/>
          <w:numId w:val="1"/>
        </w:numPr>
        <w:spacing w:after="0" w:line="240" w:lineRule="auto"/>
        <w:ind w:left="709" w:hanging="425"/>
        <w:jc w:val="both"/>
        <w:rPr>
          <w:rFonts w:ascii="Times New Roman" w:hAnsi="Times New Roman"/>
          <w:sz w:val="24"/>
          <w:szCs w:val="24"/>
        </w:rPr>
      </w:pPr>
      <w:r w:rsidRPr="0040222D">
        <w:rPr>
          <w:rFonts w:ascii="Times New Roman" w:hAnsi="Times New Roman"/>
          <w:sz w:val="24"/>
          <w:szCs w:val="24"/>
        </w:rPr>
        <w:t xml:space="preserve">İhaleye 06.10.1981 tarih ve 17480 sayılı Resmi </w:t>
      </w:r>
      <w:proofErr w:type="spellStart"/>
      <w:r w:rsidRPr="0040222D">
        <w:rPr>
          <w:rFonts w:ascii="Times New Roman" w:hAnsi="Times New Roman"/>
          <w:sz w:val="24"/>
          <w:szCs w:val="24"/>
        </w:rPr>
        <w:t>Gazete’de</w:t>
      </w:r>
      <w:proofErr w:type="spellEnd"/>
      <w:r w:rsidRPr="0040222D">
        <w:rPr>
          <w:rFonts w:ascii="Times New Roman" w:hAnsi="Times New Roman"/>
          <w:sz w:val="24"/>
          <w:szCs w:val="24"/>
        </w:rPr>
        <w:t xml:space="preserve"> yayınlanan 2531 sayılı “Kamu Görevlerinden Ayrılanların Yapamayacakları İşler Hakkında Kanun” kapsamına giren şahıslar katılamazlar.</w:t>
      </w:r>
    </w:p>
    <w:p w:rsidR="00DA395F" w:rsidRPr="0040222D" w:rsidRDefault="00DA395F" w:rsidP="00DA395F">
      <w:pPr>
        <w:spacing w:after="0" w:line="240" w:lineRule="auto"/>
        <w:ind w:left="1134"/>
        <w:jc w:val="both"/>
        <w:rPr>
          <w:rFonts w:ascii="Times New Roman" w:hAnsi="Times New Roman"/>
          <w:sz w:val="16"/>
          <w:szCs w:val="16"/>
        </w:rPr>
      </w:pPr>
    </w:p>
    <w:p w:rsidR="00DA395F" w:rsidRPr="0040222D" w:rsidRDefault="00DA395F" w:rsidP="00DA395F">
      <w:pPr>
        <w:numPr>
          <w:ilvl w:val="0"/>
          <w:numId w:val="1"/>
        </w:numPr>
        <w:spacing w:after="0" w:line="240" w:lineRule="auto"/>
        <w:ind w:left="709" w:hanging="425"/>
        <w:jc w:val="both"/>
        <w:rPr>
          <w:rFonts w:ascii="Times New Roman" w:hAnsi="Times New Roman"/>
          <w:sz w:val="24"/>
          <w:szCs w:val="24"/>
        </w:rPr>
      </w:pPr>
      <w:r w:rsidRPr="0040222D">
        <w:rPr>
          <w:rFonts w:ascii="Times New Roman" w:hAnsi="Times New Roman"/>
          <w:sz w:val="24"/>
          <w:szCs w:val="24"/>
        </w:rPr>
        <w:t>İsteklinin;</w:t>
      </w:r>
    </w:p>
    <w:p w:rsidR="00DA395F" w:rsidRPr="0040222D" w:rsidRDefault="00DA395F" w:rsidP="00DA395F">
      <w:pPr>
        <w:spacing w:after="0" w:line="240" w:lineRule="auto"/>
        <w:ind w:left="709"/>
        <w:jc w:val="both"/>
        <w:rPr>
          <w:rFonts w:ascii="Times New Roman" w:hAnsi="Times New Roman"/>
          <w:sz w:val="24"/>
          <w:szCs w:val="24"/>
        </w:rPr>
      </w:pPr>
      <w:r w:rsidRPr="0040222D">
        <w:rPr>
          <w:rFonts w:ascii="Times New Roman" w:hAnsi="Times New Roman"/>
          <w:b/>
          <w:sz w:val="24"/>
          <w:szCs w:val="24"/>
        </w:rPr>
        <w:tab/>
        <w:t>a)</w:t>
      </w:r>
      <w:r w:rsidRPr="0040222D">
        <w:rPr>
          <w:rFonts w:ascii="Times New Roman" w:hAnsi="Times New Roman"/>
          <w:sz w:val="24"/>
          <w:szCs w:val="24"/>
        </w:rPr>
        <w:t xml:space="preserve"> Gerçek kişi olması durumunda; kendisi veya kendisinin 1. Dereceye kadar yakın akrabalarının, kendileri ya da %10’dan fazla hisseye sahip oldukları ortaklıkları, </w:t>
      </w:r>
    </w:p>
    <w:p w:rsidR="00DA395F" w:rsidRPr="0040222D" w:rsidRDefault="00DA395F" w:rsidP="00DA395F">
      <w:pPr>
        <w:spacing w:after="0" w:line="240" w:lineRule="auto"/>
        <w:ind w:left="709" w:firstLine="707"/>
        <w:jc w:val="both"/>
        <w:rPr>
          <w:rFonts w:ascii="Times New Roman" w:hAnsi="Times New Roman"/>
          <w:sz w:val="24"/>
          <w:szCs w:val="24"/>
        </w:rPr>
      </w:pPr>
      <w:r w:rsidRPr="0040222D">
        <w:rPr>
          <w:rFonts w:ascii="Times New Roman" w:hAnsi="Times New Roman"/>
          <w:sz w:val="24"/>
          <w:szCs w:val="24"/>
        </w:rPr>
        <w:t>b</w:t>
      </w:r>
      <w:r w:rsidRPr="0040222D">
        <w:rPr>
          <w:rFonts w:ascii="Times New Roman" w:hAnsi="Times New Roman"/>
          <w:b/>
          <w:sz w:val="24"/>
          <w:szCs w:val="24"/>
        </w:rPr>
        <w:t>)</w:t>
      </w:r>
      <w:r w:rsidRPr="0040222D">
        <w:rPr>
          <w:rFonts w:ascii="Times New Roman" w:hAnsi="Times New Roman"/>
          <w:sz w:val="24"/>
          <w:szCs w:val="24"/>
        </w:rPr>
        <w:t xml:space="preserve"> Tüzel kişi olması durumunda; tüzel kişilik ve %10’dan fazla hisseye sahip olduğu ortaklıklarının idare ile yargıya intikal etmiş ihtilaflarının bulunması halinde,</w:t>
      </w:r>
    </w:p>
    <w:p w:rsidR="00DA395F" w:rsidRPr="0040222D" w:rsidRDefault="00DA395F" w:rsidP="00DA395F">
      <w:pPr>
        <w:spacing w:after="0" w:line="240" w:lineRule="auto"/>
        <w:ind w:left="709" w:firstLine="707"/>
        <w:jc w:val="both"/>
        <w:rPr>
          <w:rFonts w:ascii="Times New Roman" w:hAnsi="Times New Roman"/>
          <w:bCs/>
          <w:sz w:val="24"/>
          <w:szCs w:val="24"/>
        </w:rPr>
      </w:pPr>
      <w:bookmarkStart w:id="2" w:name="_Hlk530604477"/>
      <w:r w:rsidRPr="0040222D">
        <w:rPr>
          <w:rFonts w:ascii="Times New Roman" w:hAnsi="Times New Roman"/>
          <w:b/>
          <w:sz w:val="24"/>
          <w:szCs w:val="24"/>
        </w:rPr>
        <w:t xml:space="preserve">c) </w:t>
      </w:r>
      <w:r w:rsidRPr="0040222D">
        <w:rPr>
          <w:rFonts w:ascii="Times New Roman" w:hAnsi="Times New Roman"/>
          <w:sz w:val="24"/>
          <w:szCs w:val="24"/>
        </w:rPr>
        <w:t>Yargı kararıyla t</w:t>
      </w:r>
      <w:r w:rsidRPr="0040222D">
        <w:rPr>
          <w:rFonts w:ascii="Times New Roman" w:hAnsi="Times New Roman"/>
          <w:bCs/>
          <w:sz w:val="24"/>
          <w:szCs w:val="24"/>
        </w:rPr>
        <w:t>erör veya terör örgütleri ile bağlantısı tespit edilen gerçek veya tüzel kişilerden olması halinde,</w:t>
      </w:r>
      <w:bookmarkEnd w:id="2"/>
    </w:p>
    <w:p w:rsidR="00DA395F" w:rsidRPr="0040222D" w:rsidRDefault="00DA395F" w:rsidP="00DA395F">
      <w:pPr>
        <w:tabs>
          <w:tab w:val="left" w:pos="1134"/>
        </w:tabs>
        <w:spacing w:after="0" w:line="240" w:lineRule="auto"/>
        <w:ind w:left="720"/>
        <w:jc w:val="both"/>
        <w:rPr>
          <w:rFonts w:ascii="Times New Roman" w:hAnsi="Times New Roman"/>
          <w:sz w:val="24"/>
          <w:szCs w:val="24"/>
        </w:rPr>
      </w:pPr>
      <w:r w:rsidRPr="0040222D">
        <w:rPr>
          <w:rFonts w:ascii="Times New Roman" w:hAnsi="Times New Roman"/>
          <w:b/>
          <w:sz w:val="24"/>
          <w:szCs w:val="24"/>
        </w:rPr>
        <w:tab/>
      </w:r>
      <w:proofErr w:type="gramStart"/>
      <w:r w:rsidRPr="0040222D">
        <w:rPr>
          <w:rFonts w:ascii="Times New Roman" w:hAnsi="Times New Roman"/>
          <w:sz w:val="24"/>
          <w:szCs w:val="24"/>
        </w:rPr>
        <w:t>ihaleye</w:t>
      </w:r>
      <w:proofErr w:type="gramEnd"/>
      <w:r w:rsidRPr="0040222D">
        <w:rPr>
          <w:rFonts w:ascii="Times New Roman" w:hAnsi="Times New Roman"/>
          <w:sz w:val="24"/>
          <w:szCs w:val="24"/>
        </w:rPr>
        <w:t xml:space="preserve"> katılamazlar.</w:t>
      </w:r>
    </w:p>
    <w:p w:rsidR="004C6C2F" w:rsidRPr="009715AF" w:rsidRDefault="004C6C2F" w:rsidP="004C6C2F">
      <w:pPr>
        <w:tabs>
          <w:tab w:val="left" w:pos="1134"/>
        </w:tabs>
        <w:spacing w:after="0" w:line="240" w:lineRule="auto"/>
        <w:ind w:left="720"/>
        <w:jc w:val="both"/>
        <w:rPr>
          <w:rFonts w:ascii="Times New Roman" w:hAnsi="Times New Roman"/>
          <w:sz w:val="16"/>
          <w:szCs w:val="16"/>
        </w:rPr>
      </w:pPr>
    </w:p>
    <w:p w:rsidR="00C64526" w:rsidRPr="00CC791A" w:rsidRDefault="00C64526" w:rsidP="00A17BED">
      <w:pPr>
        <w:ind w:left="426"/>
        <w:jc w:val="both"/>
        <w:rPr>
          <w:rFonts w:ascii="Times New Roman" w:hAnsi="Times New Roman" w:cs="Times New Roman"/>
          <w:sz w:val="24"/>
          <w:szCs w:val="24"/>
        </w:rPr>
      </w:pPr>
      <w:r w:rsidRPr="00CC791A">
        <w:rPr>
          <w:rFonts w:ascii="Times New Roman" w:hAnsi="Times New Roman" w:cs="Times New Roman"/>
          <w:b/>
          <w:bCs/>
          <w:sz w:val="24"/>
          <w:szCs w:val="24"/>
        </w:rPr>
        <w:t>E-</w:t>
      </w:r>
      <w:r w:rsidRPr="00CC791A">
        <w:rPr>
          <w:rFonts w:ascii="Times New Roman" w:hAnsi="Times New Roman" w:cs="Times New Roman"/>
          <w:sz w:val="24"/>
          <w:szCs w:val="24"/>
        </w:rPr>
        <w:t xml:space="preserve">İhale Komisyonu gerekçesini belirtmek suretiyle ihaleyi yapıp yapmamakta serbesttir. </w:t>
      </w:r>
      <w:r w:rsidR="000C39E0" w:rsidRPr="00CC791A">
        <w:rPr>
          <w:rFonts w:ascii="Times New Roman" w:hAnsi="Times New Roman" w:cs="Times New Roman"/>
          <w:sz w:val="24"/>
          <w:szCs w:val="24"/>
        </w:rPr>
        <w:t>Komisyonların ihaleyi yapmama kararı kesindir.</w:t>
      </w:r>
    </w:p>
    <w:p w:rsidR="00FF370D" w:rsidRPr="00CC791A" w:rsidRDefault="00C64526" w:rsidP="00A17BED">
      <w:pPr>
        <w:ind w:left="426"/>
        <w:jc w:val="both"/>
        <w:rPr>
          <w:rFonts w:ascii="Times New Roman" w:hAnsi="Times New Roman" w:cs="Times New Roman"/>
          <w:sz w:val="24"/>
          <w:szCs w:val="24"/>
        </w:rPr>
      </w:pPr>
      <w:r w:rsidRPr="00CC791A">
        <w:rPr>
          <w:rFonts w:ascii="Times New Roman" w:hAnsi="Times New Roman" w:cs="Times New Roman"/>
          <w:b/>
          <w:bCs/>
          <w:sz w:val="24"/>
          <w:szCs w:val="24"/>
        </w:rPr>
        <w:t>F-</w:t>
      </w:r>
      <w:r w:rsidRPr="00CC791A">
        <w:rPr>
          <w:rFonts w:ascii="Times New Roman" w:hAnsi="Times New Roman" w:cs="Times New Roman"/>
          <w:sz w:val="24"/>
          <w:szCs w:val="24"/>
        </w:rPr>
        <w:t>İhale sonucu; İhale Onay makamı tarafından Onaylandıktan sonra ihale kararı kesinleşir. İsteklilere duyurulur.</w:t>
      </w:r>
    </w:p>
    <w:sectPr w:rsidR="00FF370D" w:rsidRPr="00CC791A" w:rsidSect="00266686">
      <w:pgSz w:w="11906" w:h="16838"/>
      <w:pgMar w:top="680" w:right="1134"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148BE"/>
    <w:multiLevelType w:val="hybridMultilevel"/>
    <w:tmpl w:val="B8A29F72"/>
    <w:lvl w:ilvl="0" w:tplc="041F0001">
      <w:start w:val="1"/>
      <w:numFmt w:val="bullet"/>
      <w:lvlText w:val=""/>
      <w:lvlJc w:val="left"/>
      <w:pPr>
        <w:ind w:left="1507" w:hanging="360"/>
      </w:pPr>
      <w:rPr>
        <w:rFonts w:ascii="Symbol" w:hAnsi="Symbol" w:hint="default"/>
        <w:b/>
      </w:rPr>
    </w:lvl>
    <w:lvl w:ilvl="1" w:tplc="041F0019" w:tentative="1">
      <w:start w:val="1"/>
      <w:numFmt w:val="lowerLetter"/>
      <w:lvlText w:val="%2."/>
      <w:lvlJc w:val="left"/>
      <w:pPr>
        <w:ind w:left="2227" w:hanging="360"/>
      </w:pPr>
    </w:lvl>
    <w:lvl w:ilvl="2" w:tplc="041F001B" w:tentative="1">
      <w:start w:val="1"/>
      <w:numFmt w:val="lowerRoman"/>
      <w:lvlText w:val="%3."/>
      <w:lvlJc w:val="right"/>
      <w:pPr>
        <w:ind w:left="2947" w:hanging="180"/>
      </w:pPr>
    </w:lvl>
    <w:lvl w:ilvl="3" w:tplc="041F000F" w:tentative="1">
      <w:start w:val="1"/>
      <w:numFmt w:val="decimal"/>
      <w:lvlText w:val="%4."/>
      <w:lvlJc w:val="left"/>
      <w:pPr>
        <w:ind w:left="3667" w:hanging="360"/>
      </w:pPr>
    </w:lvl>
    <w:lvl w:ilvl="4" w:tplc="041F0019" w:tentative="1">
      <w:start w:val="1"/>
      <w:numFmt w:val="lowerLetter"/>
      <w:lvlText w:val="%5."/>
      <w:lvlJc w:val="left"/>
      <w:pPr>
        <w:ind w:left="4387" w:hanging="360"/>
      </w:pPr>
    </w:lvl>
    <w:lvl w:ilvl="5" w:tplc="041F001B" w:tentative="1">
      <w:start w:val="1"/>
      <w:numFmt w:val="lowerRoman"/>
      <w:lvlText w:val="%6."/>
      <w:lvlJc w:val="right"/>
      <w:pPr>
        <w:ind w:left="5107" w:hanging="180"/>
      </w:pPr>
    </w:lvl>
    <w:lvl w:ilvl="6" w:tplc="041F000F" w:tentative="1">
      <w:start w:val="1"/>
      <w:numFmt w:val="decimal"/>
      <w:lvlText w:val="%7."/>
      <w:lvlJc w:val="left"/>
      <w:pPr>
        <w:ind w:left="5827" w:hanging="360"/>
      </w:pPr>
    </w:lvl>
    <w:lvl w:ilvl="7" w:tplc="041F0019" w:tentative="1">
      <w:start w:val="1"/>
      <w:numFmt w:val="lowerLetter"/>
      <w:lvlText w:val="%8."/>
      <w:lvlJc w:val="left"/>
      <w:pPr>
        <w:ind w:left="6547" w:hanging="360"/>
      </w:pPr>
    </w:lvl>
    <w:lvl w:ilvl="8" w:tplc="041F001B" w:tentative="1">
      <w:start w:val="1"/>
      <w:numFmt w:val="lowerRoman"/>
      <w:lvlText w:val="%9."/>
      <w:lvlJc w:val="right"/>
      <w:pPr>
        <w:ind w:left="7267" w:hanging="180"/>
      </w:pPr>
    </w:lvl>
  </w:abstractNum>
  <w:abstractNum w:abstractNumId="1" w15:restartNumberingAfterBreak="0">
    <w:nsid w:val="26AA7F74"/>
    <w:multiLevelType w:val="hybridMultilevel"/>
    <w:tmpl w:val="8ACAEC64"/>
    <w:lvl w:ilvl="0" w:tplc="301C32F0">
      <w:start w:val="1"/>
      <w:numFmt w:val="lowerLetter"/>
      <w:lvlText w:val="%1)"/>
      <w:lvlJc w:val="left"/>
      <w:pPr>
        <w:ind w:left="1489" w:hanging="360"/>
      </w:pPr>
      <w:rPr>
        <w:rFonts w:hint="default"/>
      </w:rPr>
    </w:lvl>
    <w:lvl w:ilvl="1" w:tplc="041F0019" w:tentative="1">
      <w:start w:val="1"/>
      <w:numFmt w:val="lowerLetter"/>
      <w:lvlText w:val="%2."/>
      <w:lvlJc w:val="left"/>
      <w:pPr>
        <w:ind w:left="2209" w:hanging="360"/>
      </w:pPr>
    </w:lvl>
    <w:lvl w:ilvl="2" w:tplc="041F001B" w:tentative="1">
      <w:start w:val="1"/>
      <w:numFmt w:val="lowerRoman"/>
      <w:lvlText w:val="%3."/>
      <w:lvlJc w:val="right"/>
      <w:pPr>
        <w:ind w:left="2929" w:hanging="180"/>
      </w:pPr>
    </w:lvl>
    <w:lvl w:ilvl="3" w:tplc="041F000F" w:tentative="1">
      <w:start w:val="1"/>
      <w:numFmt w:val="decimal"/>
      <w:lvlText w:val="%4."/>
      <w:lvlJc w:val="left"/>
      <w:pPr>
        <w:ind w:left="3649" w:hanging="360"/>
      </w:pPr>
    </w:lvl>
    <w:lvl w:ilvl="4" w:tplc="041F0019" w:tentative="1">
      <w:start w:val="1"/>
      <w:numFmt w:val="lowerLetter"/>
      <w:lvlText w:val="%5."/>
      <w:lvlJc w:val="left"/>
      <w:pPr>
        <w:ind w:left="4369" w:hanging="360"/>
      </w:pPr>
    </w:lvl>
    <w:lvl w:ilvl="5" w:tplc="041F001B" w:tentative="1">
      <w:start w:val="1"/>
      <w:numFmt w:val="lowerRoman"/>
      <w:lvlText w:val="%6."/>
      <w:lvlJc w:val="right"/>
      <w:pPr>
        <w:ind w:left="5089" w:hanging="180"/>
      </w:pPr>
    </w:lvl>
    <w:lvl w:ilvl="6" w:tplc="041F000F" w:tentative="1">
      <w:start w:val="1"/>
      <w:numFmt w:val="decimal"/>
      <w:lvlText w:val="%7."/>
      <w:lvlJc w:val="left"/>
      <w:pPr>
        <w:ind w:left="5809" w:hanging="360"/>
      </w:pPr>
    </w:lvl>
    <w:lvl w:ilvl="7" w:tplc="041F0019" w:tentative="1">
      <w:start w:val="1"/>
      <w:numFmt w:val="lowerLetter"/>
      <w:lvlText w:val="%8."/>
      <w:lvlJc w:val="left"/>
      <w:pPr>
        <w:ind w:left="6529" w:hanging="360"/>
      </w:pPr>
    </w:lvl>
    <w:lvl w:ilvl="8" w:tplc="041F001B" w:tentative="1">
      <w:start w:val="1"/>
      <w:numFmt w:val="lowerRoman"/>
      <w:lvlText w:val="%9."/>
      <w:lvlJc w:val="right"/>
      <w:pPr>
        <w:ind w:left="7249" w:hanging="180"/>
      </w:pPr>
    </w:lvl>
  </w:abstractNum>
  <w:abstractNum w:abstractNumId="2" w15:restartNumberingAfterBreak="0">
    <w:nsid w:val="439034F7"/>
    <w:multiLevelType w:val="hybridMultilevel"/>
    <w:tmpl w:val="9AD67BCE"/>
    <w:lvl w:ilvl="0" w:tplc="D6C4A7FE">
      <w:start w:val="1"/>
      <w:numFmt w:val="decimal"/>
      <w:lvlText w:val="%1."/>
      <w:lvlJc w:val="left"/>
      <w:pPr>
        <w:ind w:left="1211" w:hanging="360"/>
      </w:pPr>
      <w:rPr>
        <w:rFonts w:ascii="Times New Roman" w:hAnsi="Times New Roman" w:cs="Times New Roman" w:hint="default"/>
        <w:b/>
        <w:strike w:val="0"/>
        <w:color w:val="auto"/>
        <w:sz w:val="24"/>
        <w:szCs w:val="24"/>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3" w15:restartNumberingAfterBreak="0">
    <w:nsid w:val="4ED923BA"/>
    <w:multiLevelType w:val="hybridMultilevel"/>
    <w:tmpl w:val="AFA2493A"/>
    <w:lvl w:ilvl="0" w:tplc="C7164FE6">
      <w:start w:val="1"/>
      <w:numFmt w:val="lowerLetter"/>
      <w:lvlText w:val="%1)"/>
      <w:lvlJc w:val="left"/>
      <w:pPr>
        <w:ind w:left="1778" w:hanging="360"/>
      </w:pPr>
      <w:rPr>
        <w:rFonts w:hint="default"/>
      </w:r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4" w15:restartNumberingAfterBreak="0">
    <w:nsid w:val="63935513"/>
    <w:multiLevelType w:val="hybridMultilevel"/>
    <w:tmpl w:val="CC241914"/>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5" w15:restartNumberingAfterBreak="0">
    <w:nsid w:val="69400310"/>
    <w:multiLevelType w:val="hybridMultilevel"/>
    <w:tmpl w:val="E7D09924"/>
    <w:lvl w:ilvl="0" w:tplc="041F0001">
      <w:start w:val="1"/>
      <w:numFmt w:val="bullet"/>
      <w:lvlText w:val=""/>
      <w:lvlJc w:val="left"/>
      <w:pPr>
        <w:ind w:left="2227" w:hanging="360"/>
      </w:pPr>
      <w:rPr>
        <w:rFonts w:ascii="Symbol" w:hAnsi="Symbol" w:hint="default"/>
      </w:rPr>
    </w:lvl>
    <w:lvl w:ilvl="1" w:tplc="041F0003" w:tentative="1">
      <w:start w:val="1"/>
      <w:numFmt w:val="bullet"/>
      <w:lvlText w:val="o"/>
      <w:lvlJc w:val="left"/>
      <w:pPr>
        <w:ind w:left="2947" w:hanging="360"/>
      </w:pPr>
      <w:rPr>
        <w:rFonts w:ascii="Courier New" w:hAnsi="Courier New" w:cs="Courier New" w:hint="default"/>
      </w:rPr>
    </w:lvl>
    <w:lvl w:ilvl="2" w:tplc="041F0005" w:tentative="1">
      <w:start w:val="1"/>
      <w:numFmt w:val="bullet"/>
      <w:lvlText w:val=""/>
      <w:lvlJc w:val="left"/>
      <w:pPr>
        <w:ind w:left="3667" w:hanging="360"/>
      </w:pPr>
      <w:rPr>
        <w:rFonts w:ascii="Wingdings" w:hAnsi="Wingdings" w:hint="default"/>
      </w:rPr>
    </w:lvl>
    <w:lvl w:ilvl="3" w:tplc="041F0001" w:tentative="1">
      <w:start w:val="1"/>
      <w:numFmt w:val="bullet"/>
      <w:lvlText w:val=""/>
      <w:lvlJc w:val="left"/>
      <w:pPr>
        <w:ind w:left="4387" w:hanging="360"/>
      </w:pPr>
      <w:rPr>
        <w:rFonts w:ascii="Symbol" w:hAnsi="Symbol" w:hint="default"/>
      </w:rPr>
    </w:lvl>
    <w:lvl w:ilvl="4" w:tplc="041F0003" w:tentative="1">
      <w:start w:val="1"/>
      <w:numFmt w:val="bullet"/>
      <w:lvlText w:val="o"/>
      <w:lvlJc w:val="left"/>
      <w:pPr>
        <w:ind w:left="5107" w:hanging="360"/>
      </w:pPr>
      <w:rPr>
        <w:rFonts w:ascii="Courier New" w:hAnsi="Courier New" w:cs="Courier New" w:hint="default"/>
      </w:rPr>
    </w:lvl>
    <w:lvl w:ilvl="5" w:tplc="041F0005" w:tentative="1">
      <w:start w:val="1"/>
      <w:numFmt w:val="bullet"/>
      <w:lvlText w:val=""/>
      <w:lvlJc w:val="left"/>
      <w:pPr>
        <w:ind w:left="5827" w:hanging="360"/>
      </w:pPr>
      <w:rPr>
        <w:rFonts w:ascii="Wingdings" w:hAnsi="Wingdings" w:hint="default"/>
      </w:rPr>
    </w:lvl>
    <w:lvl w:ilvl="6" w:tplc="041F0001" w:tentative="1">
      <w:start w:val="1"/>
      <w:numFmt w:val="bullet"/>
      <w:lvlText w:val=""/>
      <w:lvlJc w:val="left"/>
      <w:pPr>
        <w:ind w:left="6547" w:hanging="360"/>
      </w:pPr>
      <w:rPr>
        <w:rFonts w:ascii="Symbol" w:hAnsi="Symbol" w:hint="default"/>
      </w:rPr>
    </w:lvl>
    <w:lvl w:ilvl="7" w:tplc="041F0003" w:tentative="1">
      <w:start w:val="1"/>
      <w:numFmt w:val="bullet"/>
      <w:lvlText w:val="o"/>
      <w:lvlJc w:val="left"/>
      <w:pPr>
        <w:ind w:left="7267" w:hanging="360"/>
      </w:pPr>
      <w:rPr>
        <w:rFonts w:ascii="Courier New" w:hAnsi="Courier New" w:cs="Courier New" w:hint="default"/>
      </w:rPr>
    </w:lvl>
    <w:lvl w:ilvl="8" w:tplc="041F0005" w:tentative="1">
      <w:start w:val="1"/>
      <w:numFmt w:val="bullet"/>
      <w:lvlText w:val=""/>
      <w:lvlJc w:val="left"/>
      <w:pPr>
        <w:ind w:left="7987" w:hanging="360"/>
      </w:pPr>
      <w:rPr>
        <w:rFonts w:ascii="Wingdings" w:hAnsi="Wingdings" w:hint="default"/>
      </w:rPr>
    </w:lvl>
  </w:abstractNum>
  <w:abstractNum w:abstractNumId="6" w15:restartNumberingAfterBreak="0">
    <w:nsid w:val="7BED11EA"/>
    <w:multiLevelType w:val="hybridMultilevel"/>
    <w:tmpl w:val="E2569F5E"/>
    <w:lvl w:ilvl="0" w:tplc="118212F6">
      <w:start w:val="1"/>
      <w:numFmt w:val="lowerLetter"/>
      <w:lvlText w:val="%1)"/>
      <w:lvlJc w:val="left"/>
      <w:pPr>
        <w:ind w:left="1507" w:hanging="360"/>
      </w:pPr>
      <w:rPr>
        <w:rFonts w:hint="default"/>
        <w:b/>
      </w:rPr>
    </w:lvl>
    <w:lvl w:ilvl="1" w:tplc="041F0019" w:tentative="1">
      <w:start w:val="1"/>
      <w:numFmt w:val="lowerLetter"/>
      <w:lvlText w:val="%2."/>
      <w:lvlJc w:val="left"/>
      <w:pPr>
        <w:ind w:left="2227" w:hanging="360"/>
      </w:pPr>
    </w:lvl>
    <w:lvl w:ilvl="2" w:tplc="041F001B" w:tentative="1">
      <w:start w:val="1"/>
      <w:numFmt w:val="lowerRoman"/>
      <w:lvlText w:val="%3."/>
      <w:lvlJc w:val="right"/>
      <w:pPr>
        <w:ind w:left="2947" w:hanging="180"/>
      </w:pPr>
    </w:lvl>
    <w:lvl w:ilvl="3" w:tplc="041F000F" w:tentative="1">
      <w:start w:val="1"/>
      <w:numFmt w:val="decimal"/>
      <w:lvlText w:val="%4."/>
      <w:lvlJc w:val="left"/>
      <w:pPr>
        <w:ind w:left="3667" w:hanging="360"/>
      </w:pPr>
    </w:lvl>
    <w:lvl w:ilvl="4" w:tplc="041F0019" w:tentative="1">
      <w:start w:val="1"/>
      <w:numFmt w:val="lowerLetter"/>
      <w:lvlText w:val="%5."/>
      <w:lvlJc w:val="left"/>
      <w:pPr>
        <w:ind w:left="4387" w:hanging="360"/>
      </w:pPr>
    </w:lvl>
    <w:lvl w:ilvl="5" w:tplc="041F001B" w:tentative="1">
      <w:start w:val="1"/>
      <w:numFmt w:val="lowerRoman"/>
      <w:lvlText w:val="%6."/>
      <w:lvlJc w:val="right"/>
      <w:pPr>
        <w:ind w:left="5107" w:hanging="180"/>
      </w:pPr>
    </w:lvl>
    <w:lvl w:ilvl="6" w:tplc="041F000F" w:tentative="1">
      <w:start w:val="1"/>
      <w:numFmt w:val="decimal"/>
      <w:lvlText w:val="%7."/>
      <w:lvlJc w:val="left"/>
      <w:pPr>
        <w:ind w:left="5827" w:hanging="360"/>
      </w:pPr>
    </w:lvl>
    <w:lvl w:ilvl="7" w:tplc="041F0019" w:tentative="1">
      <w:start w:val="1"/>
      <w:numFmt w:val="lowerLetter"/>
      <w:lvlText w:val="%8."/>
      <w:lvlJc w:val="left"/>
      <w:pPr>
        <w:ind w:left="6547" w:hanging="360"/>
      </w:pPr>
    </w:lvl>
    <w:lvl w:ilvl="8" w:tplc="041F001B" w:tentative="1">
      <w:start w:val="1"/>
      <w:numFmt w:val="lowerRoman"/>
      <w:lvlText w:val="%9."/>
      <w:lvlJc w:val="right"/>
      <w:pPr>
        <w:ind w:left="7267" w:hanging="180"/>
      </w:p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3C"/>
    <w:rsid w:val="000164D0"/>
    <w:rsid w:val="000426DE"/>
    <w:rsid w:val="000563D6"/>
    <w:rsid w:val="000607D9"/>
    <w:rsid w:val="000635D7"/>
    <w:rsid w:val="00066B6B"/>
    <w:rsid w:val="0007356C"/>
    <w:rsid w:val="000937B4"/>
    <w:rsid w:val="000C39E0"/>
    <w:rsid w:val="000C4948"/>
    <w:rsid w:val="000D397A"/>
    <w:rsid w:val="000D77D5"/>
    <w:rsid w:val="000F5F35"/>
    <w:rsid w:val="00110CBB"/>
    <w:rsid w:val="00112BD7"/>
    <w:rsid w:val="001660AA"/>
    <w:rsid w:val="001A195C"/>
    <w:rsid w:val="001A5409"/>
    <w:rsid w:val="001E19AB"/>
    <w:rsid w:val="001F6DA7"/>
    <w:rsid w:val="0020338E"/>
    <w:rsid w:val="00205915"/>
    <w:rsid w:val="002508B9"/>
    <w:rsid w:val="00255C5F"/>
    <w:rsid w:val="00266686"/>
    <w:rsid w:val="002826A5"/>
    <w:rsid w:val="002E01A3"/>
    <w:rsid w:val="002F7E0A"/>
    <w:rsid w:val="003144DB"/>
    <w:rsid w:val="003D75FB"/>
    <w:rsid w:val="003E5C47"/>
    <w:rsid w:val="00410895"/>
    <w:rsid w:val="00453F5C"/>
    <w:rsid w:val="00475145"/>
    <w:rsid w:val="004C6C2F"/>
    <w:rsid w:val="004E6EB7"/>
    <w:rsid w:val="004F7B92"/>
    <w:rsid w:val="00500458"/>
    <w:rsid w:val="00506DCD"/>
    <w:rsid w:val="00507370"/>
    <w:rsid w:val="005B7D05"/>
    <w:rsid w:val="005F62F7"/>
    <w:rsid w:val="00614B86"/>
    <w:rsid w:val="006206C8"/>
    <w:rsid w:val="0063065F"/>
    <w:rsid w:val="00647D06"/>
    <w:rsid w:val="006872AC"/>
    <w:rsid w:val="00690436"/>
    <w:rsid w:val="0069725E"/>
    <w:rsid w:val="006977AA"/>
    <w:rsid w:val="006D3F2A"/>
    <w:rsid w:val="00746183"/>
    <w:rsid w:val="007928E5"/>
    <w:rsid w:val="00795FCF"/>
    <w:rsid w:val="007A362C"/>
    <w:rsid w:val="00851CE9"/>
    <w:rsid w:val="00890E5B"/>
    <w:rsid w:val="008D3FE7"/>
    <w:rsid w:val="008E18B7"/>
    <w:rsid w:val="00900D75"/>
    <w:rsid w:val="00915797"/>
    <w:rsid w:val="009253F3"/>
    <w:rsid w:val="009726A7"/>
    <w:rsid w:val="00976AD6"/>
    <w:rsid w:val="00991319"/>
    <w:rsid w:val="009C1C09"/>
    <w:rsid w:val="00A03FEB"/>
    <w:rsid w:val="00A144E6"/>
    <w:rsid w:val="00A17BED"/>
    <w:rsid w:val="00A3683F"/>
    <w:rsid w:val="00A4299B"/>
    <w:rsid w:val="00AA3AB2"/>
    <w:rsid w:val="00AB41BA"/>
    <w:rsid w:val="00B019F6"/>
    <w:rsid w:val="00B16FC0"/>
    <w:rsid w:val="00B174E9"/>
    <w:rsid w:val="00B4017B"/>
    <w:rsid w:val="00B54B25"/>
    <w:rsid w:val="00BB08D5"/>
    <w:rsid w:val="00BD3C1C"/>
    <w:rsid w:val="00BF0572"/>
    <w:rsid w:val="00C3563C"/>
    <w:rsid w:val="00C4698B"/>
    <w:rsid w:val="00C524D5"/>
    <w:rsid w:val="00C64526"/>
    <w:rsid w:val="00C93D09"/>
    <w:rsid w:val="00CA01DB"/>
    <w:rsid w:val="00CC791A"/>
    <w:rsid w:val="00D02728"/>
    <w:rsid w:val="00D70ED0"/>
    <w:rsid w:val="00D91F5D"/>
    <w:rsid w:val="00DA395F"/>
    <w:rsid w:val="00E62FA9"/>
    <w:rsid w:val="00E74D8B"/>
    <w:rsid w:val="00ED4803"/>
    <w:rsid w:val="00F050F2"/>
    <w:rsid w:val="00F265A4"/>
    <w:rsid w:val="00F911D8"/>
    <w:rsid w:val="00FB58FC"/>
    <w:rsid w:val="00FD1A54"/>
    <w:rsid w:val="00FF37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8D399-1F59-4943-B445-0D2FC64B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9"/>
    <w:qFormat/>
    <w:rsid w:val="00A3683F"/>
    <w:pPr>
      <w:keepNext/>
      <w:spacing w:before="240" w:after="60" w:line="276" w:lineRule="auto"/>
      <w:outlineLvl w:val="2"/>
    </w:pPr>
    <w:rPr>
      <w:rFonts w:ascii="Arial" w:eastAsia="Times New Roman" w:hAnsi="Arial" w:cs="Times New Roman"/>
      <w:b/>
      <w:bCs/>
      <w:sz w:val="26"/>
      <w:szCs w:val="26"/>
      <w:lang w:val="x-none" w:eastAsia="x-none"/>
    </w:rPr>
  </w:style>
  <w:style w:type="paragraph" w:styleId="Balk6">
    <w:name w:val="heading 6"/>
    <w:basedOn w:val="Normal"/>
    <w:next w:val="Normal"/>
    <w:link w:val="Balk6Char"/>
    <w:uiPriority w:val="99"/>
    <w:qFormat/>
    <w:rsid w:val="00A3683F"/>
    <w:pPr>
      <w:keepNext/>
      <w:spacing w:after="0" w:line="240" w:lineRule="auto"/>
      <w:jc w:val="both"/>
      <w:outlineLvl w:val="5"/>
    </w:pPr>
    <w:rPr>
      <w:rFonts w:ascii="Times New Roman" w:eastAsia="Times New Roman" w:hAnsi="Times New Roman" w:cs="Times New Roman"/>
      <w:b/>
      <w:bCs/>
      <w:noProof/>
      <w:color w:val="000000"/>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9"/>
    <w:rsid w:val="00A3683F"/>
    <w:rPr>
      <w:rFonts w:ascii="Arial" w:eastAsia="Times New Roman" w:hAnsi="Arial" w:cs="Times New Roman"/>
      <w:b/>
      <w:bCs/>
      <w:sz w:val="26"/>
      <w:szCs w:val="26"/>
      <w:lang w:val="x-none" w:eastAsia="x-none"/>
    </w:rPr>
  </w:style>
  <w:style w:type="character" w:customStyle="1" w:styleId="Balk6Char">
    <w:name w:val="Başlık 6 Char"/>
    <w:basedOn w:val="VarsaylanParagrafYazTipi"/>
    <w:link w:val="Balk6"/>
    <w:uiPriority w:val="99"/>
    <w:rsid w:val="00A3683F"/>
    <w:rPr>
      <w:rFonts w:ascii="Times New Roman" w:eastAsia="Times New Roman" w:hAnsi="Times New Roman" w:cs="Times New Roman"/>
      <w:b/>
      <w:bCs/>
      <w:noProof/>
      <w:color w:val="000000"/>
      <w:sz w:val="24"/>
      <w:szCs w:val="24"/>
      <w:lang w:val="x-none" w:eastAsia="x-none"/>
    </w:rPr>
  </w:style>
  <w:style w:type="paragraph" w:styleId="ListeParagraf">
    <w:name w:val="List Paragraph"/>
    <w:basedOn w:val="Normal"/>
    <w:uiPriority w:val="99"/>
    <w:qFormat/>
    <w:rsid w:val="00A3683F"/>
    <w:pPr>
      <w:spacing w:after="200" w:line="276" w:lineRule="auto"/>
      <w:ind w:left="720"/>
      <w:contextualSpacing/>
    </w:pPr>
    <w:rPr>
      <w:rFonts w:ascii="Calibri" w:eastAsia="Times New Roman" w:hAnsi="Calibri" w:cs="Times New Roman"/>
    </w:rPr>
  </w:style>
  <w:style w:type="paragraph" w:styleId="GvdeMetni3">
    <w:name w:val="Body Text 3"/>
    <w:basedOn w:val="Normal"/>
    <w:link w:val="GvdeMetni3Char"/>
    <w:uiPriority w:val="99"/>
    <w:rsid w:val="00A3683F"/>
    <w:pPr>
      <w:spacing w:after="0" w:line="240" w:lineRule="auto"/>
      <w:jc w:val="both"/>
    </w:pPr>
    <w:rPr>
      <w:rFonts w:ascii="Times New Roman" w:eastAsia="Times New Roman" w:hAnsi="Times New Roman" w:cs="Times New Roman"/>
      <w:noProof/>
      <w:color w:val="000000"/>
      <w:sz w:val="24"/>
      <w:szCs w:val="24"/>
      <w:lang w:val="x-none" w:eastAsia="x-none"/>
    </w:rPr>
  </w:style>
  <w:style w:type="character" w:customStyle="1" w:styleId="GvdeMetni3Char">
    <w:name w:val="Gövde Metni 3 Char"/>
    <w:basedOn w:val="VarsaylanParagrafYazTipi"/>
    <w:link w:val="GvdeMetni3"/>
    <w:uiPriority w:val="99"/>
    <w:rsid w:val="00A3683F"/>
    <w:rPr>
      <w:rFonts w:ascii="Times New Roman" w:eastAsia="Times New Roman" w:hAnsi="Times New Roman" w:cs="Times New Roman"/>
      <w:noProof/>
      <w:color w:val="000000"/>
      <w:sz w:val="24"/>
      <w:szCs w:val="24"/>
      <w:lang w:val="x-none" w:eastAsia="x-none"/>
    </w:rPr>
  </w:style>
  <w:style w:type="paragraph" w:styleId="AralkYok">
    <w:name w:val="No Spacing"/>
    <w:uiPriority w:val="1"/>
    <w:qFormat/>
    <w:rsid w:val="00890E5B"/>
    <w:pPr>
      <w:spacing w:after="0" w:line="240" w:lineRule="auto"/>
    </w:pPr>
  </w:style>
  <w:style w:type="paragraph" w:styleId="BalonMetni">
    <w:name w:val="Balloon Text"/>
    <w:basedOn w:val="Normal"/>
    <w:link w:val="BalonMetniChar"/>
    <w:uiPriority w:val="99"/>
    <w:semiHidden/>
    <w:unhideWhenUsed/>
    <w:rsid w:val="004E6E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E6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0467E-B287-4A30-86B7-102018CAF9E4}"/>
</file>

<file path=customXml/itemProps2.xml><?xml version="1.0" encoding="utf-8"?>
<ds:datastoreItem xmlns:ds="http://schemas.openxmlformats.org/officeDocument/2006/customXml" ds:itemID="{37B2C74E-794E-4B32-BFFA-261C7ACB723F}"/>
</file>

<file path=customXml/itemProps3.xml><?xml version="1.0" encoding="utf-8"?>
<ds:datastoreItem xmlns:ds="http://schemas.openxmlformats.org/officeDocument/2006/customXml" ds:itemID="{4435D5F7-77FF-485C-85D5-53599677BDCA}"/>
</file>

<file path=docProps/app.xml><?xml version="1.0" encoding="utf-8"?>
<Properties xmlns="http://schemas.openxmlformats.org/officeDocument/2006/extended-properties" xmlns:vt="http://schemas.openxmlformats.org/officeDocument/2006/docPropsVTypes">
  <Template>Normal</Template>
  <TotalTime>214</TotalTime>
  <Pages>3</Pages>
  <Words>1229</Words>
  <Characters>7006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Memet TURGUT SERMET</dc:creator>
  <cp:keywords/>
  <dc:description/>
  <cp:lastModifiedBy>Ayşe ESEN ÇÖP</cp:lastModifiedBy>
  <cp:revision>86</cp:revision>
  <cp:lastPrinted>2020-10-12T11:38:00Z</cp:lastPrinted>
  <dcterms:created xsi:type="dcterms:W3CDTF">2020-06-18T08:26:00Z</dcterms:created>
  <dcterms:modified xsi:type="dcterms:W3CDTF">2021-08-31T10:04:00Z</dcterms:modified>
</cp:coreProperties>
</file>