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F4D80" w:rsidRPr="00AF4D80" w:rsidTr="00AF4D8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F4D80" w:rsidRPr="00AF4D80" w:rsidRDefault="00AF4D80" w:rsidP="00AF4D80">
            <w:pPr>
              <w:spacing w:after="0" w:line="240" w:lineRule="atLeast"/>
              <w:rPr>
                <w:rFonts w:ascii="Times New Roman" w:eastAsia="Times New Roman" w:hAnsi="Times New Roman" w:cs="Times New Roman"/>
                <w:sz w:val="24"/>
                <w:szCs w:val="24"/>
                <w:lang w:eastAsia="tr-TR"/>
              </w:rPr>
            </w:pPr>
            <w:r w:rsidRPr="00AF4D80">
              <w:rPr>
                <w:rFonts w:ascii="Arial" w:eastAsia="Times New Roman" w:hAnsi="Arial" w:cs="Arial"/>
                <w:sz w:val="16"/>
                <w:szCs w:val="16"/>
                <w:lang w:eastAsia="tr-TR"/>
              </w:rPr>
              <w:t>3 Aralık 2016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F4D80" w:rsidRPr="00AF4D80" w:rsidRDefault="00AF4D80" w:rsidP="00AF4D80">
            <w:pPr>
              <w:spacing w:after="0" w:line="240" w:lineRule="atLeast"/>
              <w:jc w:val="center"/>
              <w:rPr>
                <w:rFonts w:ascii="Times New Roman" w:eastAsia="Times New Roman" w:hAnsi="Times New Roman" w:cs="Times New Roman"/>
                <w:sz w:val="24"/>
                <w:szCs w:val="24"/>
                <w:lang w:eastAsia="tr-TR"/>
              </w:rPr>
            </w:pPr>
            <w:r w:rsidRPr="00AF4D8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F4D80" w:rsidRPr="00AF4D80" w:rsidRDefault="00AF4D80" w:rsidP="00AF4D8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F4D80">
              <w:rPr>
                <w:rFonts w:ascii="Arial" w:eastAsia="Times New Roman" w:hAnsi="Arial" w:cs="Arial"/>
                <w:sz w:val="16"/>
                <w:szCs w:val="16"/>
                <w:lang w:eastAsia="tr-TR"/>
              </w:rPr>
              <w:t>Sayı : 29907</w:t>
            </w:r>
            <w:proofErr w:type="gramEnd"/>
          </w:p>
        </w:tc>
      </w:tr>
      <w:tr w:rsidR="00AF4D80" w:rsidRPr="00AF4D80" w:rsidTr="00AF4D80">
        <w:trPr>
          <w:trHeight w:val="480"/>
          <w:jc w:val="center"/>
        </w:trPr>
        <w:tc>
          <w:tcPr>
            <w:tcW w:w="8789" w:type="dxa"/>
            <w:gridSpan w:val="3"/>
            <w:tcMar>
              <w:top w:w="0" w:type="dxa"/>
              <w:left w:w="108" w:type="dxa"/>
              <w:bottom w:w="0" w:type="dxa"/>
              <w:right w:w="108" w:type="dxa"/>
            </w:tcMar>
            <w:vAlign w:val="center"/>
            <w:hideMark/>
          </w:tcPr>
          <w:p w:rsidR="00AF4D80" w:rsidRPr="00AF4D80" w:rsidRDefault="00AF4D80" w:rsidP="00AF4D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4D80">
              <w:rPr>
                <w:rFonts w:ascii="Arial" w:eastAsia="Times New Roman" w:hAnsi="Arial" w:cs="Arial"/>
                <w:b/>
                <w:bCs/>
                <w:color w:val="000080"/>
                <w:sz w:val="18"/>
                <w:szCs w:val="18"/>
                <w:lang w:eastAsia="tr-TR"/>
              </w:rPr>
              <w:t>TEBLİĞ</w:t>
            </w:r>
          </w:p>
        </w:tc>
      </w:tr>
      <w:tr w:rsidR="00AF4D80" w:rsidRPr="00AF4D80" w:rsidTr="00AF4D80">
        <w:trPr>
          <w:trHeight w:val="480"/>
          <w:jc w:val="center"/>
        </w:trPr>
        <w:tc>
          <w:tcPr>
            <w:tcW w:w="8789" w:type="dxa"/>
            <w:gridSpan w:val="3"/>
            <w:tcMar>
              <w:top w:w="0" w:type="dxa"/>
              <w:left w:w="108" w:type="dxa"/>
              <w:bottom w:w="0" w:type="dxa"/>
              <w:right w:w="108" w:type="dxa"/>
            </w:tcMar>
            <w:vAlign w:val="center"/>
            <w:hideMark/>
          </w:tcPr>
          <w:p w:rsidR="00AF4D80" w:rsidRPr="00AF4D80" w:rsidRDefault="00AF4D80" w:rsidP="00AF4D80">
            <w:pPr>
              <w:spacing w:after="0" w:line="240" w:lineRule="atLeast"/>
              <w:ind w:firstLine="566"/>
              <w:jc w:val="both"/>
              <w:rPr>
                <w:rFonts w:ascii="Times New Roman" w:eastAsia="Times New Roman" w:hAnsi="Times New Roman" w:cs="Times New Roman"/>
                <w:u w:val="single"/>
                <w:lang w:eastAsia="tr-TR"/>
              </w:rPr>
            </w:pPr>
            <w:r w:rsidRPr="00AF4D80">
              <w:rPr>
                <w:rFonts w:ascii="Times New Roman" w:eastAsia="Times New Roman" w:hAnsi="Times New Roman" w:cs="Times New Roman"/>
                <w:sz w:val="18"/>
                <w:szCs w:val="18"/>
                <w:u w:val="single"/>
                <w:lang w:eastAsia="tr-TR"/>
              </w:rPr>
              <w:t>Gıda, Tarım ve Hayvancılık Bakanlığından:</w:t>
            </w:r>
          </w:p>
          <w:p w:rsidR="00AF4D80" w:rsidRPr="00AF4D80" w:rsidRDefault="00AF4D80" w:rsidP="00AF4D80">
            <w:pPr>
              <w:spacing w:before="56" w:after="0" w:line="240" w:lineRule="atLeast"/>
              <w:jc w:val="center"/>
              <w:rPr>
                <w:rFonts w:ascii="Times New Roman" w:eastAsia="Times New Roman" w:hAnsi="Times New Roman" w:cs="Times New Roman"/>
                <w:b/>
                <w:bCs/>
                <w:sz w:val="19"/>
                <w:szCs w:val="19"/>
                <w:lang w:eastAsia="tr-TR"/>
              </w:rPr>
            </w:pPr>
            <w:r w:rsidRPr="00AF4D80">
              <w:rPr>
                <w:rFonts w:ascii="Times New Roman" w:eastAsia="Times New Roman" w:hAnsi="Times New Roman" w:cs="Times New Roman"/>
                <w:b/>
                <w:bCs/>
                <w:sz w:val="18"/>
                <w:szCs w:val="18"/>
                <w:lang w:eastAsia="tr-TR"/>
              </w:rPr>
              <w:t>KIRSAL KALKINMA DESTEKLERİ KAPSAMINDA TARIMA DAYALI </w:t>
            </w:r>
          </w:p>
          <w:p w:rsidR="00AF4D80" w:rsidRPr="00AF4D80" w:rsidRDefault="00AF4D80" w:rsidP="00AF4D80">
            <w:pPr>
              <w:spacing w:after="0" w:line="240" w:lineRule="atLeast"/>
              <w:jc w:val="center"/>
              <w:rPr>
                <w:rFonts w:ascii="Times New Roman" w:eastAsia="Times New Roman" w:hAnsi="Times New Roman" w:cs="Times New Roman"/>
                <w:b/>
                <w:bCs/>
                <w:sz w:val="19"/>
                <w:szCs w:val="19"/>
                <w:lang w:eastAsia="tr-TR"/>
              </w:rPr>
            </w:pPr>
            <w:r w:rsidRPr="00AF4D80">
              <w:rPr>
                <w:rFonts w:ascii="Times New Roman" w:eastAsia="Times New Roman" w:hAnsi="Times New Roman" w:cs="Times New Roman"/>
                <w:b/>
                <w:bCs/>
                <w:sz w:val="18"/>
                <w:szCs w:val="18"/>
                <w:lang w:eastAsia="tr-TR"/>
              </w:rPr>
              <w:t>YATIRIMLARIN DESTEKLENMESİ HAKKINDA TEBLİĞ</w:t>
            </w:r>
          </w:p>
          <w:p w:rsidR="00AF4D80" w:rsidRPr="00AF4D80" w:rsidRDefault="00AF4D80" w:rsidP="00AF4D80">
            <w:pPr>
              <w:spacing w:after="0" w:line="240" w:lineRule="atLeast"/>
              <w:jc w:val="center"/>
              <w:rPr>
                <w:rFonts w:ascii="Times New Roman" w:eastAsia="Times New Roman" w:hAnsi="Times New Roman" w:cs="Times New Roman"/>
                <w:b/>
                <w:bCs/>
                <w:sz w:val="19"/>
                <w:szCs w:val="19"/>
                <w:lang w:eastAsia="tr-TR"/>
              </w:rPr>
            </w:pPr>
            <w:r w:rsidRPr="00AF4D80">
              <w:rPr>
                <w:rFonts w:ascii="Times New Roman" w:eastAsia="Times New Roman" w:hAnsi="Times New Roman" w:cs="Times New Roman"/>
                <w:b/>
                <w:bCs/>
                <w:sz w:val="18"/>
                <w:szCs w:val="18"/>
                <w:lang w:eastAsia="tr-TR"/>
              </w:rPr>
              <w:t> (TEBLİĞ NO: 2016/37)’DE DEĞİŞİKLİK YAPILMASINA DAİR TEBLİĞ </w:t>
            </w:r>
          </w:p>
          <w:p w:rsidR="00AF4D80" w:rsidRPr="00AF4D80" w:rsidRDefault="00AF4D80" w:rsidP="00AF4D80">
            <w:pPr>
              <w:spacing w:after="170" w:line="240" w:lineRule="atLeast"/>
              <w:jc w:val="center"/>
              <w:rPr>
                <w:rFonts w:ascii="Times New Roman" w:eastAsia="Times New Roman" w:hAnsi="Times New Roman" w:cs="Times New Roman"/>
                <w:b/>
                <w:bCs/>
                <w:sz w:val="19"/>
                <w:szCs w:val="19"/>
                <w:lang w:eastAsia="tr-TR"/>
              </w:rPr>
            </w:pPr>
            <w:r w:rsidRPr="00AF4D80">
              <w:rPr>
                <w:rFonts w:ascii="Times New Roman" w:eastAsia="Times New Roman" w:hAnsi="Times New Roman" w:cs="Times New Roman"/>
                <w:b/>
                <w:bCs/>
                <w:sz w:val="18"/>
                <w:szCs w:val="18"/>
                <w:lang w:eastAsia="tr-TR"/>
              </w:rPr>
              <w:t>(TEBLİĞ NO: 2016/51)</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b/>
                <w:bCs/>
                <w:sz w:val="18"/>
                <w:szCs w:val="18"/>
                <w:lang w:eastAsia="tr-TR"/>
              </w:rPr>
              <w:t>MADDE 1 – </w:t>
            </w:r>
            <w:proofErr w:type="gramStart"/>
            <w:r w:rsidRPr="00AF4D80">
              <w:rPr>
                <w:rFonts w:ascii="Times New Roman" w:eastAsia="Times New Roman" w:hAnsi="Times New Roman" w:cs="Times New Roman"/>
                <w:sz w:val="18"/>
                <w:szCs w:val="18"/>
                <w:lang w:eastAsia="tr-TR"/>
              </w:rPr>
              <w:t>21/10/2016</w:t>
            </w:r>
            <w:proofErr w:type="gramEnd"/>
            <w:r w:rsidRPr="00AF4D80">
              <w:rPr>
                <w:rFonts w:ascii="Times New Roman" w:eastAsia="Times New Roman" w:hAnsi="Times New Roman" w:cs="Times New Roman"/>
                <w:sz w:val="18"/>
                <w:szCs w:val="18"/>
                <w:lang w:eastAsia="tr-TR"/>
              </w:rPr>
              <w:t xml:space="preserve"> tarihli ve 29864 sayılı Resmî </w:t>
            </w:r>
            <w:proofErr w:type="spellStart"/>
            <w:r w:rsidRPr="00AF4D80">
              <w:rPr>
                <w:rFonts w:ascii="Times New Roman" w:eastAsia="Times New Roman" w:hAnsi="Times New Roman" w:cs="Times New Roman"/>
                <w:sz w:val="18"/>
                <w:szCs w:val="18"/>
                <w:lang w:eastAsia="tr-TR"/>
              </w:rPr>
              <w:t>Gazete’de</w:t>
            </w:r>
            <w:proofErr w:type="spellEnd"/>
            <w:r w:rsidRPr="00AF4D80">
              <w:rPr>
                <w:rFonts w:ascii="Times New Roman" w:eastAsia="Times New Roman" w:hAnsi="Times New Roman" w:cs="Times New Roman"/>
                <w:sz w:val="18"/>
                <w:szCs w:val="18"/>
                <w:lang w:eastAsia="tr-TR"/>
              </w:rPr>
              <w:t xml:space="preserve"> yayımlanan Kırsal Kalkınma Destekleri Kapsamında Tarıma Dayalı Yatırımların Desteklenmesi Hakkında Tebliğin (Tebliğ No:2016/37) 4 üncü maddesinin birinci fıkrasının (i) bendinde yer alan “hibeye esas proje tutarının en fazla %20’ine kadar” ibaresi yürürlükten kaldırılmıştır. </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b/>
                <w:bCs/>
                <w:sz w:val="18"/>
                <w:szCs w:val="18"/>
                <w:lang w:eastAsia="tr-TR"/>
              </w:rPr>
              <w:t>MADDE 2 –</w:t>
            </w:r>
            <w:r w:rsidRPr="00AF4D80">
              <w:rPr>
                <w:rFonts w:ascii="Times New Roman" w:eastAsia="Times New Roman" w:hAnsi="Times New Roman" w:cs="Times New Roman"/>
                <w:sz w:val="18"/>
                <w:szCs w:val="18"/>
                <w:lang w:eastAsia="tr-TR"/>
              </w:rPr>
              <w:t> Aynı Tebliğin 8 inci maddesine aşağıdaki fıkra eklenmiştir.</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sz w:val="18"/>
                <w:szCs w:val="18"/>
                <w:lang w:eastAsia="tr-TR"/>
              </w:rPr>
              <w:t>“(11) Kırsal ekonomik altyapı yatırımlarından çiftlik faaliyetlerinin geliştirilmesine yönelik altyapı sistemleri konusunda yapılan başvurularda mevcut kümeslerin </w:t>
            </w:r>
            <w:proofErr w:type="gramStart"/>
            <w:r w:rsidRPr="00AF4D80">
              <w:rPr>
                <w:rFonts w:ascii="Times New Roman" w:eastAsia="Times New Roman" w:hAnsi="Times New Roman" w:cs="Times New Roman"/>
                <w:sz w:val="18"/>
                <w:szCs w:val="18"/>
                <w:lang w:eastAsia="tr-TR"/>
              </w:rPr>
              <w:t>18/3/2010</w:t>
            </w:r>
            <w:proofErr w:type="gramEnd"/>
            <w:r w:rsidRPr="00AF4D80">
              <w:rPr>
                <w:rFonts w:ascii="Times New Roman" w:eastAsia="Times New Roman" w:hAnsi="Times New Roman" w:cs="Times New Roman"/>
                <w:sz w:val="18"/>
                <w:szCs w:val="18"/>
                <w:lang w:eastAsia="tr-TR"/>
              </w:rPr>
              <w:t> tarihli ve 5977 sayılı </w:t>
            </w:r>
            <w:proofErr w:type="spellStart"/>
            <w:r w:rsidRPr="00AF4D80">
              <w:rPr>
                <w:rFonts w:ascii="Times New Roman" w:eastAsia="Times New Roman" w:hAnsi="Times New Roman" w:cs="Times New Roman"/>
                <w:sz w:val="18"/>
                <w:szCs w:val="18"/>
                <w:lang w:eastAsia="tr-TR"/>
              </w:rPr>
              <w:t>Biyogüvenlik</w:t>
            </w:r>
            <w:proofErr w:type="spellEnd"/>
            <w:r w:rsidRPr="00AF4D80">
              <w:rPr>
                <w:rFonts w:ascii="Times New Roman" w:eastAsia="Times New Roman" w:hAnsi="Times New Roman" w:cs="Times New Roman"/>
                <w:sz w:val="18"/>
                <w:szCs w:val="18"/>
                <w:lang w:eastAsia="tr-TR"/>
              </w:rPr>
              <w:t> Kanunu hükümleri ile birlikte 11/6/2010 tarihli ve 5996 sayılı Veteriner Hizmetleri, Bitki Sağlığı, Gıda ve Yem Kanunu hükümlerine göre zorunlu olan </w:t>
            </w:r>
            <w:proofErr w:type="spellStart"/>
            <w:r w:rsidRPr="00AF4D80">
              <w:rPr>
                <w:rFonts w:ascii="Times New Roman" w:eastAsia="Times New Roman" w:hAnsi="Times New Roman" w:cs="Times New Roman"/>
                <w:sz w:val="18"/>
                <w:szCs w:val="18"/>
                <w:lang w:eastAsia="tr-TR"/>
              </w:rPr>
              <w:t>biyogüvenlik</w:t>
            </w:r>
            <w:proofErr w:type="spellEnd"/>
            <w:r w:rsidRPr="00AF4D80">
              <w:rPr>
                <w:rFonts w:ascii="Times New Roman" w:eastAsia="Times New Roman" w:hAnsi="Times New Roman" w:cs="Times New Roman"/>
                <w:sz w:val="18"/>
                <w:szCs w:val="18"/>
                <w:lang w:eastAsia="tr-TR"/>
              </w:rPr>
              <w:t> tedbirleri hibe kapsamında değerlendirilir.” </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b/>
                <w:bCs/>
                <w:sz w:val="18"/>
                <w:szCs w:val="18"/>
                <w:lang w:eastAsia="tr-TR"/>
              </w:rPr>
              <w:t>MADDE 3 –</w:t>
            </w:r>
            <w:r w:rsidRPr="00AF4D80">
              <w:rPr>
                <w:rFonts w:ascii="Times New Roman" w:eastAsia="Times New Roman" w:hAnsi="Times New Roman" w:cs="Times New Roman"/>
                <w:sz w:val="18"/>
                <w:szCs w:val="18"/>
                <w:lang w:eastAsia="tr-TR"/>
              </w:rPr>
              <w:t> Aynı Tebliğin 10 uncu maddesinin birinci fıkrasının birinci cümlesi aşağıdaki şekilde değiştirilmiştir.</w:t>
            </w:r>
          </w:p>
          <w:p w:rsidR="00AF4D80" w:rsidRPr="00AF4D80" w:rsidRDefault="00AF4D80" w:rsidP="00AF4D80">
            <w:pPr>
              <w:spacing w:after="0" w:line="240" w:lineRule="atLeast"/>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sz w:val="18"/>
                <w:szCs w:val="18"/>
                <w:lang w:eastAsia="tr-TR"/>
              </w:rPr>
              <w:t>“Yatırım projelerinin tamamlanma son tarihi </w:t>
            </w:r>
            <w:proofErr w:type="gramStart"/>
            <w:r w:rsidRPr="00AF4D80">
              <w:rPr>
                <w:rFonts w:ascii="Times New Roman" w:eastAsia="Times New Roman" w:hAnsi="Times New Roman" w:cs="Times New Roman"/>
                <w:sz w:val="18"/>
                <w:szCs w:val="18"/>
                <w:lang w:eastAsia="tr-TR"/>
              </w:rPr>
              <w:t>31/8/2018’dir</w:t>
            </w:r>
            <w:proofErr w:type="gramEnd"/>
            <w:r w:rsidRPr="00AF4D80">
              <w:rPr>
                <w:rFonts w:ascii="Times New Roman" w:eastAsia="Times New Roman" w:hAnsi="Times New Roman" w:cs="Times New Roman"/>
                <w:sz w:val="18"/>
                <w:szCs w:val="18"/>
                <w:lang w:eastAsia="tr-TR"/>
              </w:rPr>
              <w:t>.” </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b/>
                <w:bCs/>
                <w:sz w:val="18"/>
                <w:szCs w:val="18"/>
                <w:lang w:eastAsia="tr-TR"/>
              </w:rPr>
              <w:t>MADDE 4 –</w:t>
            </w:r>
            <w:r w:rsidRPr="00AF4D80">
              <w:rPr>
                <w:rFonts w:ascii="Times New Roman" w:eastAsia="Times New Roman" w:hAnsi="Times New Roman" w:cs="Times New Roman"/>
                <w:sz w:val="18"/>
                <w:szCs w:val="18"/>
                <w:lang w:eastAsia="tr-TR"/>
              </w:rPr>
              <w:t> Aynı Tebliğin 16 </w:t>
            </w:r>
            <w:proofErr w:type="spellStart"/>
            <w:r w:rsidRPr="00AF4D80">
              <w:rPr>
                <w:rFonts w:ascii="Times New Roman" w:eastAsia="Times New Roman" w:hAnsi="Times New Roman" w:cs="Times New Roman"/>
                <w:sz w:val="18"/>
                <w:szCs w:val="18"/>
                <w:lang w:eastAsia="tr-TR"/>
              </w:rPr>
              <w:t>ncı</w:t>
            </w:r>
            <w:proofErr w:type="spellEnd"/>
            <w:r w:rsidRPr="00AF4D80">
              <w:rPr>
                <w:rFonts w:ascii="Times New Roman" w:eastAsia="Times New Roman" w:hAnsi="Times New Roman" w:cs="Times New Roman"/>
                <w:sz w:val="18"/>
                <w:szCs w:val="18"/>
                <w:lang w:eastAsia="tr-TR"/>
              </w:rPr>
              <w:t> maddesinin dokuzuncu fıkrasına aşağıdaki cümle eklenmiştir.</w:t>
            </w:r>
          </w:p>
          <w:p w:rsidR="00AF4D80" w:rsidRPr="00AF4D80" w:rsidRDefault="00AF4D80" w:rsidP="00AF4D80">
            <w:pPr>
              <w:spacing w:after="0" w:line="240" w:lineRule="atLeast"/>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sz w:val="18"/>
                <w:szCs w:val="18"/>
                <w:lang w:eastAsia="tr-TR"/>
              </w:rPr>
              <w:t>“Ancak </w:t>
            </w:r>
            <w:proofErr w:type="spellStart"/>
            <w:r w:rsidRPr="00AF4D80">
              <w:rPr>
                <w:rFonts w:ascii="Times New Roman" w:eastAsia="Times New Roman" w:hAnsi="Times New Roman" w:cs="Times New Roman"/>
                <w:sz w:val="18"/>
                <w:szCs w:val="18"/>
                <w:lang w:eastAsia="tr-TR"/>
              </w:rPr>
              <w:t>biyogüvenlik</w:t>
            </w:r>
            <w:proofErr w:type="spellEnd"/>
            <w:r w:rsidRPr="00AF4D80">
              <w:rPr>
                <w:rFonts w:ascii="Times New Roman" w:eastAsia="Times New Roman" w:hAnsi="Times New Roman" w:cs="Times New Roman"/>
                <w:sz w:val="18"/>
                <w:szCs w:val="18"/>
                <w:lang w:eastAsia="tr-TR"/>
              </w:rPr>
              <w:t> tedbirlerine yönelik projelerde hibeye esas proje tutarında %20 inşaat gideri şartı aranmaz.”</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b/>
                <w:bCs/>
                <w:sz w:val="18"/>
                <w:szCs w:val="18"/>
                <w:lang w:eastAsia="tr-TR"/>
              </w:rPr>
              <w:t>MADDE 5 –</w:t>
            </w:r>
            <w:r w:rsidRPr="00AF4D80">
              <w:rPr>
                <w:rFonts w:ascii="Times New Roman" w:eastAsia="Times New Roman" w:hAnsi="Times New Roman" w:cs="Times New Roman"/>
                <w:sz w:val="18"/>
                <w:szCs w:val="18"/>
                <w:lang w:eastAsia="tr-TR"/>
              </w:rPr>
              <w:t> Aynı Tebliğin 20 </w:t>
            </w:r>
            <w:proofErr w:type="spellStart"/>
            <w:r w:rsidRPr="00AF4D80">
              <w:rPr>
                <w:rFonts w:ascii="Times New Roman" w:eastAsia="Times New Roman" w:hAnsi="Times New Roman" w:cs="Times New Roman"/>
                <w:sz w:val="18"/>
                <w:szCs w:val="18"/>
                <w:lang w:eastAsia="tr-TR"/>
              </w:rPr>
              <w:t>nci</w:t>
            </w:r>
            <w:proofErr w:type="spellEnd"/>
            <w:r w:rsidRPr="00AF4D80">
              <w:rPr>
                <w:rFonts w:ascii="Times New Roman" w:eastAsia="Times New Roman" w:hAnsi="Times New Roman" w:cs="Times New Roman"/>
                <w:sz w:val="18"/>
                <w:szCs w:val="18"/>
                <w:lang w:eastAsia="tr-TR"/>
              </w:rPr>
              <w:t> maddesinin birinci fıkrası aşağıdaki şekilde değiştirilmiştir.</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sz w:val="18"/>
                <w:szCs w:val="18"/>
                <w:lang w:eastAsia="tr-TR"/>
              </w:rPr>
              <w:t>“(1) Bu Tebliğde belirtilen usul ve esaslara göre hazırlanan başvuru dosyasının girişi bu Tebliğin yayımı tarihinden itibaren yetmiş gün içerisinde elektronik ağ üzerinden yapılır.”</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b/>
                <w:bCs/>
                <w:sz w:val="18"/>
                <w:szCs w:val="18"/>
                <w:lang w:eastAsia="tr-TR"/>
              </w:rPr>
              <w:t>MADDE 6 –</w:t>
            </w:r>
            <w:r w:rsidRPr="00AF4D80">
              <w:rPr>
                <w:rFonts w:ascii="Times New Roman" w:eastAsia="Times New Roman" w:hAnsi="Times New Roman" w:cs="Times New Roman"/>
                <w:sz w:val="18"/>
                <w:szCs w:val="18"/>
                <w:lang w:eastAsia="tr-TR"/>
              </w:rPr>
              <w:t> Aynı Tebliğin 34 üncü maddesinin beşinci fıkrası aşağıdaki şekilde değiştirilmiştir.</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sz w:val="18"/>
                <w:szCs w:val="18"/>
                <w:lang w:eastAsia="tr-TR"/>
              </w:rPr>
              <w:t>“(5) Kendilerine yapılan bildirimi takip eden kırk beş gün içerisinde il müdürlükleri ile hibe sözleşmesi imzalamayan başvuru sahiplerinin proje başvuruları ve bunlara ilişkin değerlendirme sonuçları iptal edilir. Ancak yenilenebilir enerji üretimi konusunda yapılan başvurular için bu süre doksan gündür.”</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b/>
                <w:bCs/>
                <w:sz w:val="18"/>
                <w:szCs w:val="18"/>
                <w:lang w:eastAsia="tr-TR"/>
              </w:rPr>
              <w:t>MADDE 7 –</w:t>
            </w:r>
            <w:r w:rsidRPr="00AF4D80">
              <w:rPr>
                <w:rFonts w:ascii="Times New Roman" w:eastAsia="Times New Roman" w:hAnsi="Times New Roman" w:cs="Times New Roman"/>
                <w:sz w:val="18"/>
                <w:szCs w:val="18"/>
                <w:lang w:eastAsia="tr-TR"/>
              </w:rPr>
              <w:t> Aynı Tebliğin 52 </w:t>
            </w:r>
            <w:proofErr w:type="spellStart"/>
            <w:r w:rsidRPr="00AF4D80">
              <w:rPr>
                <w:rFonts w:ascii="Times New Roman" w:eastAsia="Times New Roman" w:hAnsi="Times New Roman" w:cs="Times New Roman"/>
                <w:sz w:val="18"/>
                <w:szCs w:val="18"/>
                <w:lang w:eastAsia="tr-TR"/>
              </w:rPr>
              <w:t>nci</w:t>
            </w:r>
            <w:proofErr w:type="spellEnd"/>
            <w:r w:rsidRPr="00AF4D80">
              <w:rPr>
                <w:rFonts w:ascii="Times New Roman" w:eastAsia="Times New Roman" w:hAnsi="Times New Roman" w:cs="Times New Roman"/>
                <w:sz w:val="18"/>
                <w:szCs w:val="18"/>
                <w:lang w:eastAsia="tr-TR"/>
              </w:rPr>
              <w:t> maddesinin birinci fıkrasında yer alan “internet adresinde” ibaresinden sonra gelmek üzere “, bilgilendirme ve açıklamalar ise başvuru sayfasında” ibaresi eklenmiştir. </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b/>
                <w:bCs/>
                <w:sz w:val="18"/>
                <w:szCs w:val="18"/>
                <w:lang w:eastAsia="tr-TR"/>
              </w:rPr>
              <w:t>MADDE 8 –</w:t>
            </w:r>
            <w:r w:rsidRPr="00AF4D80">
              <w:rPr>
                <w:rFonts w:ascii="Times New Roman" w:eastAsia="Times New Roman" w:hAnsi="Times New Roman" w:cs="Times New Roman"/>
                <w:sz w:val="18"/>
                <w:szCs w:val="18"/>
                <w:lang w:eastAsia="tr-TR"/>
              </w:rPr>
              <w:t> Bu Tebliğ </w:t>
            </w:r>
            <w:proofErr w:type="gramStart"/>
            <w:r w:rsidRPr="00AF4D80">
              <w:rPr>
                <w:rFonts w:ascii="Times New Roman" w:eastAsia="Times New Roman" w:hAnsi="Times New Roman" w:cs="Times New Roman"/>
                <w:sz w:val="18"/>
                <w:szCs w:val="18"/>
                <w:lang w:eastAsia="tr-TR"/>
              </w:rPr>
              <w:t>21/10/2016</w:t>
            </w:r>
            <w:proofErr w:type="gramEnd"/>
            <w:r w:rsidRPr="00AF4D80">
              <w:rPr>
                <w:rFonts w:ascii="Times New Roman" w:eastAsia="Times New Roman" w:hAnsi="Times New Roman" w:cs="Times New Roman"/>
                <w:sz w:val="18"/>
                <w:szCs w:val="18"/>
                <w:lang w:eastAsia="tr-TR"/>
              </w:rPr>
              <w:t> tarihinden geçerli olmak üzere yayımı tarihinde yürürlüğe girer.</w:t>
            </w:r>
          </w:p>
          <w:p w:rsidR="00AF4D80" w:rsidRPr="00AF4D80" w:rsidRDefault="00AF4D80" w:rsidP="00AF4D80">
            <w:pPr>
              <w:spacing w:after="0" w:line="240" w:lineRule="atLeast"/>
              <w:ind w:firstLine="566"/>
              <w:jc w:val="both"/>
              <w:rPr>
                <w:rFonts w:ascii="Times New Roman" w:eastAsia="Times New Roman" w:hAnsi="Times New Roman" w:cs="Times New Roman"/>
                <w:sz w:val="19"/>
                <w:szCs w:val="19"/>
                <w:lang w:eastAsia="tr-TR"/>
              </w:rPr>
            </w:pPr>
            <w:r w:rsidRPr="00AF4D80">
              <w:rPr>
                <w:rFonts w:ascii="Times New Roman" w:eastAsia="Times New Roman" w:hAnsi="Times New Roman" w:cs="Times New Roman"/>
                <w:b/>
                <w:bCs/>
                <w:sz w:val="18"/>
                <w:szCs w:val="18"/>
                <w:lang w:eastAsia="tr-TR"/>
              </w:rPr>
              <w:t>MADDE 9 –</w:t>
            </w:r>
            <w:r w:rsidRPr="00AF4D80">
              <w:rPr>
                <w:rFonts w:ascii="Times New Roman" w:eastAsia="Times New Roman" w:hAnsi="Times New Roman" w:cs="Times New Roman"/>
                <w:sz w:val="18"/>
                <w:szCs w:val="18"/>
                <w:lang w:eastAsia="tr-TR"/>
              </w:rPr>
              <w:t> Bu Tebliğ hükümlerini Gıda, Tarım ve Hayvancılık Bakanı yürütür.</w:t>
            </w:r>
          </w:p>
          <w:p w:rsidR="00AF4D80" w:rsidRPr="00AF4D80" w:rsidRDefault="00AF4D80" w:rsidP="00AF4D8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4D80">
              <w:rPr>
                <w:rFonts w:ascii="Arial" w:eastAsia="Times New Roman" w:hAnsi="Arial" w:cs="Arial"/>
                <w:b/>
                <w:bCs/>
                <w:color w:val="000080"/>
                <w:sz w:val="18"/>
                <w:szCs w:val="18"/>
                <w:lang w:eastAsia="tr-TR"/>
              </w:rPr>
              <w:t> </w:t>
            </w:r>
          </w:p>
        </w:tc>
      </w:tr>
    </w:tbl>
    <w:p w:rsidR="006647C9" w:rsidRDefault="006647C9">
      <w:bookmarkStart w:id="0" w:name="_GoBack"/>
      <w:bookmarkEnd w:id="0"/>
    </w:p>
    <w:sectPr w:rsidR="00664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99"/>
    <w:rsid w:val="0047694C"/>
    <w:rsid w:val="006647C9"/>
    <w:rsid w:val="00AF4D80"/>
    <w:rsid w:val="00D80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3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4BE85-066A-4870-A48D-D97E45083B31}"/>
</file>

<file path=customXml/itemProps2.xml><?xml version="1.0" encoding="utf-8"?>
<ds:datastoreItem xmlns:ds="http://schemas.openxmlformats.org/officeDocument/2006/customXml" ds:itemID="{DF989249-0F4C-4515-A0B1-D86A27A2CB41}"/>
</file>

<file path=customXml/itemProps3.xml><?xml version="1.0" encoding="utf-8"?>
<ds:datastoreItem xmlns:ds="http://schemas.openxmlformats.org/officeDocument/2006/customXml" ds:itemID="{03E1D80E-678F-4DDE-B425-08A68D980F8A}"/>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Yildiz</dc:creator>
  <cp:keywords/>
  <dc:description/>
  <cp:lastModifiedBy>Hamza Yildiz</cp:lastModifiedBy>
  <cp:revision>2</cp:revision>
  <dcterms:created xsi:type="dcterms:W3CDTF">2016-12-05T08:43:00Z</dcterms:created>
  <dcterms:modified xsi:type="dcterms:W3CDTF">2016-12-05T08:43:00Z</dcterms:modified>
</cp:coreProperties>
</file>