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8B" w:rsidRPr="0077308B" w:rsidRDefault="0077308B" w:rsidP="0077308B">
      <w:pPr>
        <w:pStyle w:val="NormalWeb"/>
        <w:shd w:val="clear" w:color="auto" w:fill="FFFFFF"/>
        <w:spacing w:before="0" w:beforeAutospacing="0" w:after="0" w:afterAutospacing="0" w:line="320" w:lineRule="atLeast"/>
        <w:jc w:val="center"/>
        <w:rPr>
          <w:b/>
          <w:color w:val="000000"/>
        </w:rPr>
      </w:pPr>
      <w:bookmarkStart w:id="0" w:name="_GoBack"/>
      <w:r w:rsidRPr="0077308B">
        <w:rPr>
          <w:b/>
          <w:color w:val="000000"/>
        </w:rPr>
        <w:t>696 SAYILI KHK KAPSAMINDA PERSONEL ÇALIŞTIRILMASINA DAYALI H</w:t>
      </w:r>
      <w:r>
        <w:rPr>
          <w:b/>
          <w:color w:val="000000"/>
        </w:rPr>
        <w:t xml:space="preserve">İZMET ALIMLARI İHALELERİNE </w:t>
      </w:r>
      <w:r w:rsidRPr="0077308B">
        <w:rPr>
          <w:b/>
          <w:color w:val="000000"/>
        </w:rPr>
        <w:t>İLİŞKİN DUYURU</w:t>
      </w:r>
    </w:p>
    <w:bookmarkEnd w:id="0"/>
    <w:p w:rsidR="00E10C3E" w:rsidRPr="001D644B" w:rsidRDefault="00AD2CD9" w:rsidP="00413211">
      <w:pPr>
        <w:pStyle w:val="NormalWeb"/>
        <w:shd w:val="clear" w:color="auto" w:fill="FFFFFF"/>
        <w:spacing w:line="330" w:lineRule="atLeast"/>
        <w:jc w:val="both"/>
        <w:rPr>
          <w:color w:val="000000"/>
        </w:rPr>
      </w:pPr>
      <w:r>
        <w:rPr>
          <w:color w:val="000000"/>
        </w:rPr>
        <w:t>696 s</w:t>
      </w:r>
      <w:r w:rsidR="00413211" w:rsidRPr="001D644B">
        <w:rPr>
          <w:color w:val="000000"/>
        </w:rPr>
        <w:t>ayılı Olağanüstü Hal Kapsamında Bazı Düzenlemeler Yapılması Hakkında Kanun Hükmünde Kararname</w:t>
      </w:r>
      <w:r w:rsidR="00124F3A" w:rsidRPr="001D644B">
        <w:rPr>
          <w:color w:val="000000"/>
        </w:rPr>
        <w:t>de</w:t>
      </w:r>
      <w:r w:rsidR="00413211" w:rsidRPr="001D644B">
        <w:rPr>
          <w:color w:val="000000"/>
        </w:rPr>
        <w:t xml:space="preserve"> p</w:t>
      </w:r>
      <w:r w:rsidR="00E10C3E" w:rsidRPr="001D644B">
        <w:rPr>
          <w:color w:val="000000"/>
        </w:rPr>
        <w:t>ersonel çalışt</w:t>
      </w:r>
      <w:r>
        <w:rPr>
          <w:color w:val="000000"/>
        </w:rPr>
        <w:t>ırılmasına dayalı hizmet alım</w:t>
      </w:r>
      <w:r w:rsidR="00E10C3E" w:rsidRPr="001D644B">
        <w:rPr>
          <w:color w:val="000000"/>
        </w:rPr>
        <w:t xml:space="preserve">ı </w:t>
      </w:r>
      <w:r w:rsidR="00413211" w:rsidRPr="001D644B">
        <w:rPr>
          <w:color w:val="000000"/>
        </w:rPr>
        <w:t>ihaleleri</w:t>
      </w:r>
      <w:r w:rsidR="00124F3A" w:rsidRPr="001D644B">
        <w:rPr>
          <w:color w:val="000000"/>
        </w:rPr>
        <w:t xml:space="preserve"> için</w:t>
      </w:r>
      <w:r w:rsidR="00413211" w:rsidRPr="001D644B">
        <w:rPr>
          <w:color w:val="000000"/>
        </w:rPr>
        <w:t xml:space="preserve"> aşağıdaki düzenlemeler yapılmıştır.</w:t>
      </w:r>
    </w:p>
    <w:p w:rsidR="00E10C3E" w:rsidRPr="001D644B" w:rsidRDefault="00E10C3E" w:rsidP="00E10C3E">
      <w:pPr>
        <w:pStyle w:val="NormalWeb"/>
        <w:numPr>
          <w:ilvl w:val="0"/>
          <w:numId w:val="2"/>
        </w:numPr>
        <w:shd w:val="clear" w:color="auto" w:fill="FFFFFF"/>
        <w:spacing w:line="330" w:lineRule="atLeast"/>
        <w:jc w:val="both"/>
        <w:rPr>
          <w:color w:val="000000"/>
        </w:rPr>
      </w:pPr>
      <w:r w:rsidRPr="001D644B">
        <w:rPr>
          <w:color w:val="000000"/>
        </w:rPr>
        <w:t>İhalesi yapılmış henüz sözleşmesi imzalanmamış ihaleler iptal edilmiş sayılır,</w:t>
      </w:r>
    </w:p>
    <w:p w:rsidR="00E10C3E" w:rsidRPr="001D644B" w:rsidRDefault="00E10C3E" w:rsidP="00E10C3E">
      <w:pPr>
        <w:pStyle w:val="NormalWeb"/>
        <w:numPr>
          <w:ilvl w:val="0"/>
          <w:numId w:val="2"/>
        </w:numPr>
        <w:shd w:val="clear" w:color="auto" w:fill="FFFFFF"/>
        <w:spacing w:line="330" w:lineRule="atLeast"/>
        <w:jc w:val="both"/>
        <w:rPr>
          <w:color w:val="000000"/>
        </w:rPr>
      </w:pPr>
      <w:r w:rsidRPr="001D644B">
        <w:rPr>
          <w:color w:val="000000"/>
        </w:rPr>
        <w:t>İhalesi yapılmış ancak bu maddenin yayımı tarihinde ve bu tarihten sonra işe başlayacak şekilde imzalanmış olan sözleşmeler feshedilmiş sayılır</w:t>
      </w:r>
      <w:r w:rsidR="00CB1734" w:rsidRPr="001D644B">
        <w:rPr>
          <w:color w:val="000000"/>
        </w:rPr>
        <w:t>,</w:t>
      </w:r>
    </w:p>
    <w:p w:rsidR="00CB1734" w:rsidRPr="001D644B" w:rsidRDefault="00CB1734" w:rsidP="00CB1734">
      <w:pPr>
        <w:pStyle w:val="NormalWeb"/>
        <w:numPr>
          <w:ilvl w:val="1"/>
          <w:numId w:val="2"/>
        </w:numPr>
        <w:shd w:val="clear" w:color="auto" w:fill="FFFFFF"/>
        <w:spacing w:line="330" w:lineRule="atLeast"/>
        <w:jc w:val="both"/>
        <w:rPr>
          <w:color w:val="000000"/>
        </w:rPr>
      </w:pPr>
      <w:r w:rsidRPr="001D644B">
        <w:rPr>
          <w:color w:val="000000"/>
        </w:rPr>
        <w:t xml:space="preserve">(Takip eden yılın başından başlamak üzere bir yıl içinde talep etmesi halinde yükleniciye; noterde ödenen damga vergisi, harç ve değerli </w:t>
      </w:r>
      <w:proofErr w:type="gramStart"/>
      <w:r w:rsidRPr="001D644B">
        <w:rPr>
          <w:color w:val="000000"/>
        </w:rPr>
        <w:t>kağıt</w:t>
      </w:r>
      <w:proofErr w:type="gramEnd"/>
      <w:r w:rsidRPr="001D644B">
        <w:rPr>
          <w:color w:val="000000"/>
        </w:rPr>
        <w:t xml:space="preserve"> bedeli dışındaki masraflar sözleşmeyi imzalayan idarece, Kamu İhale Kurumu geliri olarak alman tutar Kamu İhale Kurumunca, ihale kararı ve sözleşmeye ilişkin ödenen damga vergisi ve varsa noter harçları ile değerli kağıt bedelleri ise tahsilatı yapan muhasebe birimi veya vergi dairesince iade edilir.)</w:t>
      </w:r>
    </w:p>
    <w:p w:rsidR="00CB1734" w:rsidRPr="001D644B" w:rsidRDefault="00CB1734" w:rsidP="00E10C3E">
      <w:pPr>
        <w:pStyle w:val="NormalWeb"/>
        <w:numPr>
          <w:ilvl w:val="0"/>
          <w:numId w:val="2"/>
        </w:numPr>
        <w:shd w:val="clear" w:color="auto" w:fill="FFFFFF"/>
        <w:spacing w:line="330" w:lineRule="atLeast"/>
        <w:jc w:val="both"/>
        <w:rPr>
          <w:color w:val="000000"/>
        </w:rPr>
      </w:pPr>
      <w:r w:rsidRPr="001D644B">
        <w:rPr>
          <w:color w:val="000000"/>
        </w:rPr>
        <w:t>Sözleşme kapsamında devam etmekte olan işler için</w:t>
      </w:r>
      <w:r w:rsidR="00774AD7" w:rsidRPr="001D644B">
        <w:rPr>
          <w:color w:val="000000"/>
        </w:rPr>
        <w:t xml:space="preserve"> 02/01/2018 tarihi sonrasında</w:t>
      </w:r>
      <w:r w:rsidRPr="001D644B">
        <w:rPr>
          <w:color w:val="000000"/>
        </w:rPr>
        <w:t xml:space="preserve">, </w:t>
      </w:r>
    </w:p>
    <w:p w:rsidR="003A1DF3" w:rsidRPr="001D644B" w:rsidRDefault="00774AD7" w:rsidP="00CB1734">
      <w:pPr>
        <w:pStyle w:val="NormalWeb"/>
        <w:numPr>
          <w:ilvl w:val="1"/>
          <w:numId w:val="2"/>
        </w:numPr>
        <w:shd w:val="clear" w:color="auto" w:fill="FFFFFF"/>
        <w:spacing w:line="330" w:lineRule="atLeast"/>
        <w:jc w:val="both"/>
        <w:rPr>
          <w:color w:val="000000"/>
        </w:rPr>
      </w:pPr>
      <w:r>
        <w:rPr>
          <w:color w:val="000000"/>
        </w:rPr>
        <w:t>Sürekli işçi kadro</w:t>
      </w:r>
      <w:r w:rsidR="003A1DF3" w:rsidRPr="00943D90">
        <w:rPr>
          <w:color w:val="000000"/>
        </w:rPr>
        <w:t xml:space="preserve">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 başka bir işleme gerek </w:t>
      </w:r>
      <w:r w:rsidR="003A1DF3" w:rsidRPr="001D644B">
        <w:rPr>
          <w:color w:val="000000"/>
        </w:rPr>
        <w:t>kalmaksızın mevcut sözleşme koşullarına uygun olarak geçiş işlemi yapılıncaya kadar ilgili mevzuatı uyarınca uzamış sayılır.</w:t>
      </w:r>
    </w:p>
    <w:p w:rsidR="00774AD7" w:rsidRDefault="003A1DF3" w:rsidP="00774AD7">
      <w:pPr>
        <w:pStyle w:val="NormalWeb"/>
        <w:numPr>
          <w:ilvl w:val="1"/>
          <w:numId w:val="2"/>
        </w:numPr>
        <w:shd w:val="clear" w:color="auto" w:fill="FFFFFF"/>
        <w:spacing w:line="330" w:lineRule="atLeast"/>
        <w:jc w:val="both"/>
        <w:rPr>
          <w:color w:val="000000"/>
        </w:rPr>
      </w:pPr>
      <w:r w:rsidRPr="001D644B">
        <w:rPr>
          <w:color w:val="000000"/>
        </w:rPr>
        <w:t>Ancak, mevcut yüklenici ile sözleşmeye devam edilememesi halinde, geçiş işlemine kadarki süreye ilişkin ihtiyaç, parasal limit sınırlamasına tabi</w:t>
      </w:r>
      <w:r w:rsidRPr="00CC53FA">
        <w:rPr>
          <w:b/>
          <w:color w:val="000000"/>
        </w:rPr>
        <w:t xml:space="preserve"> </w:t>
      </w:r>
      <w:r w:rsidRPr="001D644B">
        <w:rPr>
          <w:color w:val="000000"/>
        </w:rPr>
        <w:t>olmaksızın 4734</w:t>
      </w:r>
      <w:r w:rsidR="001D644B">
        <w:rPr>
          <w:color w:val="000000"/>
        </w:rPr>
        <w:t xml:space="preserve"> sayılı Kanunun 22’</w:t>
      </w:r>
      <w:r w:rsidRPr="00CC53FA">
        <w:rPr>
          <w:color w:val="000000"/>
        </w:rPr>
        <w:t xml:space="preserve">nci maddesine göre doğrudan temin suretiyle karşılanır. </w:t>
      </w:r>
    </w:p>
    <w:p w:rsidR="00774AD7" w:rsidRDefault="00774AD7" w:rsidP="00774AD7">
      <w:pPr>
        <w:pStyle w:val="NormalWeb"/>
        <w:numPr>
          <w:ilvl w:val="1"/>
          <w:numId w:val="2"/>
        </w:numPr>
        <w:shd w:val="clear" w:color="auto" w:fill="FFFFFF"/>
        <w:spacing w:line="330" w:lineRule="atLeast"/>
        <w:jc w:val="both"/>
        <w:rPr>
          <w:color w:val="000000"/>
        </w:rPr>
      </w:pPr>
      <w:r w:rsidRPr="00CB1734">
        <w:rPr>
          <w:color w:val="000000"/>
        </w:rPr>
        <w:t xml:space="preserve">Sürekli işçi kadrolarına geçirileceklerin istihdam edilmesine esas hizmet alım sözleşmeleri, </w:t>
      </w:r>
      <w:r w:rsidR="00B111A0">
        <w:rPr>
          <w:color w:val="000000"/>
        </w:rPr>
        <w:t xml:space="preserve">öngörülen </w:t>
      </w:r>
      <w:r w:rsidRPr="00CB1734">
        <w:rPr>
          <w:color w:val="000000"/>
        </w:rPr>
        <w:t xml:space="preserve">geçiş işleminin yapıldığı tarih itibarıyla feshedilmiş sayılır. Feshedilmiş sayılan sözleşmelerden, sadece yapılan işin tutarı her türlü fiyat farkı hariç sözleşme bedelinin %80'ini aşmayanlar için yükleniciye, sözleşmenin yürütülmesine ilişkin her türlü zarara karşılık her türlü fiyat farkı hariç sözleşme bedelinin %80'i ile yapılan işin tutarı arasındaki bedel farkının %5'i fesih tarihindeki fiyatlar dikkate alınarak sözleşmeyi yürüten idare tarafından, yapmış olduğu vergi, resim, harç ve paylar </w:t>
      </w:r>
      <w:r w:rsidR="009300AA" w:rsidRPr="00CB1734">
        <w:rPr>
          <w:color w:val="000000"/>
        </w:rPr>
        <w:t>dâhil</w:t>
      </w:r>
      <w:r w:rsidRPr="00CB1734">
        <w:rPr>
          <w:color w:val="000000"/>
        </w:rPr>
        <w:t xml:space="preserve"> olmak üzere tüm giderler ve mahrum kaldığı kar karşılığı olmak üzere tazminat olarak ödenir ve başkaca bir ödeme yapılmaz.</w:t>
      </w:r>
    </w:p>
    <w:p w:rsidR="00774AD7" w:rsidRDefault="00124F3A" w:rsidP="00774AD7">
      <w:pPr>
        <w:pStyle w:val="NormalWeb"/>
        <w:shd w:val="clear" w:color="auto" w:fill="FFFFFF"/>
        <w:spacing w:line="330" w:lineRule="atLeast"/>
        <w:jc w:val="both"/>
        <w:rPr>
          <w:color w:val="000000"/>
        </w:rPr>
      </w:pPr>
      <w:r>
        <w:rPr>
          <w:color w:val="000000"/>
        </w:rPr>
        <w:t>Yapılan düzenlemelere uygun işlem tesis edilmesi gerekmektedir.</w:t>
      </w:r>
    </w:p>
    <w:p w:rsidR="00774AD7" w:rsidRDefault="00774AD7" w:rsidP="00774AD7">
      <w:pPr>
        <w:pStyle w:val="NormalWeb"/>
        <w:shd w:val="clear" w:color="auto" w:fill="FFFFFF"/>
        <w:spacing w:line="330" w:lineRule="atLeast"/>
        <w:jc w:val="both"/>
        <w:rPr>
          <w:color w:val="000000"/>
        </w:rPr>
      </w:pPr>
    </w:p>
    <w:p w:rsidR="00DB5819" w:rsidRDefault="00DB5819"/>
    <w:sectPr w:rsidR="00DB5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8F1"/>
    <w:multiLevelType w:val="hybridMultilevel"/>
    <w:tmpl w:val="1D06C134"/>
    <w:lvl w:ilvl="0" w:tplc="FF0AA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0D02CFD"/>
    <w:multiLevelType w:val="hybridMultilevel"/>
    <w:tmpl w:val="35CE89BE"/>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F3"/>
    <w:rsid w:val="00124F3A"/>
    <w:rsid w:val="001C4C85"/>
    <w:rsid w:val="001D644B"/>
    <w:rsid w:val="003A1DF3"/>
    <w:rsid w:val="00413211"/>
    <w:rsid w:val="006306EB"/>
    <w:rsid w:val="0077308B"/>
    <w:rsid w:val="00774AD7"/>
    <w:rsid w:val="0090221F"/>
    <w:rsid w:val="00915CA6"/>
    <w:rsid w:val="009300AA"/>
    <w:rsid w:val="00A1405C"/>
    <w:rsid w:val="00AD2CD9"/>
    <w:rsid w:val="00B111A0"/>
    <w:rsid w:val="00BD2B80"/>
    <w:rsid w:val="00C84EE6"/>
    <w:rsid w:val="00CB1734"/>
    <w:rsid w:val="00DB5819"/>
    <w:rsid w:val="00E10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1D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1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1D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1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78A39-9F1C-4561-9E0C-7D4CFB1F3508}"/>
</file>

<file path=customXml/itemProps2.xml><?xml version="1.0" encoding="utf-8"?>
<ds:datastoreItem xmlns:ds="http://schemas.openxmlformats.org/officeDocument/2006/customXml" ds:itemID="{650B7307-8428-4F01-8078-48FEDE457251}"/>
</file>

<file path=customXml/itemProps3.xml><?xml version="1.0" encoding="utf-8"?>
<ds:datastoreItem xmlns:ds="http://schemas.openxmlformats.org/officeDocument/2006/customXml" ds:itemID="{9370E180-CC9F-44BB-A157-941DFB1D7B4A}"/>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 Durak</dc:creator>
  <cp:lastModifiedBy>Tulin Durak</cp:lastModifiedBy>
  <cp:revision>2</cp:revision>
  <cp:lastPrinted>2017-12-25T08:31:00Z</cp:lastPrinted>
  <dcterms:created xsi:type="dcterms:W3CDTF">2017-12-25T09:27:00Z</dcterms:created>
  <dcterms:modified xsi:type="dcterms:W3CDTF">2017-12-25T09:27:00Z</dcterms:modified>
</cp:coreProperties>
</file>