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5"/>
        <w:gridCol w:w="8619"/>
      </w:tblGrid>
      <w:tr w:rsidR="005624FE" w:rsidRPr="004C0387" w:rsidTr="003146F0">
        <w:trPr>
          <w:trHeight w:val="942"/>
        </w:trPr>
        <w:tc>
          <w:tcPr>
            <w:tcW w:w="0" w:type="auto"/>
            <w:tcBorders>
              <w:top w:val="single" w:sz="4" w:space="0" w:color="000000"/>
              <w:left w:val="single" w:sz="4" w:space="0" w:color="000000"/>
              <w:bottom w:val="single" w:sz="4" w:space="0" w:color="000000"/>
              <w:right w:val="single" w:sz="4" w:space="0" w:color="000000"/>
            </w:tcBorders>
          </w:tcPr>
          <w:p w:rsidR="005624FE" w:rsidRPr="00081315" w:rsidRDefault="00C3212F" w:rsidP="00CE54C6">
            <w:pPr>
              <w:spacing w:before="120" w:line="240" w:lineRule="auto"/>
              <w:rPr>
                <w:b/>
                <w:bCs/>
              </w:rPr>
            </w:pPr>
            <w:r>
              <w:rPr>
                <w:b/>
                <w:bCs/>
              </w:rPr>
              <w:t xml:space="preserve">  </w:t>
            </w:r>
            <w:r w:rsidR="005624FE" w:rsidRPr="00081315">
              <w:rPr>
                <w:b/>
                <w:bCs/>
              </w:rPr>
              <w:t>Konusu:</w:t>
            </w:r>
          </w:p>
        </w:tc>
        <w:tc>
          <w:tcPr>
            <w:tcW w:w="8619" w:type="dxa"/>
            <w:tcBorders>
              <w:top w:val="single" w:sz="4" w:space="0" w:color="000000"/>
              <w:left w:val="single" w:sz="4" w:space="0" w:color="000000"/>
              <w:bottom w:val="single" w:sz="4" w:space="0" w:color="000000"/>
              <w:right w:val="single" w:sz="4" w:space="0" w:color="000000"/>
            </w:tcBorders>
            <w:vAlign w:val="center"/>
          </w:tcPr>
          <w:p w:rsidR="009E2036" w:rsidRPr="00DB38CA" w:rsidRDefault="00E01EE7" w:rsidP="00F84660">
            <w:pPr>
              <w:spacing w:before="120" w:after="120" w:line="240" w:lineRule="auto"/>
              <w:ind w:firstLine="573"/>
              <w:jc w:val="both"/>
              <w:rPr>
                <w:sz w:val="24"/>
                <w:szCs w:val="24"/>
              </w:rPr>
            </w:pPr>
            <w:r>
              <w:rPr>
                <w:sz w:val="24"/>
                <w:szCs w:val="24"/>
              </w:rPr>
              <w:t xml:space="preserve">Bakanlığımız </w:t>
            </w:r>
            <w:r w:rsidR="00F84660">
              <w:rPr>
                <w:sz w:val="24"/>
                <w:szCs w:val="24"/>
              </w:rPr>
              <w:t>…….</w:t>
            </w:r>
            <w:r w:rsidR="00176A48">
              <w:rPr>
                <w:sz w:val="24"/>
                <w:szCs w:val="24"/>
              </w:rPr>
              <w:t xml:space="preserve"> </w:t>
            </w:r>
            <w:r>
              <w:rPr>
                <w:sz w:val="24"/>
                <w:szCs w:val="24"/>
              </w:rPr>
              <w:t xml:space="preserve">İl Gıda Tarım ve Hayvancılık Müdürlüğünde </w:t>
            </w:r>
            <w:r w:rsidR="00176A48">
              <w:rPr>
                <w:sz w:val="24"/>
                <w:szCs w:val="24"/>
              </w:rPr>
              <w:t xml:space="preserve">İl Müdür Yardımcısı </w:t>
            </w:r>
            <w:r>
              <w:rPr>
                <w:sz w:val="24"/>
                <w:szCs w:val="24"/>
              </w:rPr>
              <w:t>olarak görev yapmakta iken İl Müdürlüğü görevine vekaleten atanan personele vekalet aylığı ödenmesi.</w:t>
            </w:r>
          </w:p>
        </w:tc>
      </w:tr>
      <w:tr w:rsidR="005624FE" w:rsidRPr="004C0387" w:rsidTr="00377548">
        <w:trPr>
          <w:trHeight w:hRule="exact" w:val="10314"/>
        </w:trPr>
        <w:tc>
          <w:tcPr>
            <w:tcW w:w="0" w:type="auto"/>
            <w:tcBorders>
              <w:top w:val="single" w:sz="4" w:space="0" w:color="000000"/>
              <w:left w:val="single" w:sz="4" w:space="0" w:color="000000"/>
              <w:bottom w:val="single" w:sz="4" w:space="0" w:color="000000"/>
              <w:right w:val="single" w:sz="4" w:space="0" w:color="000000"/>
            </w:tcBorders>
          </w:tcPr>
          <w:p w:rsidR="005624FE" w:rsidRPr="00081315" w:rsidRDefault="005624FE" w:rsidP="00CE54C6">
            <w:pPr>
              <w:spacing w:before="120" w:line="240" w:lineRule="auto"/>
              <w:rPr>
                <w:b/>
                <w:bCs/>
              </w:rPr>
            </w:pPr>
            <w:r w:rsidRPr="00081315">
              <w:rPr>
                <w:b/>
                <w:bCs/>
              </w:rPr>
              <w:t>İlgili Mevzuat:</w:t>
            </w:r>
          </w:p>
        </w:tc>
        <w:tc>
          <w:tcPr>
            <w:tcW w:w="8619" w:type="dxa"/>
            <w:tcBorders>
              <w:top w:val="single" w:sz="4" w:space="0" w:color="000000"/>
              <w:left w:val="single" w:sz="4" w:space="0" w:color="000000"/>
              <w:bottom w:val="single" w:sz="4" w:space="0" w:color="000000"/>
              <w:right w:val="single" w:sz="4" w:space="0" w:color="000000"/>
            </w:tcBorders>
          </w:tcPr>
          <w:p w:rsidR="005624FE" w:rsidRDefault="005624FE" w:rsidP="00AC5CAF">
            <w:pPr>
              <w:tabs>
                <w:tab w:val="left" w:pos="551"/>
                <w:tab w:val="left" w:pos="900"/>
              </w:tabs>
              <w:autoSpaceDE w:val="0"/>
              <w:autoSpaceDN w:val="0"/>
              <w:adjustRightInd w:val="0"/>
              <w:spacing w:line="240" w:lineRule="auto"/>
              <w:jc w:val="both"/>
              <w:rPr>
                <w:iCs/>
                <w:sz w:val="24"/>
                <w:szCs w:val="24"/>
              </w:rPr>
            </w:pPr>
          </w:p>
          <w:p w:rsidR="004A7478" w:rsidRPr="00D55F18" w:rsidRDefault="004A7478" w:rsidP="00C7516B">
            <w:pPr>
              <w:tabs>
                <w:tab w:val="left" w:pos="551"/>
                <w:tab w:val="left" w:pos="900"/>
              </w:tabs>
              <w:autoSpaceDE w:val="0"/>
              <w:autoSpaceDN w:val="0"/>
              <w:adjustRightInd w:val="0"/>
              <w:spacing w:line="240" w:lineRule="auto"/>
              <w:jc w:val="both"/>
              <w:rPr>
                <w:b/>
                <w:iCs/>
                <w:sz w:val="24"/>
                <w:szCs w:val="24"/>
              </w:rPr>
            </w:pPr>
            <w:r w:rsidRPr="00D55F18">
              <w:rPr>
                <w:b/>
                <w:iCs/>
                <w:sz w:val="24"/>
                <w:szCs w:val="24"/>
              </w:rPr>
              <w:t>1-657 sayılı Devlet Memurları Kanunu</w:t>
            </w:r>
          </w:p>
          <w:p w:rsidR="004A7478" w:rsidRDefault="004A7478" w:rsidP="00C7516B">
            <w:pPr>
              <w:tabs>
                <w:tab w:val="left" w:pos="551"/>
                <w:tab w:val="left" w:pos="900"/>
              </w:tabs>
              <w:autoSpaceDE w:val="0"/>
              <w:autoSpaceDN w:val="0"/>
              <w:adjustRightInd w:val="0"/>
              <w:spacing w:line="240" w:lineRule="auto"/>
              <w:jc w:val="both"/>
              <w:rPr>
                <w:iCs/>
                <w:sz w:val="24"/>
                <w:szCs w:val="24"/>
              </w:rPr>
            </w:pPr>
          </w:p>
          <w:p w:rsidR="004A7478" w:rsidRPr="00C7516B" w:rsidRDefault="00D55F18" w:rsidP="00C7516B">
            <w:pPr>
              <w:tabs>
                <w:tab w:val="left" w:pos="551"/>
                <w:tab w:val="left" w:pos="900"/>
              </w:tabs>
              <w:autoSpaceDE w:val="0"/>
              <w:autoSpaceDN w:val="0"/>
              <w:adjustRightInd w:val="0"/>
              <w:spacing w:line="240" w:lineRule="auto"/>
              <w:jc w:val="both"/>
              <w:rPr>
                <w:b/>
                <w:iCs/>
                <w:sz w:val="24"/>
                <w:szCs w:val="24"/>
              </w:rPr>
            </w:pPr>
            <w:r>
              <w:rPr>
                <w:iCs/>
                <w:sz w:val="24"/>
                <w:szCs w:val="24"/>
              </w:rPr>
              <w:tab/>
            </w:r>
            <w:r w:rsidR="004A7478" w:rsidRPr="00C7516B">
              <w:rPr>
                <w:b/>
                <w:iCs/>
                <w:sz w:val="24"/>
                <w:szCs w:val="24"/>
              </w:rPr>
              <w:t>Vekalet görevi ve aylık verilmesinin şartları:</w:t>
            </w:r>
          </w:p>
          <w:p w:rsidR="004A7478" w:rsidRDefault="004A7478" w:rsidP="00C7516B">
            <w:pPr>
              <w:tabs>
                <w:tab w:val="left" w:pos="551"/>
                <w:tab w:val="left" w:pos="900"/>
              </w:tabs>
              <w:autoSpaceDE w:val="0"/>
              <w:autoSpaceDN w:val="0"/>
              <w:adjustRightInd w:val="0"/>
              <w:spacing w:line="240" w:lineRule="auto"/>
              <w:jc w:val="both"/>
              <w:rPr>
                <w:b/>
                <w:iCs/>
                <w:sz w:val="24"/>
                <w:szCs w:val="24"/>
              </w:rPr>
            </w:pPr>
          </w:p>
          <w:p w:rsidR="004A7478" w:rsidRDefault="004A7478" w:rsidP="00C7516B">
            <w:pPr>
              <w:tabs>
                <w:tab w:val="left" w:pos="551"/>
                <w:tab w:val="left" w:pos="900"/>
              </w:tabs>
              <w:autoSpaceDE w:val="0"/>
              <w:autoSpaceDN w:val="0"/>
              <w:adjustRightInd w:val="0"/>
              <w:spacing w:line="240" w:lineRule="auto"/>
              <w:jc w:val="both"/>
              <w:rPr>
                <w:iCs/>
                <w:sz w:val="24"/>
                <w:szCs w:val="24"/>
              </w:rPr>
            </w:pPr>
            <w:r>
              <w:rPr>
                <w:b/>
                <w:iCs/>
                <w:sz w:val="24"/>
                <w:szCs w:val="24"/>
              </w:rPr>
              <w:tab/>
            </w:r>
            <w:r w:rsidRPr="004A7478">
              <w:rPr>
                <w:b/>
                <w:iCs/>
                <w:sz w:val="24"/>
                <w:szCs w:val="24"/>
              </w:rPr>
              <w:t>Madde 86 –</w:t>
            </w:r>
            <w:r w:rsidRPr="004A7478">
              <w:rPr>
                <w:iCs/>
                <w:sz w:val="24"/>
                <w:szCs w:val="24"/>
              </w:rPr>
              <w:t xml:space="preserve"> (Değişik: 30/5/1974 - KHK/12; değiştirilerek kabul: 15/5/1975 - 1897/1 md.)</w:t>
            </w:r>
            <w:r>
              <w:rPr>
                <w:iCs/>
                <w:sz w:val="24"/>
                <w:szCs w:val="24"/>
              </w:rPr>
              <w:t xml:space="preserve"> </w:t>
            </w:r>
            <w:r w:rsidRPr="004A7478">
              <w:rPr>
                <w:iCs/>
                <w:sz w:val="24"/>
                <w:szCs w:val="24"/>
              </w:rPr>
              <w:t>Memurların kanuni izin, geçici görev, disiplin cezası uygulaması veya görevden uzaklaştırma nedenleriyle işlerinden geçici olarak ayrılmaları halinde yerlerine kurum içinden veya diğer kurumlardan veya açıktan vekil atanabilir.</w:t>
            </w:r>
          </w:p>
          <w:p w:rsidR="004A7478" w:rsidRDefault="004A7478" w:rsidP="00C7516B">
            <w:pPr>
              <w:tabs>
                <w:tab w:val="left" w:pos="551"/>
                <w:tab w:val="left" w:pos="900"/>
              </w:tabs>
              <w:autoSpaceDE w:val="0"/>
              <w:autoSpaceDN w:val="0"/>
              <w:adjustRightInd w:val="0"/>
              <w:spacing w:line="240" w:lineRule="auto"/>
              <w:jc w:val="both"/>
              <w:rPr>
                <w:iCs/>
                <w:sz w:val="24"/>
                <w:szCs w:val="24"/>
              </w:rPr>
            </w:pPr>
            <w:r>
              <w:rPr>
                <w:iCs/>
                <w:sz w:val="24"/>
                <w:szCs w:val="24"/>
              </w:rPr>
              <w:tab/>
            </w:r>
          </w:p>
          <w:p w:rsidR="004A7478" w:rsidRPr="004A7478" w:rsidRDefault="004A7478" w:rsidP="00C7516B">
            <w:pPr>
              <w:tabs>
                <w:tab w:val="left" w:pos="551"/>
                <w:tab w:val="left" w:pos="900"/>
              </w:tabs>
              <w:autoSpaceDE w:val="0"/>
              <w:autoSpaceDN w:val="0"/>
              <w:adjustRightInd w:val="0"/>
              <w:spacing w:line="240" w:lineRule="auto"/>
              <w:jc w:val="both"/>
              <w:rPr>
                <w:iCs/>
                <w:sz w:val="24"/>
                <w:szCs w:val="24"/>
              </w:rPr>
            </w:pPr>
            <w:r>
              <w:rPr>
                <w:iCs/>
                <w:sz w:val="24"/>
                <w:szCs w:val="24"/>
              </w:rPr>
              <w:tab/>
            </w:r>
            <w:r w:rsidRPr="004A7478">
              <w:rPr>
                <w:iCs/>
                <w:sz w:val="24"/>
                <w:szCs w:val="24"/>
              </w:rPr>
              <w:t>Bir görevin memurlar eliyle vekaleten yürütülmesi halinde aylıksız vekalet asıldır.</w:t>
            </w:r>
          </w:p>
          <w:p w:rsidR="004A7478" w:rsidRDefault="004A7478" w:rsidP="00C7516B">
            <w:pPr>
              <w:tabs>
                <w:tab w:val="left" w:pos="551"/>
                <w:tab w:val="left" w:pos="900"/>
              </w:tabs>
              <w:autoSpaceDE w:val="0"/>
              <w:autoSpaceDN w:val="0"/>
              <w:adjustRightInd w:val="0"/>
              <w:spacing w:line="240" w:lineRule="auto"/>
              <w:jc w:val="both"/>
              <w:rPr>
                <w:iCs/>
                <w:sz w:val="24"/>
                <w:szCs w:val="24"/>
              </w:rPr>
            </w:pPr>
          </w:p>
          <w:p w:rsidR="004A7478" w:rsidRPr="004A7478" w:rsidRDefault="004A7478" w:rsidP="00C7516B">
            <w:pPr>
              <w:tabs>
                <w:tab w:val="left" w:pos="551"/>
                <w:tab w:val="left" w:pos="900"/>
              </w:tabs>
              <w:autoSpaceDE w:val="0"/>
              <w:autoSpaceDN w:val="0"/>
              <w:adjustRightInd w:val="0"/>
              <w:spacing w:line="240" w:lineRule="auto"/>
              <w:jc w:val="both"/>
              <w:rPr>
                <w:iCs/>
                <w:sz w:val="24"/>
                <w:szCs w:val="24"/>
              </w:rPr>
            </w:pPr>
            <w:r>
              <w:rPr>
                <w:iCs/>
                <w:sz w:val="24"/>
                <w:szCs w:val="24"/>
              </w:rPr>
              <w:tab/>
            </w:r>
            <w:r w:rsidRPr="004A7478">
              <w:rPr>
                <w:iCs/>
                <w:sz w:val="24"/>
                <w:szCs w:val="24"/>
              </w:rPr>
              <w:t>Ancak, ilkokul öğretmenliği (Yaz tatili hariç), tabiplik, diş tabipliği, eczacılık, köy ve beldelerdeki ebelik ve hemşirelik, mühendis ve mimarlık, veterinerlik, vaizlik, Kur’an kursu öğreticiliği, imam-hatiplik ve müezzin-kayyımlığa ait boş kadrolara Maliye Bakanlığının izni (mahallî idarelerde izin şartı aranmaz)</w:t>
            </w:r>
            <w:r>
              <w:rPr>
                <w:iCs/>
                <w:sz w:val="24"/>
                <w:szCs w:val="24"/>
              </w:rPr>
              <w:t xml:space="preserve"> ile, açıktan vekil atanabilir.</w:t>
            </w:r>
          </w:p>
          <w:p w:rsidR="004A7478" w:rsidRDefault="004A7478" w:rsidP="00C7516B">
            <w:pPr>
              <w:tabs>
                <w:tab w:val="left" w:pos="551"/>
                <w:tab w:val="left" w:pos="900"/>
              </w:tabs>
              <w:autoSpaceDE w:val="0"/>
              <w:autoSpaceDN w:val="0"/>
              <w:adjustRightInd w:val="0"/>
              <w:spacing w:line="240" w:lineRule="auto"/>
              <w:jc w:val="both"/>
              <w:rPr>
                <w:iCs/>
                <w:sz w:val="24"/>
                <w:szCs w:val="24"/>
              </w:rPr>
            </w:pPr>
          </w:p>
          <w:p w:rsidR="004A7478" w:rsidRDefault="004A7478" w:rsidP="00C7516B">
            <w:pPr>
              <w:tabs>
                <w:tab w:val="left" w:pos="551"/>
                <w:tab w:val="left" w:pos="900"/>
              </w:tabs>
              <w:autoSpaceDE w:val="0"/>
              <w:autoSpaceDN w:val="0"/>
              <w:adjustRightInd w:val="0"/>
              <w:spacing w:line="240" w:lineRule="auto"/>
              <w:jc w:val="both"/>
              <w:rPr>
                <w:iCs/>
                <w:sz w:val="24"/>
                <w:szCs w:val="24"/>
              </w:rPr>
            </w:pPr>
            <w:r>
              <w:rPr>
                <w:iCs/>
                <w:sz w:val="24"/>
                <w:szCs w:val="24"/>
              </w:rPr>
              <w:tab/>
              <w:t xml:space="preserve">Aynı kurumdan </w:t>
            </w:r>
            <w:r w:rsidRPr="00F458CB">
              <w:rPr>
                <w:iCs/>
                <w:sz w:val="24"/>
                <w:szCs w:val="24"/>
              </w:rPr>
              <w:t>(</w:t>
            </w:r>
            <w:r w:rsidR="00F458CB">
              <w:rPr>
                <w:iCs/>
                <w:sz w:val="24"/>
                <w:szCs w:val="24"/>
              </w:rPr>
              <w:t>…..</w:t>
            </w:r>
            <w:r w:rsidR="00F458CB">
              <w:rPr>
                <w:rStyle w:val="DipnotBavurusu"/>
                <w:iCs/>
                <w:sz w:val="24"/>
                <w:szCs w:val="24"/>
              </w:rPr>
              <w:footnoteReference w:id="1"/>
            </w:r>
            <w:r w:rsidRPr="00F458CB">
              <w:rPr>
                <w:iCs/>
                <w:sz w:val="24"/>
                <w:szCs w:val="24"/>
              </w:rPr>
              <w:t>)</w:t>
            </w:r>
            <w:r w:rsidRPr="004A7478">
              <w:rPr>
                <w:iCs/>
                <w:sz w:val="24"/>
                <w:szCs w:val="24"/>
              </w:rPr>
              <w:t xml:space="preserve"> ayrılmalar dolayısiyle atanan vekil memurlara vekalet görevinin </w:t>
            </w:r>
            <w:r w:rsidRPr="00D97143">
              <w:rPr>
                <w:b/>
                <w:i/>
                <w:iCs/>
                <w:sz w:val="24"/>
                <w:szCs w:val="24"/>
                <w:u w:val="single"/>
              </w:rPr>
              <w:t>3 aydan fazla devam eden süresi</w:t>
            </w:r>
            <w:r w:rsidRPr="004A7478">
              <w:rPr>
                <w:iCs/>
                <w:sz w:val="24"/>
                <w:szCs w:val="24"/>
              </w:rPr>
              <w:t xml:space="preserve"> için, kurum dışından veya açıktan atananlarla kurum içinden ilkokul öğretmenliğine atanan öğretmenler ile veznedarlık görevine atananlara göreve başladıkları tarihten it</w:t>
            </w:r>
            <w:r>
              <w:rPr>
                <w:iCs/>
                <w:sz w:val="24"/>
                <w:szCs w:val="24"/>
              </w:rPr>
              <w:t>ibaren vekalet aylığı ödenir.</w:t>
            </w:r>
          </w:p>
          <w:p w:rsidR="004A7478" w:rsidRDefault="004A7478" w:rsidP="00C7516B">
            <w:pPr>
              <w:tabs>
                <w:tab w:val="left" w:pos="551"/>
                <w:tab w:val="left" w:pos="900"/>
              </w:tabs>
              <w:autoSpaceDE w:val="0"/>
              <w:autoSpaceDN w:val="0"/>
              <w:adjustRightInd w:val="0"/>
              <w:spacing w:line="240" w:lineRule="auto"/>
              <w:jc w:val="both"/>
              <w:rPr>
                <w:iCs/>
                <w:sz w:val="24"/>
                <w:szCs w:val="24"/>
              </w:rPr>
            </w:pPr>
          </w:p>
          <w:p w:rsidR="004A7478" w:rsidRPr="004A7478" w:rsidRDefault="004A7478" w:rsidP="00C7516B">
            <w:pPr>
              <w:tabs>
                <w:tab w:val="left" w:pos="551"/>
                <w:tab w:val="left" w:pos="900"/>
              </w:tabs>
              <w:autoSpaceDE w:val="0"/>
              <w:autoSpaceDN w:val="0"/>
              <w:adjustRightInd w:val="0"/>
              <w:spacing w:line="240" w:lineRule="auto"/>
              <w:jc w:val="both"/>
              <w:rPr>
                <w:iCs/>
                <w:sz w:val="24"/>
                <w:szCs w:val="24"/>
              </w:rPr>
            </w:pPr>
            <w:r>
              <w:rPr>
                <w:iCs/>
                <w:sz w:val="24"/>
                <w:szCs w:val="24"/>
              </w:rPr>
              <w:tab/>
            </w:r>
            <w:r w:rsidRPr="004A7478">
              <w:rPr>
                <w:iCs/>
                <w:sz w:val="24"/>
                <w:szCs w:val="24"/>
              </w:rPr>
              <w:t>Bu Kanuna tabi kurumlarda çalışan veteriner hekim veya hayvan sağlık memurları, veteriner hekim veya hayvan sağlık memuru bulunmayan belediyelerin veterinerlik veya hayvan sağlık memurluğu hizmetlerini ifa etmek üzere bu hizmetlerle ilgili kadrolara vekalet aylığı verilmek suretiyle atanabilirler.</w:t>
            </w:r>
          </w:p>
          <w:p w:rsidR="004A7478" w:rsidRDefault="004A7478" w:rsidP="00C7516B">
            <w:pPr>
              <w:tabs>
                <w:tab w:val="left" w:pos="551"/>
                <w:tab w:val="left" w:pos="900"/>
              </w:tabs>
              <w:autoSpaceDE w:val="0"/>
              <w:autoSpaceDN w:val="0"/>
              <w:adjustRightInd w:val="0"/>
              <w:spacing w:line="240" w:lineRule="auto"/>
              <w:jc w:val="both"/>
              <w:rPr>
                <w:iCs/>
                <w:sz w:val="24"/>
                <w:szCs w:val="24"/>
              </w:rPr>
            </w:pPr>
          </w:p>
          <w:p w:rsidR="004A7478" w:rsidRPr="004A7478" w:rsidRDefault="004A7478" w:rsidP="00C7516B">
            <w:pPr>
              <w:tabs>
                <w:tab w:val="left" w:pos="551"/>
                <w:tab w:val="left" w:pos="900"/>
              </w:tabs>
              <w:autoSpaceDE w:val="0"/>
              <w:autoSpaceDN w:val="0"/>
              <w:adjustRightInd w:val="0"/>
              <w:spacing w:line="240" w:lineRule="auto"/>
              <w:jc w:val="both"/>
              <w:rPr>
                <w:iCs/>
                <w:sz w:val="24"/>
                <w:szCs w:val="24"/>
              </w:rPr>
            </w:pPr>
            <w:r>
              <w:rPr>
                <w:iCs/>
                <w:sz w:val="24"/>
                <w:szCs w:val="24"/>
              </w:rPr>
              <w:tab/>
            </w:r>
            <w:r w:rsidRPr="004A7478">
              <w:rPr>
                <w:iCs/>
                <w:sz w:val="24"/>
                <w:szCs w:val="24"/>
              </w:rPr>
              <w:t>Yukarıda sayılan haller dışında, boş kadrolara ait görevler lüzum görüldüğü takdirde memurlara ücretsiz olarak vekaleten gördürülebilir.</w:t>
            </w:r>
          </w:p>
          <w:p w:rsidR="00D97143" w:rsidRDefault="00D97143" w:rsidP="00C7516B">
            <w:pPr>
              <w:tabs>
                <w:tab w:val="left" w:pos="551"/>
                <w:tab w:val="left" w:pos="900"/>
              </w:tabs>
              <w:autoSpaceDE w:val="0"/>
              <w:autoSpaceDN w:val="0"/>
              <w:adjustRightInd w:val="0"/>
              <w:spacing w:line="240" w:lineRule="auto"/>
              <w:jc w:val="both"/>
              <w:rPr>
                <w:iCs/>
                <w:sz w:val="24"/>
                <w:szCs w:val="24"/>
              </w:rPr>
            </w:pPr>
          </w:p>
          <w:p w:rsidR="004A7478" w:rsidRPr="00AC5CAF" w:rsidRDefault="004A7478" w:rsidP="00F458CB">
            <w:pPr>
              <w:tabs>
                <w:tab w:val="left" w:pos="551"/>
                <w:tab w:val="left" w:pos="900"/>
              </w:tabs>
              <w:autoSpaceDE w:val="0"/>
              <w:autoSpaceDN w:val="0"/>
              <w:adjustRightInd w:val="0"/>
              <w:spacing w:line="240" w:lineRule="auto"/>
              <w:jc w:val="both"/>
              <w:rPr>
                <w:iCs/>
                <w:sz w:val="24"/>
                <w:szCs w:val="24"/>
              </w:rPr>
            </w:pPr>
            <w:r>
              <w:rPr>
                <w:iCs/>
                <w:sz w:val="24"/>
                <w:szCs w:val="24"/>
              </w:rPr>
              <w:tab/>
            </w:r>
            <w:r w:rsidRPr="004A7478">
              <w:rPr>
                <w:iCs/>
                <w:sz w:val="24"/>
                <w:szCs w:val="24"/>
              </w:rPr>
              <w:t>Bu Kanuna tabi kurumlarda, mali, nakdi ve ayni sorumluluğu bulunan saymanlık kadrolarının boşalması halinde bu kadrolara işe başladıkları tarihten itibaren vekalet aylığı verilmek suretiyle memurlar arasından atama yapılabilir.</w:t>
            </w:r>
          </w:p>
        </w:tc>
      </w:tr>
      <w:tr w:rsidR="005624FE" w:rsidRPr="004C0387" w:rsidTr="00FE45EB">
        <w:trPr>
          <w:trHeight w:val="3211"/>
        </w:trPr>
        <w:tc>
          <w:tcPr>
            <w:tcW w:w="0" w:type="auto"/>
            <w:tcBorders>
              <w:top w:val="single" w:sz="4" w:space="0" w:color="000000"/>
              <w:left w:val="single" w:sz="4" w:space="0" w:color="000000"/>
              <w:bottom w:val="single" w:sz="4" w:space="0" w:color="000000"/>
              <w:right w:val="single" w:sz="4" w:space="0" w:color="000000"/>
            </w:tcBorders>
          </w:tcPr>
          <w:p w:rsidR="005624FE" w:rsidRPr="00081315" w:rsidRDefault="005624FE" w:rsidP="00CE54C6">
            <w:pPr>
              <w:spacing w:before="120" w:line="240" w:lineRule="auto"/>
              <w:rPr>
                <w:b/>
                <w:bCs/>
              </w:rPr>
            </w:pPr>
          </w:p>
        </w:tc>
        <w:tc>
          <w:tcPr>
            <w:tcW w:w="8619" w:type="dxa"/>
            <w:tcBorders>
              <w:top w:val="single" w:sz="4" w:space="0" w:color="000000"/>
              <w:left w:val="single" w:sz="4" w:space="0" w:color="000000"/>
              <w:bottom w:val="single" w:sz="4" w:space="0" w:color="000000"/>
              <w:right w:val="single" w:sz="4" w:space="0" w:color="000000"/>
            </w:tcBorders>
          </w:tcPr>
          <w:p w:rsidR="00D55F18" w:rsidRDefault="00D55F18" w:rsidP="00D55F18">
            <w:pPr>
              <w:pStyle w:val="Default"/>
              <w:rPr>
                <w:iCs/>
              </w:rPr>
            </w:pPr>
          </w:p>
          <w:p w:rsidR="00D55F18" w:rsidRPr="00875D56" w:rsidRDefault="00D55F18" w:rsidP="00E16B27">
            <w:pPr>
              <w:pStyle w:val="Default"/>
              <w:spacing w:before="120" w:after="120"/>
              <w:jc w:val="both"/>
              <w:rPr>
                <w:b/>
              </w:rPr>
            </w:pPr>
            <w:r>
              <w:rPr>
                <w:iCs/>
              </w:rPr>
              <w:tab/>
            </w:r>
            <w:r w:rsidRPr="00875D56">
              <w:rPr>
                <w:b/>
                <w:iCs/>
              </w:rPr>
              <w:t xml:space="preserve">Vekalet, ikinci görev aylık ve ücretleri ile diğer ödemeler: </w:t>
            </w:r>
          </w:p>
          <w:p w:rsidR="00D55F18" w:rsidRPr="00D55F18" w:rsidRDefault="00D55F18" w:rsidP="00E16B27">
            <w:pPr>
              <w:pStyle w:val="Default"/>
              <w:spacing w:before="120" w:after="120"/>
              <w:jc w:val="both"/>
            </w:pPr>
            <w:r>
              <w:rPr>
                <w:b/>
                <w:bCs/>
              </w:rPr>
              <w:tab/>
            </w:r>
            <w:r w:rsidRPr="00D55F18">
              <w:rPr>
                <w:b/>
                <w:bCs/>
              </w:rPr>
              <w:t xml:space="preserve">Madde 175 – (Değişik: 30/5/1974 - KHK/12; Değiştirilerek kabul: 15/5/1975 - 1897/1 md.) </w:t>
            </w:r>
          </w:p>
          <w:p w:rsidR="00D55F18" w:rsidRPr="00D55F18" w:rsidRDefault="00D55F18" w:rsidP="00C7516B">
            <w:pPr>
              <w:pStyle w:val="Default"/>
              <w:jc w:val="both"/>
            </w:pPr>
            <w:r>
              <w:tab/>
            </w:r>
            <w:r w:rsidRPr="00D55F18">
              <w:t xml:space="preserve">Bir göreve vekaleten atanan memurlara vekalet edilen görevin kadro derecesinin birinci kademesinin üçte biri, açıktan atananlara ise (Köy ve kasaba imamlığı kadrolarına atananlara 146 ncı maddede yazılı asgari ücret aylık tutarından aşağı olmamak üzere) üçte ikisi verilir. Bulundukları yerden başka bir yerdeki bir göreve vekalet suretiyle atananlara, Harcırah Kanununun geçici görevle başka yere gönderilenlere ilişkin hükümleri uygulanır. </w:t>
            </w:r>
          </w:p>
          <w:p w:rsidR="0078090C" w:rsidRDefault="00D55F18" w:rsidP="00C7516B">
            <w:pPr>
              <w:tabs>
                <w:tab w:val="left" w:pos="566"/>
                <w:tab w:val="left" w:pos="900"/>
              </w:tabs>
              <w:autoSpaceDE w:val="0"/>
              <w:autoSpaceDN w:val="0"/>
              <w:adjustRightInd w:val="0"/>
              <w:spacing w:before="120" w:after="120" w:line="240" w:lineRule="auto"/>
              <w:jc w:val="both"/>
              <w:rPr>
                <w:sz w:val="24"/>
                <w:szCs w:val="24"/>
              </w:rPr>
            </w:pPr>
            <w:r>
              <w:rPr>
                <w:b/>
                <w:bCs/>
                <w:sz w:val="24"/>
                <w:szCs w:val="24"/>
              </w:rPr>
              <w:tab/>
            </w:r>
            <w:r w:rsidRPr="00D55F18">
              <w:rPr>
                <w:b/>
                <w:bCs/>
                <w:sz w:val="24"/>
                <w:szCs w:val="24"/>
              </w:rPr>
              <w:t xml:space="preserve">(Ek : 4/7/2001 - KHK- 631/5 md.) </w:t>
            </w:r>
            <w:r w:rsidRPr="00D55F18">
              <w:rPr>
                <w:sz w:val="24"/>
                <w:szCs w:val="24"/>
              </w:rPr>
              <w:t>Ancak, kurum içinden veya diğer kurumlardan vekalet edenlere vekalet aylığı ödenebilmesi için, vekilin asilde aranan şartları taşıması zorunludur.</w:t>
            </w:r>
          </w:p>
          <w:p w:rsidR="00D55F18" w:rsidRDefault="00D55F18" w:rsidP="00C7516B">
            <w:pPr>
              <w:tabs>
                <w:tab w:val="left" w:pos="566"/>
                <w:tab w:val="left" w:pos="900"/>
              </w:tabs>
              <w:autoSpaceDE w:val="0"/>
              <w:autoSpaceDN w:val="0"/>
              <w:adjustRightInd w:val="0"/>
              <w:spacing w:before="120" w:after="120" w:line="240" w:lineRule="auto"/>
              <w:jc w:val="both"/>
              <w:rPr>
                <w:b/>
                <w:sz w:val="24"/>
                <w:szCs w:val="24"/>
              </w:rPr>
            </w:pPr>
            <w:r w:rsidRPr="00D55F18">
              <w:rPr>
                <w:b/>
                <w:sz w:val="24"/>
                <w:szCs w:val="24"/>
              </w:rPr>
              <w:t>2-375 sayılı Kanun Hükmünde Kararname</w:t>
            </w:r>
          </w:p>
          <w:p w:rsidR="00D55F18" w:rsidRDefault="00D55F18" w:rsidP="00C7516B">
            <w:pPr>
              <w:tabs>
                <w:tab w:val="left" w:pos="566"/>
                <w:tab w:val="left" w:pos="900"/>
              </w:tabs>
              <w:autoSpaceDE w:val="0"/>
              <w:autoSpaceDN w:val="0"/>
              <w:adjustRightInd w:val="0"/>
              <w:spacing w:before="120" w:after="120" w:line="240" w:lineRule="auto"/>
              <w:jc w:val="both"/>
              <w:rPr>
                <w:b/>
                <w:bCs/>
                <w:sz w:val="24"/>
                <w:szCs w:val="24"/>
              </w:rPr>
            </w:pPr>
            <w:r>
              <w:rPr>
                <w:b/>
                <w:bCs/>
                <w:sz w:val="24"/>
                <w:szCs w:val="24"/>
              </w:rPr>
              <w:tab/>
            </w:r>
            <w:r w:rsidRPr="00D55F18">
              <w:rPr>
                <w:b/>
                <w:bCs/>
                <w:sz w:val="24"/>
                <w:szCs w:val="24"/>
              </w:rPr>
              <w:t>Ek Madde 9 - (Ek: 11/10/2011-KHK-666/1 md.)</w:t>
            </w:r>
          </w:p>
          <w:p w:rsidR="00D55F18" w:rsidRDefault="00D55F18" w:rsidP="00C7516B">
            <w:pPr>
              <w:tabs>
                <w:tab w:val="left" w:pos="566"/>
                <w:tab w:val="left" w:pos="900"/>
              </w:tabs>
              <w:autoSpaceDE w:val="0"/>
              <w:autoSpaceDN w:val="0"/>
              <w:adjustRightInd w:val="0"/>
              <w:spacing w:before="120" w:after="120" w:line="240" w:lineRule="auto"/>
              <w:jc w:val="both"/>
              <w:rPr>
                <w:b/>
                <w:bCs/>
                <w:sz w:val="24"/>
                <w:szCs w:val="24"/>
              </w:rPr>
            </w:pPr>
            <w:r>
              <w:rPr>
                <w:b/>
                <w:bCs/>
                <w:sz w:val="24"/>
                <w:szCs w:val="24"/>
              </w:rPr>
              <w:tab/>
              <w:t>Beşinci ve Altıncı Fıkralarında</w:t>
            </w:r>
          </w:p>
          <w:p w:rsidR="00D55F18" w:rsidRPr="00D55F18" w:rsidRDefault="00D55F18" w:rsidP="00C7516B">
            <w:pPr>
              <w:pStyle w:val="Default"/>
              <w:jc w:val="both"/>
            </w:pPr>
            <w:r>
              <w:rPr>
                <w:sz w:val="18"/>
                <w:szCs w:val="18"/>
              </w:rPr>
              <w:tab/>
            </w:r>
            <w:r w:rsidRPr="00D55F18">
              <w:t>Birinci fıkra kapsamına giren personelden; kurumlarınca bir kadroya kurum içinden veya kurum d</w:t>
            </w:r>
            <w:r>
              <w:t>ış</w:t>
            </w:r>
            <w:r w:rsidRPr="00D55F18">
              <w:t xml:space="preserve">ından vekalet ettirilenlere, </w:t>
            </w:r>
            <w:r w:rsidRPr="00E16B27">
              <w:rPr>
                <w:b/>
                <w:i/>
                <w:u w:val="single"/>
              </w:rPr>
              <w:t xml:space="preserve">vekaletin 657 sayılı Kanunun 86 ncı maddesine istinaden yapılmış </w:t>
            </w:r>
            <w:r w:rsidRPr="00D55F18">
              <w:t xml:space="preserve">ve bu hususun </w:t>
            </w:r>
            <w:r w:rsidRPr="00E16B27">
              <w:rPr>
                <w:b/>
                <w:i/>
                <w:u w:val="single"/>
              </w:rPr>
              <w:t>onayda belirtilmiş olması</w:t>
            </w:r>
            <w:r w:rsidRPr="00D55F18">
              <w:t xml:space="preserve">, vekalet görevinin Bakanlar Kurulu kararı veya müşterek karar ile atama yapılması gereken kadrolar için ilgili bakan, diğer kadrolar için asili atamaya </w:t>
            </w:r>
            <w:r w:rsidRPr="00E16B27">
              <w:rPr>
                <w:b/>
                <w:i/>
                <w:u w:val="single"/>
              </w:rPr>
              <w:t>yetkili amir tarafından</w:t>
            </w:r>
            <w:r w:rsidRPr="00D55F18">
              <w:t xml:space="preserve"> verilmesi, vekalet eden personelin </w:t>
            </w:r>
            <w:r w:rsidRPr="00E16B27">
              <w:rPr>
                <w:b/>
                <w:i/>
                <w:u w:val="single"/>
              </w:rPr>
              <w:t>asaleten atanmada aranan tüm şartları</w:t>
            </w:r>
            <w:r w:rsidRPr="00D55F18">
              <w:t xml:space="preserve"> (asaleten atanmada sınav </w:t>
            </w:r>
            <w:r>
              <w:t>ş</w:t>
            </w:r>
            <w:r w:rsidRPr="00D55F18">
              <w:t xml:space="preserve">artı aranılan kadrolar için bu sınavlara girebilme hakkının elde edilmiş olması dahil) taşıması kaydıyla vekalet ettikleri kadro için öngörülen ek ödemenin asli kadroları için öngörülen ek ödemeden fazla olması halinde, </w:t>
            </w:r>
            <w:r w:rsidRPr="00E16B27">
              <w:rPr>
                <w:b/>
                <w:i/>
                <w:u w:val="single"/>
              </w:rPr>
              <w:t>aradaki fark</w:t>
            </w:r>
            <w:r w:rsidRPr="00D55F18">
              <w:t xml:space="preserve">, </w:t>
            </w:r>
            <w:r w:rsidRPr="00E16B27">
              <w:rPr>
                <w:b/>
                <w:i/>
                <w:u w:val="single"/>
              </w:rPr>
              <w:t>vekalet görevine başlanıldığı tarihten itibaren ve bu görev fiilen yapıldığı sürece</w:t>
            </w:r>
            <w:r w:rsidRPr="00D55F18">
              <w:t xml:space="preserve"> ödenir. Ancak, mehil müddeti, yıllık izin, mazeret izni, hastalık ve refakat izni, geçici görev, vekalet, görevden uzakla</w:t>
            </w:r>
            <w:r>
              <w:t>ş</w:t>
            </w:r>
            <w:r w:rsidRPr="00D55F18">
              <w:t xml:space="preserve">tırma, hizmet içi eğitim, seminer ve kurs nedenleriyle görevlerinden ayrılanlara vekalet edenlere bu </w:t>
            </w:r>
            <w:r>
              <w:t>ş</w:t>
            </w:r>
            <w:r w:rsidRPr="00D55F18">
              <w:t xml:space="preserve">ekilde ödeme yapılmaz. </w:t>
            </w:r>
          </w:p>
          <w:p w:rsidR="00D55F18" w:rsidRDefault="00D55F18" w:rsidP="00F458CB">
            <w:pPr>
              <w:tabs>
                <w:tab w:val="left" w:pos="566"/>
                <w:tab w:val="left" w:pos="900"/>
              </w:tabs>
              <w:autoSpaceDE w:val="0"/>
              <w:autoSpaceDN w:val="0"/>
              <w:adjustRightInd w:val="0"/>
              <w:spacing w:before="120" w:after="120" w:line="240" w:lineRule="auto"/>
              <w:jc w:val="both"/>
              <w:rPr>
                <w:sz w:val="24"/>
                <w:szCs w:val="24"/>
              </w:rPr>
            </w:pPr>
            <w:r>
              <w:rPr>
                <w:sz w:val="24"/>
                <w:szCs w:val="24"/>
              </w:rPr>
              <w:tab/>
            </w:r>
            <w:r w:rsidRPr="00D55F18">
              <w:rPr>
                <w:sz w:val="24"/>
                <w:szCs w:val="24"/>
              </w:rPr>
              <w:t>Ücret ve tazminatları ek 10 uncu maddeye göre ödenenlere, 10/12/2003 tarihli ve 5018 sayılı Kanuna ekli (III) sayılı Cetvelde sayılan düzenleyici ve denetleyici kurumlarda görev yapan personele ve bir kadroya açıktan vekil olarak atananlara bu madde uyarınca ek ödeme yapılmaz.</w:t>
            </w:r>
          </w:p>
          <w:p w:rsidR="00D55F18" w:rsidRPr="00D55F18" w:rsidRDefault="008E7E08" w:rsidP="00C7516B">
            <w:pPr>
              <w:tabs>
                <w:tab w:val="left" w:pos="566"/>
                <w:tab w:val="left" w:pos="900"/>
              </w:tabs>
              <w:autoSpaceDE w:val="0"/>
              <w:autoSpaceDN w:val="0"/>
              <w:adjustRightInd w:val="0"/>
              <w:spacing w:before="120" w:after="120" w:line="240" w:lineRule="auto"/>
              <w:jc w:val="both"/>
              <w:rPr>
                <w:b/>
                <w:iCs/>
                <w:sz w:val="24"/>
                <w:szCs w:val="24"/>
              </w:rPr>
            </w:pPr>
            <w:r>
              <w:rPr>
                <w:b/>
                <w:iCs/>
                <w:sz w:val="24"/>
                <w:szCs w:val="24"/>
              </w:rPr>
              <w:tab/>
            </w:r>
            <w:r w:rsidR="00D55F18" w:rsidRPr="00D55F18">
              <w:rPr>
                <w:b/>
                <w:iCs/>
                <w:sz w:val="24"/>
                <w:szCs w:val="24"/>
              </w:rPr>
              <w:t>Ek Madde 10 – (Ek: 11/</w:t>
            </w:r>
            <w:r w:rsidR="00D55F18">
              <w:rPr>
                <w:b/>
                <w:iCs/>
                <w:sz w:val="24"/>
                <w:szCs w:val="24"/>
              </w:rPr>
              <w:t>10/2011-KHK-666/1 md.)</w:t>
            </w:r>
          </w:p>
          <w:p w:rsidR="00D55F18" w:rsidRPr="00D55F18" w:rsidRDefault="00D55F18" w:rsidP="00C7516B">
            <w:pPr>
              <w:tabs>
                <w:tab w:val="left" w:pos="566"/>
                <w:tab w:val="left" w:pos="900"/>
              </w:tabs>
              <w:autoSpaceDE w:val="0"/>
              <w:autoSpaceDN w:val="0"/>
              <w:adjustRightInd w:val="0"/>
              <w:spacing w:before="120" w:after="120" w:line="240" w:lineRule="auto"/>
              <w:jc w:val="both"/>
              <w:rPr>
                <w:iCs/>
                <w:sz w:val="24"/>
                <w:szCs w:val="24"/>
              </w:rPr>
            </w:pPr>
            <w:r>
              <w:rPr>
                <w:iCs/>
                <w:sz w:val="24"/>
                <w:szCs w:val="24"/>
              </w:rPr>
              <w:tab/>
            </w:r>
            <w:r w:rsidR="00957DBC">
              <w:rPr>
                <w:iCs/>
                <w:sz w:val="24"/>
                <w:szCs w:val="24"/>
              </w:rPr>
              <w:t>Cumhurbaş</w:t>
            </w:r>
            <w:r w:rsidRPr="00D55F18">
              <w:rPr>
                <w:iCs/>
                <w:sz w:val="24"/>
                <w:szCs w:val="24"/>
              </w:rPr>
              <w:t xml:space="preserve">kanlığı Genel Sekreterliği, </w:t>
            </w:r>
            <w:r w:rsidR="00957DBC">
              <w:rPr>
                <w:iCs/>
                <w:sz w:val="24"/>
                <w:szCs w:val="24"/>
              </w:rPr>
              <w:t>Türkiye Büyük Millet Meclisi Baş</w:t>
            </w:r>
            <w:r w:rsidRPr="00D55F18">
              <w:rPr>
                <w:iCs/>
                <w:sz w:val="24"/>
                <w:szCs w:val="24"/>
              </w:rPr>
              <w:t xml:space="preserve">kanlığı </w:t>
            </w:r>
            <w:r w:rsidR="00957DBC">
              <w:rPr>
                <w:iCs/>
                <w:sz w:val="24"/>
                <w:szCs w:val="24"/>
              </w:rPr>
              <w:t>İdari Teşkilatı, Baş</w:t>
            </w:r>
            <w:r w:rsidRPr="00D55F18">
              <w:rPr>
                <w:iCs/>
                <w:sz w:val="24"/>
                <w:szCs w:val="24"/>
              </w:rPr>
              <w:t xml:space="preserve">bakanlık ve bakanlıklar ile </w:t>
            </w:r>
            <w:r w:rsidR="00957DBC">
              <w:rPr>
                <w:iCs/>
                <w:sz w:val="24"/>
                <w:szCs w:val="24"/>
              </w:rPr>
              <w:t>bunların bağlı ve ilgili kuruluşları (Milli İstihbarat Teşkilatı Müsteş</w:t>
            </w:r>
            <w:r w:rsidRPr="00D55F18">
              <w:rPr>
                <w:iCs/>
                <w:sz w:val="24"/>
                <w:szCs w:val="24"/>
              </w:rPr>
              <w:t>arlığı,</w:t>
            </w:r>
            <w:r w:rsidR="00957DBC">
              <w:rPr>
                <w:iCs/>
                <w:sz w:val="24"/>
                <w:szCs w:val="24"/>
              </w:rPr>
              <w:t xml:space="preserve"> Toplu Konut İdaresi Baş</w:t>
            </w:r>
            <w:r w:rsidRPr="00D55F18">
              <w:rPr>
                <w:iCs/>
                <w:sz w:val="24"/>
                <w:szCs w:val="24"/>
              </w:rPr>
              <w:t>kanlığı ile 2659 sayılı Kanunun 30 uncu maddesi ve 399 sayılı Kanun Hükmünde Kararnamenin ek 2 nci maddesi kapsamında bulunanlar hariç), sosy</w:t>
            </w:r>
            <w:r w:rsidR="00957DBC">
              <w:rPr>
                <w:iCs/>
                <w:sz w:val="24"/>
                <w:szCs w:val="24"/>
              </w:rPr>
              <w:t>al güvenlik kurumları, Türkiye İ</w:t>
            </w:r>
            <w:r w:rsidRPr="00D55F18">
              <w:rPr>
                <w:iCs/>
                <w:sz w:val="24"/>
                <w:szCs w:val="24"/>
              </w:rPr>
              <w:t>nsan Hakları Kurumu, Yükseköğretim Kurulu, Üniversitelerarası</w:t>
            </w:r>
            <w:r w:rsidR="00957DBC">
              <w:rPr>
                <w:iCs/>
                <w:sz w:val="24"/>
                <w:szCs w:val="24"/>
              </w:rPr>
              <w:t xml:space="preserve"> Kurul ve Ölçme, Seçme ve </w:t>
            </w:r>
            <w:r w:rsidR="00957DBC">
              <w:rPr>
                <w:iCs/>
                <w:sz w:val="24"/>
                <w:szCs w:val="24"/>
              </w:rPr>
              <w:lastRenderedPageBreak/>
              <w:t>Yerleştirme Merkezi Baş</w:t>
            </w:r>
            <w:r w:rsidRPr="00D55F18">
              <w:rPr>
                <w:iCs/>
                <w:sz w:val="24"/>
                <w:szCs w:val="24"/>
              </w:rPr>
              <w:t>kanlığının;</w:t>
            </w:r>
          </w:p>
          <w:p w:rsidR="00D55F18" w:rsidRPr="00D55F18" w:rsidRDefault="00D55F18" w:rsidP="00C7516B">
            <w:pPr>
              <w:tabs>
                <w:tab w:val="left" w:pos="566"/>
                <w:tab w:val="left" w:pos="900"/>
              </w:tabs>
              <w:autoSpaceDE w:val="0"/>
              <w:autoSpaceDN w:val="0"/>
              <w:adjustRightInd w:val="0"/>
              <w:spacing w:before="120" w:after="120" w:line="240" w:lineRule="auto"/>
              <w:jc w:val="both"/>
              <w:rPr>
                <w:iCs/>
                <w:sz w:val="24"/>
                <w:szCs w:val="24"/>
              </w:rPr>
            </w:pPr>
            <w:r>
              <w:rPr>
                <w:iCs/>
                <w:sz w:val="24"/>
                <w:szCs w:val="24"/>
              </w:rPr>
              <w:tab/>
            </w:r>
            <w:r w:rsidR="00957DBC">
              <w:rPr>
                <w:iCs/>
                <w:sz w:val="24"/>
                <w:szCs w:val="24"/>
              </w:rPr>
              <w:t>a) Merkez teşkilatlarında Mülki İ</w:t>
            </w:r>
            <w:r w:rsidRPr="00D55F18">
              <w:rPr>
                <w:iCs/>
                <w:sz w:val="24"/>
                <w:szCs w:val="24"/>
              </w:rPr>
              <w:t>dare Amirliği Hizmetleri Sınıfına ait kadrolarda yer alanlar ile 28/2/1985 tarihli ve 3160 sayılı Kanuna göre tazminat alanlar hariç olmak üzere bu Kanun Hükmünde Kararnameye ekli (II) sayılı Cetvelde yer alan unvanlı kadrolarda bulunanlardan,</w:t>
            </w:r>
          </w:p>
          <w:p w:rsidR="00D55F18" w:rsidRPr="00D55F18" w:rsidRDefault="00D55F18" w:rsidP="00C7516B">
            <w:pPr>
              <w:tabs>
                <w:tab w:val="left" w:pos="566"/>
                <w:tab w:val="left" w:pos="900"/>
              </w:tabs>
              <w:autoSpaceDE w:val="0"/>
              <w:autoSpaceDN w:val="0"/>
              <w:adjustRightInd w:val="0"/>
              <w:spacing w:before="120" w:after="120" w:line="240" w:lineRule="auto"/>
              <w:jc w:val="both"/>
              <w:rPr>
                <w:iCs/>
                <w:sz w:val="24"/>
                <w:szCs w:val="24"/>
              </w:rPr>
            </w:pPr>
            <w:r>
              <w:rPr>
                <w:iCs/>
                <w:sz w:val="24"/>
                <w:szCs w:val="24"/>
              </w:rPr>
              <w:tab/>
            </w:r>
            <w:r w:rsidR="00957DBC">
              <w:rPr>
                <w:iCs/>
                <w:sz w:val="24"/>
                <w:szCs w:val="24"/>
              </w:rPr>
              <w:t>b) Taşra teşk</w:t>
            </w:r>
            <w:r w:rsidRPr="00D55F18">
              <w:rPr>
                <w:iCs/>
                <w:sz w:val="24"/>
                <w:szCs w:val="24"/>
              </w:rPr>
              <w:t>ilatlarına ait kadrolarda bulunup, kadro unvanları ekli (II) sayılı Cetvelde yer alanlardan,</w:t>
            </w:r>
          </w:p>
          <w:p w:rsidR="00D55F18" w:rsidRPr="00D55F18" w:rsidRDefault="00D55F18" w:rsidP="00C7516B">
            <w:pPr>
              <w:tabs>
                <w:tab w:val="left" w:pos="566"/>
                <w:tab w:val="left" w:pos="900"/>
              </w:tabs>
              <w:autoSpaceDE w:val="0"/>
              <w:autoSpaceDN w:val="0"/>
              <w:adjustRightInd w:val="0"/>
              <w:spacing w:before="120" w:after="120" w:line="240" w:lineRule="auto"/>
              <w:jc w:val="both"/>
              <w:rPr>
                <w:iCs/>
                <w:sz w:val="24"/>
                <w:szCs w:val="24"/>
              </w:rPr>
            </w:pPr>
            <w:r>
              <w:rPr>
                <w:iCs/>
                <w:sz w:val="24"/>
                <w:szCs w:val="24"/>
              </w:rPr>
              <w:tab/>
            </w:r>
            <w:r w:rsidR="00957DBC">
              <w:rPr>
                <w:iCs/>
                <w:sz w:val="24"/>
                <w:szCs w:val="24"/>
              </w:rPr>
              <w:t>c) Merkez teşkilatlarında; Dışiş</w:t>
            </w:r>
            <w:r w:rsidRPr="00D55F18">
              <w:rPr>
                <w:iCs/>
                <w:sz w:val="24"/>
                <w:szCs w:val="24"/>
              </w:rPr>
              <w:t xml:space="preserve">leri Meslek Memuru ve Konsolosluk </w:t>
            </w:r>
            <w:r w:rsidR="00957DBC">
              <w:rPr>
                <w:iCs/>
                <w:sz w:val="24"/>
                <w:szCs w:val="24"/>
              </w:rPr>
              <w:t>ve İhtisas Memurları, özel yarış</w:t>
            </w:r>
            <w:r w:rsidRPr="00D55F18">
              <w:rPr>
                <w:iCs/>
                <w:sz w:val="24"/>
                <w:szCs w:val="24"/>
              </w:rPr>
              <w:t>ma sınavı sonucunda mesleğe yardımcı veya stajyer ol</w:t>
            </w:r>
            <w:r w:rsidR="00957DBC">
              <w:rPr>
                <w:iCs/>
                <w:sz w:val="24"/>
                <w:szCs w:val="24"/>
              </w:rPr>
              <w:t>arak alınıp belirli süreli yetiş</w:t>
            </w:r>
            <w:r w:rsidRPr="00D55F18">
              <w:rPr>
                <w:iCs/>
                <w:sz w:val="24"/>
                <w:szCs w:val="24"/>
              </w:rPr>
              <w:t xml:space="preserve">tirme döneminden sonra özel bir </w:t>
            </w:r>
            <w:r w:rsidR="00957DBC">
              <w:rPr>
                <w:iCs/>
                <w:sz w:val="24"/>
                <w:szCs w:val="24"/>
              </w:rPr>
              <w:t>yeterlik sınavı sonunda müfettiş</w:t>
            </w:r>
            <w:r w:rsidRPr="00D55F18">
              <w:rPr>
                <w:iCs/>
                <w:sz w:val="24"/>
                <w:szCs w:val="24"/>
              </w:rPr>
              <w:t>, uzman, denetçi, kontrolör, aktüer ve stenograf unvanlı kadrolara (mevzuatı uyarınca sözkonusu kadrolara atananlar dahil) atananlar ve bunların yardımcı ve stajyerleri ile iç denetçilerden ekli (III) sayılı Cetvelde yer alan unvanlı kadrolarda yer alanlardan,</w:t>
            </w:r>
          </w:p>
          <w:p w:rsidR="00D55F18" w:rsidRPr="00D55F18" w:rsidRDefault="00D55F18" w:rsidP="00C7516B">
            <w:pPr>
              <w:tabs>
                <w:tab w:val="left" w:pos="566"/>
                <w:tab w:val="left" w:pos="900"/>
              </w:tabs>
              <w:autoSpaceDE w:val="0"/>
              <w:autoSpaceDN w:val="0"/>
              <w:adjustRightInd w:val="0"/>
              <w:spacing w:before="120" w:after="120" w:line="240" w:lineRule="auto"/>
              <w:jc w:val="both"/>
              <w:rPr>
                <w:iCs/>
                <w:sz w:val="24"/>
                <w:szCs w:val="24"/>
              </w:rPr>
            </w:pPr>
            <w:r w:rsidRPr="00D55F18">
              <w:rPr>
                <w:iCs/>
                <w:sz w:val="24"/>
                <w:szCs w:val="24"/>
              </w:rPr>
              <w:t>aylıklarını 657 sayılı Devlet Memurları Kanununa göre almakta olanlara anılan Ce</w:t>
            </w:r>
            <w:r w:rsidR="00957DBC">
              <w:rPr>
                <w:iCs/>
                <w:sz w:val="24"/>
                <w:szCs w:val="24"/>
              </w:rPr>
              <w:t>tvellerde kadro unvanlarına karş</w:t>
            </w:r>
            <w:r w:rsidRPr="00D55F18">
              <w:rPr>
                <w:iCs/>
                <w:sz w:val="24"/>
                <w:szCs w:val="24"/>
              </w:rPr>
              <w:t>ılık gelen gösterge rakamlarının memur aylık katsayısı ile çarpımı sonucu bulunacak tutarlarda ücret ve tazminat verilir. Bu ödemelere hak kazanılmasında ve bun</w:t>
            </w:r>
            <w:r w:rsidR="00957DBC">
              <w:rPr>
                <w:iCs/>
                <w:sz w:val="24"/>
                <w:szCs w:val="24"/>
              </w:rPr>
              <w:t>ların ödenmesinde aylıklara iliş</w:t>
            </w:r>
            <w:r w:rsidRPr="00D55F18">
              <w:rPr>
                <w:iCs/>
                <w:sz w:val="24"/>
                <w:szCs w:val="24"/>
              </w:rPr>
              <w:t>kin hükümler uygulanır. Ekli (II) ve (III) sayılı Cetvellerde atandıkları kadro dereceleri esas alınarak belirlenen ücret ve tazminatlar, 657 sayılı Kanunun 45 inci maddesine göre atananlar ile haklarında aynı Kanunun 67 nci madd</w:t>
            </w:r>
            <w:r w:rsidR="00957DBC">
              <w:rPr>
                <w:iCs/>
                <w:sz w:val="24"/>
                <w:szCs w:val="24"/>
              </w:rPr>
              <w:t>esi uygulananlar için kazanılmış</w:t>
            </w:r>
            <w:r w:rsidRPr="00D55F18">
              <w:rPr>
                <w:iCs/>
                <w:sz w:val="24"/>
                <w:szCs w:val="24"/>
              </w:rPr>
              <w:t xml:space="preserve"> hak aylık dereceleri dikkate alınarak ödenir. Tazminat damga vergisi hariç herhangi bir vergiye tabi tutulmaz.</w:t>
            </w:r>
          </w:p>
          <w:p w:rsidR="00D55F18" w:rsidRPr="00D55F18" w:rsidRDefault="00957DBC" w:rsidP="00C7516B">
            <w:pPr>
              <w:tabs>
                <w:tab w:val="left" w:pos="566"/>
                <w:tab w:val="left" w:pos="900"/>
              </w:tabs>
              <w:autoSpaceDE w:val="0"/>
              <w:autoSpaceDN w:val="0"/>
              <w:adjustRightInd w:val="0"/>
              <w:spacing w:before="120" w:after="120" w:line="240" w:lineRule="auto"/>
              <w:jc w:val="both"/>
              <w:rPr>
                <w:iCs/>
                <w:sz w:val="24"/>
                <w:szCs w:val="24"/>
              </w:rPr>
            </w:pPr>
            <w:r>
              <w:rPr>
                <w:iCs/>
                <w:sz w:val="24"/>
                <w:szCs w:val="24"/>
              </w:rPr>
              <w:tab/>
            </w:r>
            <w:r w:rsidR="00D55F18" w:rsidRPr="00D55F18">
              <w:rPr>
                <w:iCs/>
                <w:sz w:val="24"/>
                <w:szCs w:val="24"/>
              </w:rPr>
              <w:t xml:space="preserve">Bu madde kapsamına giren personele; bu Kanun Hükmünde Kararnamenin 1 inci maddesinin (D) bendi, 2 nci, 28 inci, ek 1 inci, ek 4 üncü ve ek 13 üncü maddeleri hariç olmak üzere diğer maddelerinde öngörülen her türlü ödemeler ile ek 9 uncu maddesinin üçüncü ve dördüncü fıkralarında belirtilen mevzuat hükümlerine göre yapılan ödemeler, 4/6/1937 tarihli ve 3201 sayılı Kanunun ek 21 inci maddesinde öngörülen ödeme, 657 sayılı Kanunda ödenmesi öngörülen aylık, ek gösterge, zam ve tazminatlar ve makam tazminatı ile avukatlık vekalet ücreti </w:t>
            </w:r>
            <w:r>
              <w:rPr>
                <w:iCs/>
                <w:sz w:val="24"/>
                <w:szCs w:val="24"/>
              </w:rPr>
              <w:t>ve temsil tazminatı ödenmez.</w:t>
            </w:r>
          </w:p>
          <w:p w:rsidR="00D55F18" w:rsidRPr="00D55F18" w:rsidRDefault="00957DBC" w:rsidP="00C7516B">
            <w:pPr>
              <w:tabs>
                <w:tab w:val="left" w:pos="566"/>
                <w:tab w:val="left" w:pos="900"/>
              </w:tabs>
              <w:autoSpaceDE w:val="0"/>
              <w:autoSpaceDN w:val="0"/>
              <w:adjustRightInd w:val="0"/>
              <w:spacing w:before="120" w:after="120" w:line="240" w:lineRule="auto"/>
              <w:jc w:val="both"/>
              <w:rPr>
                <w:iCs/>
                <w:sz w:val="24"/>
                <w:szCs w:val="24"/>
              </w:rPr>
            </w:pPr>
            <w:r>
              <w:rPr>
                <w:iCs/>
                <w:sz w:val="24"/>
                <w:szCs w:val="24"/>
              </w:rPr>
              <w:tab/>
            </w:r>
            <w:r w:rsidR="00D55F18" w:rsidRPr="00D55F18">
              <w:rPr>
                <w:iCs/>
                <w:sz w:val="24"/>
                <w:szCs w:val="24"/>
              </w:rPr>
              <w:t>Ekli (II) sayılı Cetvel kapsamında yer alan kadrolara vekaleten atananlara vekalet görevi nedeniyle birinci fıkrada belirtilen ödemeler yapılmaz. Ekli (II) ve (III) sayılı Cetvellerde yer alan kadrolarda bulunan ve ekli (II</w:t>
            </w:r>
            <w:r w:rsidR="00C7516B">
              <w:rPr>
                <w:iCs/>
                <w:sz w:val="24"/>
                <w:szCs w:val="24"/>
              </w:rPr>
              <w:t>) sayılı Cetvel kapsamındaki baş</w:t>
            </w:r>
            <w:r w:rsidR="00D55F18" w:rsidRPr="00D55F18">
              <w:rPr>
                <w:iCs/>
                <w:sz w:val="24"/>
                <w:szCs w:val="24"/>
              </w:rPr>
              <w:t>ka kadrolara veya diğer kadrolara vekaleten atanan personele, birinci fıkrada belirtilen ödemeler dikkate alınmaksızın, 657 sayılı Kanunun 86 ncı maddesi hükümleri çerçevesinde ve 175 inci maddesine göre vekaleten at</w:t>
            </w:r>
            <w:r>
              <w:rPr>
                <w:iCs/>
                <w:sz w:val="24"/>
                <w:szCs w:val="24"/>
              </w:rPr>
              <w:t>anılan kadrolar için belirlenmiş</w:t>
            </w:r>
            <w:r w:rsidR="00D55F18" w:rsidRPr="00D55F18">
              <w:rPr>
                <w:iCs/>
                <w:sz w:val="24"/>
                <w:szCs w:val="24"/>
              </w:rPr>
              <w:t xml:space="preserve"> olan aylık göstergeleri ve ek göstergeler esas alınarak vekalet aylığı ve anılan Kanunun 152 nci maddesi uyarınca yürürlüğe konulan Bakanla</w:t>
            </w:r>
            <w:r>
              <w:rPr>
                <w:iCs/>
                <w:sz w:val="24"/>
                <w:szCs w:val="24"/>
              </w:rPr>
              <w:t>r Kurulu kararının vekalete ilişkin hükümleri uyarınca iş</w:t>
            </w:r>
            <w:r w:rsidR="00D55F18" w:rsidRPr="00D55F18">
              <w:rPr>
                <w:iCs/>
                <w:sz w:val="24"/>
                <w:szCs w:val="24"/>
              </w:rPr>
              <w:t>gal ettikleri kadrolar ve vekaleten atand</w:t>
            </w:r>
            <w:r>
              <w:rPr>
                <w:iCs/>
                <w:sz w:val="24"/>
                <w:szCs w:val="24"/>
              </w:rPr>
              <w:t>ıkları kadrolar için belirlenmiş</w:t>
            </w:r>
            <w:r w:rsidR="00D55F18" w:rsidRPr="00D55F18">
              <w:rPr>
                <w:iCs/>
                <w:sz w:val="24"/>
                <w:szCs w:val="24"/>
              </w:rPr>
              <w:t xml:space="preserve"> olan zam ve tazminatlarının toplam tutarı esas alınarak zam ve tazminat farkı ödenir.</w:t>
            </w:r>
          </w:p>
          <w:p w:rsidR="00D55F18" w:rsidRPr="00D55F18" w:rsidRDefault="00957DBC" w:rsidP="00C7516B">
            <w:pPr>
              <w:tabs>
                <w:tab w:val="left" w:pos="566"/>
                <w:tab w:val="left" w:pos="900"/>
              </w:tabs>
              <w:autoSpaceDE w:val="0"/>
              <w:autoSpaceDN w:val="0"/>
              <w:adjustRightInd w:val="0"/>
              <w:spacing w:before="120" w:after="120" w:line="240" w:lineRule="auto"/>
              <w:jc w:val="both"/>
              <w:rPr>
                <w:iCs/>
                <w:sz w:val="24"/>
                <w:szCs w:val="24"/>
              </w:rPr>
            </w:pPr>
            <w:r>
              <w:rPr>
                <w:iCs/>
                <w:sz w:val="24"/>
                <w:szCs w:val="24"/>
              </w:rPr>
              <w:lastRenderedPageBreak/>
              <w:tab/>
            </w:r>
            <w:r w:rsidR="00D55F18" w:rsidRPr="00D55F18">
              <w:rPr>
                <w:iCs/>
                <w:sz w:val="24"/>
                <w:szCs w:val="24"/>
              </w:rPr>
              <w:t>Diğer kanunların bu maddeye aykırı hükümleri uygulanmaz.</w:t>
            </w:r>
          </w:p>
          <w:p w:rsidR="00D55F18" w:rsidRDefault="00957DBC" w:rsidP="00C7516B">
            <w:pPr>
              <w:tabs>
                <w:tab w:val="left" w:pos="566"/>
                <w:tab w:val="left" w:pos="900"/>
              </w:tabs>
              <w:autoSpaceDE w:val="0"/>
              <w:autoSpaceDN w:val="0"/>
              <w:adjustRightInd w:val="0"/>
              <w:spacing w:before="120" w:after="120" w:line="240" w:lineRule="auto"/>
              <w:jc w:val="both"/>
              <w:rPr>
                <w:iCs/>
                <w:sz w:val="24"/>
                <w:szCs w:val="24"/>
              </w:rPr>
            </w:pPr>
            <w:r>
              <w:rPr>
                <w:iCs/>
                <w:sz w:val="24"/>
                <w:szCs w:val="24"/>
              </w:rPr>
              <w:tab/>
              <w:t>Bu maddenin uygulamasına iliş</w:t>
            </w:r>
            <w:r w:rsidR="00D55F18" w:rsidRPr="00D55F18">
              <w:rPr>
                <w:iCs/>
                <w:sz w:val="24"/>
                <w:szCs w:val="24"/>
              </w:rPr>
              <w:t>kin olarak ortaya çıkabilecek tereddütleri gidermeye ve uygulamayı yönlendirmeye Maliye Bakanlığı yetkilidir.</w:t>
            </w:r>
          </w:p>
          <w:p w:rsidR="00994A8B" w:rsidRDefault="00994A8B" w:rsidP="00D55F18">
            <w:pPr>
              <w:tabs>
                <w:tab w:val="left" w:pos="566"/>
                <w:tab w:val="left" w:pos="900"/>
              </w:tabs>
              <w:autoSpaceDE w:val="0"/>
              <w:autoSpaceDN w:val="0"/>
              <w:adjustRightInd w:val="0"/>
              <w:spacing w:before="120" w:after="120" w:line="240" w:lineRule="auto"/>
              <w:jc w:val="both"/>
              <w:rPr>
                <w:iCs/>
                <w:sz w:val="24"/>
                <w:szCs w:val="24"/>
              </w:rPr>
            </w:pPr>
          </w:p>
          <w:p w:rsidR="00994A8B" w:rsidRDefault="00994A8B" w:rsidP="00D55F18">
            <w:pPr>
              <w:tabs>
                <w:tab w:val="left" w:pos="566"/>
                <w:tab w:val="left" w:pos="900"/>
              </w:tabs>
              <w:autoSpaceDE w:val="0"/>
              <w:autoSpaceDN w:val="0"/>
              <w:adjustRightInd w:val="0"/>
              <w:spacing w:before="120" w:after="120" w:line="240" w:lineRule="auto"/>
              <w:jc w:val="both"/>
              <w:rPr>
                <w:b/>
                <w:iCs/>
                <w:sz w:val="24"/>
                <w:szCs w:val="24"/>
              </w:rPr>
            </w:pPr>
            <w:r w:rsidRPr="00994A8B">
              <w:rPr>
                <w:b/>
                <w:iCs/>
                <w:sz w:val="24"/>
                <w:szCs w:val="24"/>
              </w:rPr>
              <w:t>3-161 Seri Numaralı Devlet Memurları Genel Tebliği</w:t>
            </w:r>
          </w:p>
          <w:p w:rsidR="007C4D35" w:rsidRPr="004F4877" w:rsidRDefault="007C4D35" w:rsidP="00C7516B">
            <w:pPr>
              <w:pStyle w:val="Gvdemetni20"/>
              <w:shd w:val="clear" w:color="auto" w:fill="auto"/>
              <w:spacing w:before="0"/>
              <w:ind w:left="20" w:right="20" w:firstLine="500"/>
              <w:rPr>
                <w:b/>
                <w:sz w:val="24"/>
                <w:szCs w:val="24"/>
                <w:lang w:val="tr-TR" w:eastAsia="tr-TR"/>
              </w:rPr>
            </w:pPr>
            <w:bookmarkStart w:id="0" w:name="bookmark3"/>
            <w:r w:rsidRPr="004F4877">
              <w:rPr>
                <w:b/>
                <w:sz w:val="24"/>
                <w:szCs w:val="24"/>
                <w:lang w:val="tr-TR" w:eastAsia="tr-TR"/>
              </w:rPr>
              <w:t>A) 375 sayılı Kanun Hükmünde Kararnamenin Ek 9 uncu Maddesi Uyarınca Yapılacak Ek Ödemeye İlişkin Açıklamalar</w:t>
            </w:r>
            <w:bookmarkEnd w:id="0"/>
          </w:p>
          <w:p w:rsidR="007C4D35" w:rsidRPr="004F4877" w:rsidRDefault="007C4D35" w:rsidP="00C7516B">
            <w:pPr>
              <w:pStyle w:val="Gvdemetni0"/>
              <w:shd w:val="clear" w:color="auto" w:fill="auto"/>
              <w:tabs>
                <w:tab w:val="left" w:pos="738"/>
              </w:tabs>
              <w:spacing w:before="0" w:line="240" w:lineRule="auto"/>
              <w:ind w:right="20"/>
              <w:rPr>
                <w:sz w:val="24"/>
                <w:szCs w:val="24"/>
                <w:lang w:val="tr-TR" w:eastAsia="tr-TR"/>
              </w:rPr>
            </w:pPr>
            <w:r w:rsidRPr="004F4877">
              <w:rPr>
                <w:sz w:val="24"/>
                <w:szCs w:val="24"/>
                <w:lang w:val="tr-TR" w:eastAsia="tr-TR"/>
              </w:rPr>
              <w:tab/>
              <w:t>6-375 sayılı Kanun Hükmünde Kararnamenin ek 9 uncu maddesinin birinci fıkrası uyarınca ek ödeme yapılan personelden; kurumlarınca bir kadroya kurum içinden veya kurum dışından vekalet ettirilenlere, vekaletin 657 sayılı Kanunun 86 ncı maddesine istinaden yapılmış ve bu hususun onayda belirtilmiş olması, vekalet görevinin Bakanlar Kurulu kararı veya müşterek karar ile atama yapılması gereken kadrolar için ilgili bakan, diğer kadrolar için asili atamaya yetkili amir tarafından verilmesi, vekalet eden personelin asaleten atanmada aranan tüm şartları (asaleten atanmada sınav şartı aranılan kadrolar için bu sınavlara girebilme hakkının elde edilmiş olması dahil) taşıması kaydıyla vekalet ettikleri kadro için öngörülen ek ödemenin asli kadroları için öngörülen ek ödemeden fazla olması halinde, aradaki fark, ek 9 uncu maddenin beşinci fıkrası uyarınca vekalet görevine başlanıldığı tarihten itibaren ve bu görev fiilen yapıldığı sürece ödenecektir.</w:t>
            </w:r>
          </w:p>
          <w:p w:rsidR="007C4D35" w:rsidRPr="004F4877" w:rsidRDefault="007C4D35" w:rsidP="00C7516B">
            <w:pPr>
              <w:pStyle w:val="Gvdemetni0"/>
              <w:shd w:val="clear" w:color="auto" w:fill="auto"/>
              <w:spacing w:before="0" w:line="240" w:lineRule="auto"/>
              <w:ind w:right="20" w:firstLine="500"/>
              <w:rPr>
                <w:sz w:val="24"/>
                <w:szCs w:val="24"/>
                <w:lang w:val="tr-TR" w:eastAsia="tr-TR"/>
              </w:rPr>
            </w:pPr>
            <w:r w:rsidRPr="004F4877">
              <w:rPr>
                <w:sz w:val="24"/>
                <w:szCs w:val="24"/>
                <w:lang w:val="tr-TR" w:eastAsia="tr-TR"/>
              </w:rPr>
              <w:t>Ancak mehil müddeti, yıllık izin, mazeret izni, hastalık ve refakat izni, geçici görev, vekalet, görevden uzaklaştırma, hizmet içi eğitim, seminer ve kurs nedenleriyle görevlerinden ayrılanlara vekalet edenler ile ek 9 uncu maddenin beşinci fıkrasında öngörülen tüm şartları bir arada taşımadıkları için tedviren görevlendirildikleri kabul edilecek olanlara ek ödeme farkı ödenmeyecektir.</w:t>
            </w:r>
          </w:p>
          <w:p w:rsidR="007C4D35" w:rsidRPr="004F4877" w:rsidRDefault="007C4D35" w:rsidP="00C7516B">
            <w:pPr>
              <w:pStyle w:val="Gvdemetni0"/>
              <w:shd w:val="clear" w:color="auto" w:fill="auto"/>
              <w:spacing w:before="0" w:after="177" w:line="240" w:lineRule="auto"/>
              <w:ind w:left="20" w:right="20" w:firstLine="520"/>
              <w:rPr>
                <w:sz w:val="24"/>
                <w:szCs w:val="24"/>
                <w:lang w:val="tr-TR" w:eastAsia="tr-TR"/>
              </w:rPr>
            </w:pPr>
            <w:r w:rsidRPr="004F4877">
              <w:rPr>
                <w:sz w:val="24"/>
                <w:szCs w:val="24"/>
                <w:lang w:val="tr-TR" w:eastAsia="tr-TR"/>
              </w:rPr>
              <w:t>Söz konusu ek 9 uncu madde 15/1/2012 tarihinden itibaren yürürlüğe girdiğinden, vekaleten yürütülen görevler için anılan tarihten önceki döneme ilişkin olarak bu maddeye göre ek ödeme farkı ödenmeyecektir.</w:t>
            </w:r>
          </w:p>
          <w:p w:rsidR="00E16B27" w:rsidRPr="004F4877" w:rsidRDefault="00E16B27" w:rsidP="00C7516B">
            <w:pPr>
              <w:pStyle w:val="Balk30"/>
              <w:keepNext/>
              <w:keepLines/>
              <w:shd w:val="clear" w:color="auto" w:fill="auto"/>
              <w:spacing w:before="0"/>
              <w:ind w:right="20"/>
              <w:rPr>
                <w:b/>
                <w:sz w:val="24"/>
                <w:szCs w:val="24"/>
                <w:lang w:val="tr-TR" w:eastAsia="tr-TR"/>
              </w:rPr>
            </w:pPr>
            <w:bookmarkStart w:id="1" w:name="bookmark4"/>
          </w:p>
          <w:p w:rsidR="00FF772A" w:rsidRPr="004F4877" w:rsidRDefault="00FF772A" w:rsidP="00C7516B">
            <w:pPr>
              <w:pStyle w:val="Balk30"/>
              <w:keepNext/>
              <w:keepLines/>
              <w:shd w:val="clear" w:color="auto" w:fill="auto"/>
              <w:spacing w:before="0"/>
              <w:ind w:right="20"/>
              <w:rPr>
                <w:b/>
                <w:sz w:val="24"/>
                <w:szCs w:val="24"/>
                <w:lang w:val="tr-TR" w:eastAsia="tr-TR"/>
              </w:rPr>
            </w:pPr>
            <w:r w:rsidRPr="004F4877">
              <w:rPr>
                <w:b/>
                <w:sz w:val="24"/>
                <w:szCs w:val="24"/>
                <w:lang w:val="tr-TR" w:eastAsia="tr-TR"/>
              </w:rPr>
              <w:t>B) 375 sayılı Kanun Hükmünde Kararnamenin Ek 10 uncu Maddesi Uyarınca Ödenecek Ücret ve Tazminata İlişkin Açıklamalar</w:t>
            </w:r>
            <w:bookmarkEnd w:id="1"/>
          </w:p>
          <w:p w:rsidR="00FF772A" w:rsidRPr="004F4877" w:rsidRDefault="00FF772A" w:rsidP="00C7516B">
            <w:pPr>
              <w:pStyle w:val="Gvdemetni0"/>
              <w:shd w:val="clear" w:color="auto" w:fill="auto"/>
              <w:tabs>
                <w:tab w:val="left" w:pos="738"/>
              </w:tabs>
              <w:spacing w:before="0" w:line="240" w:lineRule="auto"/>
              <w:ind w:right="20"/>
              <w:rPr>
                <w:sz w:val="24"/>
                <w:szCs w:val="24"/>
                <w:lang w:val="tr-TR" w:eastAsia="tr-TR"/>
              </w:rPr>
            </w:pPr>
            <w:r w:rsidRPr="004F4877">
              <w:rPr>
                <w:b/>
                <w:sz w:val="24"/>
                <w:szCs w:val="24"/>
                <w:lang w:val="tr-TR" w:eastAsia="tr-TR"/>
              </w:rPr>
              <w:tab/>
              <w:t>4-</w:t>
            </w:r>
            <w:r w:rsidRPr="004F4877">
              <w:rPr>
                <w:sz w:val="24"/>
                <w:szCs w:val="24"/>
                <w:lang w:val="tr-TR" w:eastAsia="tr-TR"/>
              </w:rPr>
              <w:t>(II) sayılı Cetvel kapsamında yer alan kadrolara vekaleten atananlara, vekalet görevi nedeniyle vekalet ettikleri kadro unvanı için öngörülen ücret ve tazminat ödemeleri yapılmayacaktır.</w:t>
            </w:r>
          </w:p>
          <w:p w:rsidR="00FF772A" w:rsidRPr="004F4877" w:rsidRDefault="00FF772A" w:rsidP="00C7516B">
            <w:pPr>
              <w:pStyle w:val="Balk30"/>
              <w:keepNext/>
              <w:keepLines/>
              <w:shd w:val="clear" w:color="auto" w:fill="auto"/>
              <w:spacing w:before="0" w:line="240" w:lineRule="auto"/>
              <w:ind w:right="20"/>
              <w:rPr>
                <w:sz w:val="24"/>
                <w:szCs w:val="24"/>
                <w:lang w:val="tr-TR" w:eastAsia="tr-TR"/>
              </w:rPr>
            </w:pPr>
            <w:r w:rsidRPr="004F4877">
              <w:rPr>
                <w:sz w:val="24"/>
                <w:szCs w:val="24"/>
                <w:lang w:val="tr-TR" w:eastAsia="tr-TR"/>
              </w:rPr>
              <w:t>Bu durumdakiler ile kadro unvanları (II) ve (III) sayılı Cetvellerde bulunanlardan anılan Cetvellerde yer almayan bir kadroya vekalet edenlere, mevcut uygulamada olduğu gibi 657 sayılı Kanunun 86 ve 175 inci maddeleri ile 152 nci maddesi uyarınca yürürlüğe konulan Bakanlar Kurulu kararının vekalete ilişkin hükümlerine göre, vekaleten atanılan kadrolar için belirlenmiş olan aylık göstergeleri ve ek göstergeler esas alınarak vekalet aylığı, işgal ettikleri kadrolar ve vekaleten atandıkları kadrolar için belirlenmiş olan zam ve tazminatların toplam tutarı esas alınarak zam ve tazminat farkı ödenecektir.</w:t>
            </w:r>
          </w:p>
          <w:p w:rsidR="00C7516B" w:rsidRDefault="00C7516B" w:rsidP="00E16B27">
            <w:pPr>
              <w:spacing w:before="120" w:after="120"/>
              <w:jc w:val="both"/>
              <w:rPr>
                <w:b/>
                <w:sz w:val="24"/>
                <w:szCs w:val="24"/>
              </w:rPr>
            </w:pPr>
            <w:r w:rsidRPr="00C7516B">
              <w:rPr>
                <w:b/>
                <w:sz w:val="24"/>
                <w:szCs w:val="24"/>
              </w:rPr>
              <w:lastRenderedPageBreak/>
              <w:t xml:space="preserve">4- </w:t>
            </w:r>
            <w:r>
              <w:rPr>
                <w:b/>
                <w:sz w:val="24"/>
                <w:szCs w:val="24"/>
              </w:rPr>
              <w:t xml:space="preserve">2006/10344 No’lu </w:t>
            </w:r>
            <w:r w:rsidRPr="00C7516B">
              <w:rPr>
                <w:b/>
                <w:sz w:val="24"/>
                <w:szCs w:val="24"/>
              </w:rPr>
              <w:t>Devlet Memurlarına Ödenecek Zam Ve Tazminatlara İlişkin</w:t>
            </w:r>
            <w:r>
              <w:rPr>
                <w:b/>
                <w:sz w:val="24"/>
                <w:szCs w:val="24"/>
              </w:rPr>
              <w:t xml:space="preserve"> Bakanlar Kurulu</w:t>
            </w:r>
            <w:r w:rsidRPr="00C7516B">
              <w:rPr>
                <w:b/>
                <w:sz w:val="24"/>
                <w:szCs w:val="24"/>
              </w:rPr>
              <w:t xml:space="preserve"> Karar</w:t>
            </w:r>
            <w:r>
              <w:rPr>
                <w:b/>
                <w:sz w:val="24"/>
                <w:szCs w:val="24"/>
              </w:rPr>
              <w:t>ı</w:t>
            </w:r>
          </w:p>
          <w:p w:rsidR="00C7516B" w:rsidRPr="00C7516B" w:rsidRDefault="00C7516B" w:rsidP="00E16B27">
            <w:pPr>
              <w:spacing w:before="120" w:after="120"/>
              <w:ind w:firstLine="709"/>
              <w:jc w:val="both"/>
              <w:rPr>
                <w:b/>
                <w:sz w:val="24"/>
                <w:szCs w:val="24"/>
              </w:rPr>
            </w:pPr>
            <w:r w:rsidRPr="00C7516B">
              <w:rPr>
                <w:b/>
                <w:sz w:val="24"/>
                <w:szCs w:val="24"/>
              </w:rPr>
              <w:t>Vekalet</w:t>
            </w:r>
          </w:p>
          <w:p w:rsidR="00C7516B" w:rsidRPr="00EF6444" w:rsidRDefault="00C7516B" w:rsidP="00E16B27">
            <w:pPr>
              <w:spacing w:before="120" w:after="120"/>
              <w:ind w:firstLine="709"/>
              <w:jc w:val="both"/>
            </w:pPr>
            <w:r w:rsidRPr="00EF6444">
              <w:rPr>
                <w:b/>
              </w:rPr>
              <w:t>MADDE 9 -</w:t>
            </w:r>
            <w:r w:rsidRPr="00EF6444">
              <w:t xml:space="preserve"> (1) 657 sayılı Kanunun 86 ncı maddesi uyarınca;</w:t>
            </w:r>
          </w:p>
          <w:p w:rsidR="00C7516B" w:rsidRPr="00EF6444" w:rsidRDefault="00C7516B" w:rsidP="00C7516B">
            <w:pPr>
              <w:ind w:firstLine="708"/>
              <w:jc w:val="both"/>
            </w:pPr>
            <w:r w:rsidRPr="00EF6444">
              <w:t xml:space="preserve">a) </w:t>
            </w:r>
            <w:r w:rsidRPr="00EF6444">
              <w:rPr>
                <w:bCs/>
              </w:rPr>
              <w:t xml:space="preserve">1) </w:t>
            </w:r>
            <w:r w:rsidRPr="00EF6444">
              <w:t>Kurumlarınca bir göreve kurum içinden veya diğer kurumlardan vekalet</w:t>
            </w:r>
            <w:r>
              <w:t xml:space="preserve"> </w:t>
            </w:r>
            <w:r w:rsidRPr="00EF6444">
              <w:t>ettirilenlere;</w:t>
            </w:r>
          </w:p>
          <w:p w:rsidR="00C7516B" w:rsidRPr="00EF6444" w:rsidRDefault="00C7516B" w:rsidP="00C7516B">
            <w:pPr>
              <w:ind w:firstLine="708"/>
              <w:jc w:val="both"/>
            </w:pPr>
            <w:r w:rsidRPr="00EF6444">
              <w:t>aa) Vekaletin, 657 sayılı Kanunun 86 ncı maddesine binaen yapılması ve bu hususun onayda belirtilmiş olması,</w:t>
            </w:r>
          </w:p>
          <w:p w:rsidR="00C7516B" w:rsidRPr="00EF6444" w:rsidRDefault="00C7516B" w:rsidP="00C7516B">
            <w:pPr>
              <w:ind w:firstLine="708"/>
              <w:jc w:val="both"/>
            </w:pPr>
            <w:r w:rsidRPr="00EF6444">
              <w:rPr>
                <w:bCs/>
              </w:rPr>
              <w:t>bb)</w:t>
            </w:r>
            <w:r w:rsidRPr="00EF6444">
              <w:t xml:space="preserve"> Vekaletin, Bakanlar Kurulu kararı veya müşterek karar ile atama yapılması gereken kadro veya görevler için ilgili Bakan, diğer kadro veya görevler için asili atamaya yetkili amir tarafından verilmesi,</w:t>
            </w:r>
          </w:p>
          <w:p w:rsidR="00C7516B" w:rsidRPr="00EF6444" w:rsidRDefault="00C7516B" w:rsidP="00C7516B">
            <w:pPr>
              <w:ind w:firstLine="708"/>
              <w:jc w:val="both"/>
              <w:rPr>
                <w:i/>
                <w:iCs/>
                <w:u w:val="single"/>
              </w:rPr>
            </w:pPr>
            <w:r w:rsidRPr="00EF6444">
              <w:rPr>
                <w:bCs/>
              </w:rPr>
              <w:t>cc)</w:t>
            </w:r>
            <w:r w:rsidRPr="00EF6444">
              <w:t xml:space="preserve"> Vekillerin, genel ve ilgili özel mevzuatı uyarınca asaleten atanmada aranan tüm şartları (asaleten atanmada sınav şartı aranılan kadro veya görevler için bu sınavlara girebilme hakkının elde edilmiş olması dahil) bir arada taşımaları,</w:t>
            </w:r>
          </w:p>
          <w:p w:rsidR="00C7516B" w:rsidRPr="00EF6444" w:rsidRDefault="00C7516B" w:rsidP="00C7516B">
            <w:pPr>
              <w:ind w:firstLine="708"/>
              <w:jc w:val="both"/>
            </w:pPr>
            <w:r w:rsidRPr="00EF6444">
              <w:t xml:space="preserve">kaydıyla; vekalet ettikleri kadro veya görevler için bu Karar uyarınca öngörülen </w:t>
            </w:r>
            <w:r w:rsidRPr="00C249C3">
              <w:rPr>
                <w:b/>
                <w:i/>
                <w:u w:val="single"/>
              </w:rPr>
              <w:t>zam ve tazminatların toplam net tutarının, asli kadro veya görevleri karşılığında fiilen aldıkları zam ve tazminatların toplam net tutarından fazla olması halinde, aradaki fark</w:t>
            </w:r>
            <w:r w:rsidRPr="00EF6444">
              <w:t>; 657 sayılı Kanunun 175 inci maddesindeki oranlar dikkate alınmaksızın, vekalet görevine başlanıldığı tarihten itibaren ve vekalet görevinin fiilen yapıldığı sürece ödenir.</w:t>
            </w:r>
          </w:p>
          <w:p w:rsidR="00C7516B" w:rsidRPr="00EF6444" w:rsidRDefault="00C7516B" w:rsidP="00E16B27">
            <w:pPr>
              <w:spacing w:before="120"/>
              <w:jc w:val="both"/>
            </w:pPr>
            <w:r>
              <w:tab/>
            </w:r>
            <w:r w:rsidRPr="00E16B27">
              <w:rPr>
                <w:noProof w:val="0"/>
                <w:sz w:val="24"/>
                <w:szCs w:val="24"/>
                <w:lang w:eastAsia="tr-TR"/>
              </w:rPr>
              <w:t>2) aa) Esas ve usule ilişkin olarak yukarıda belirtilen şartları bir arada taşımayanlara,</w:t>
            </w:r>
          </w:p>
          <w:p w:rsidR="00C7516B" w:rsidRPr="004F4877" w:rsidRDefault="00C7516B" w:rsidP="00E16B27">
            <w:pPr>
              <w:pStyle w:val="GvdeMetniGirintisi2"/>
              <w:spacing w:before="120" w:after="0" w:line="276" w:lineRule="auto"/>
              <w:ind w:left="0" w:firstLine="720"/>
              <w:jc w:val="both"/>
              <w:rPr>
                <w:i/>
                <w:iCs/>
                <w:lang w:val="tr-TR" w:eastAsia="tr-TR"/>
              </w:rPr>
            </w:pPr>
            <w:r w:rsidRPr="004F4877">
              <w:rPr>
                <w:lang w:val="tr-TR" w:eastAsia="tr-TR"/>
              </w:rPr>
              <w:t>bb) Mehil müddeti, yıllık izin, mazeret izni, hastalık izni, geçici görev, vekalet, görevden uzaklaştırma, tutuklanma, gözaltına alınma, hizmetiçi eğitim, kurs veya seminer nedeniyle görevlerinden ayrılanlara vekalet edenlere,</w:t>
            </w:r>
            <w:r w:rsidRPr="004F4877">
              <w:rPr>
                <w:i/>
                <w:iCs/>
                <w:lang w:val="tr-TR" w:eastAsia="tr-TR"/>
              </w:rPr>
              <w:t xml:space="preserve"> </w:t>
            </w:r>
          </w:p>
          <w:p w:rsidR="00C7516B" w:rsidRPr="00E16B27" w:rsidRDefault="00C7516B" w:rsidP="00E16B27">
            <w:pPr>
              <w:spacing w:before="120"/>
              <w:ind w:firstLine="709"/>
              <w:jc w:val="both"/>
              <w:rPr>
                <w:noProof w:val="0"/>
                <w:sz w:val="24"/>
                <w:szCs w:val="24"/>
                <w:lang w:eastAsia="tr-TR"/>
              </w:rPr>
            </w:pPr>
            <w:r w:rsidRPr="00E16B27">
              <w:rPr>
                <w:noProof w:val="0"/>
                <w:sz w:val="24"/>
                <w:szCs w:val="24"/>
                <w:lang w:eastAsia="tr-TR"/>
              </w:rPr>
              <w:t>cc) Vekaletleri esnasında yıllık izin, mazeret izni, hastalık izni, vekalet görevine ilişkin olmayan geçici görev, görevden uzaklaştırma, tutuklanma, gözaltına alınma, hizmetiçi eğitim, kurs, seminer ve benzeri nedenlerle vekalet görevine ara verenlere (ara verdikleri günler için),</w:t>
            </w:r>
          </w:p>
          <w:p w:rsidR="00C7516B" w:rsidRPr="00E16B27" w:rsidRDefault="00C7516B" w:rsidP="00E16B27">
            <w:pPr>
              <w:spacing w:before="120"/>
              <w:ind w:firstLine="709"/>
              <w:jc w:val="both"/>
              <w:rPr>
                <w:noProof w:val="0"/>
                <w:sz w:val="24"/>
                <w:szCs w:val="24"/>
                <w:lang w:eastAsia="tr-TR"/>
              </w:rPr>
            </w:pPr>
            <w:r w:rsidRPr="00E16B27">
              <w:rPr>
                <w:noProof w:val="0"/>
                <w:sz w:val="24"/>
                <w:szCs w:val="24"/>
                <w:lang w:eastAsia="tr-TR"/>
              </w:rPr>
              <w:t>çç) Diğer personel kanunlarına tabi olanlardan bu Kararname uyarınca zam ve tazminat ödenmesi öngörülen kadro veya görevlere vekalet edenlere,</w:t>
            </w:r>
          </w:p>
          <w:p w:rsidR="00C7516B" w:rsidRPr="00E16B27" w:rsidRDefault="00C7516B" w:rsidP="00E16B27">
            <w:pPr>
              <w:spacing w:before="120"/>
              <w:ind w:firstLine="709"/>
              <w:jc w:val="both"/>
              <w:rPr>
                <w:noProof w:val="0"/>
                <w:sz w:val="24"/>
                <w:szCs w:val="24"/>
                <w:lang w:eastAsia="tr-TR"/>
              </w:rPr>
            </w:pPr>
            <w:r w:rsidRPr="00E16B27">
              <w:rPr>
                <w:noProof w:val="0"/>
                <w:sz w:val="24"/>
                <w:szCs w:val="24"/>
                <w:lang w:eastAsia="tr-TR"/>
              </w:rPr>
              <w:t>dd) Kurumların 190 sayılı Kanun Hükmünde Kararnameye ekli cetvellerinde kadrosu bulunmayan okul müdürlüğü, okul müdür başyardımcılığı ve okul müdür yardımcılığı görevlerini yürütenlere,</w:t>
            </w:r>
          </w:p>
          <w:p w:rsidR="00C7516B" w:rsidRPr="00E16B27" w:rsidRDefault="00C7516B" w:rsidP="00E16B27">
            <w:pPr>
              <w:spacing w:before="120"/>
              <w:ind w:firstLine="709"/>
              <w:jc w:val="both"/>
              <w:rPr>
                <w:noProof w:val="0"/>
                <w:sz w:val="24"/>
                <w:szCs w:val="24"/>
                <w:lang w:eastAsia="tr-TR"/>
              </w:rPr>
            </w:pPr>
            <w:r w:rsidRPr="00E16B27">
              <w:rPr>
                <w:noProof w:val="0"/>
                <w:sz w:val="24"/>
                <w:szCs w:val="24"/>
                <w:lang w:eastAsia="tr-TR"/>
              </w:rPr>
              <w:t>ee) Bu Kararname uyarınca zam ve tazminat ödenmesi öngörülen kadro veya görevlere vekalet eden her statüdeki sözleşmeli personele (6/2/1997 tarihli ve 97/9021 sayılı Bakanlar Kurulu Kararı kapsamındaki kadro karşılığı sözleşmeli personel hariç),</w:t>
            </w:r>
          </w:p>
          <w:p w:rsidR="00C7516B" w:rsidRPr="00E16B27" w:rsidRDefault="00C7516B" w:rsidP="00C7516B">
            <w:pPr>
              <w:ind w:firstLine="708"/>
              <w:jc w:val="both"/>
              <w:rPr>
                <w:noProof w:val="0"/>
                <w:sz w:val="24"/>
                <w:szCs w:val="24"/>
                <w:lang w:eastAsia="tr-TR"/>
              </w:rPr>
            </w:pPr>
            <w:r w:rsidRPr="00E16B27">
              <w:rPr>
                <w:noProof w:val="0"/>
                <w:sz w:val="24"/>
                <w:szCs w:val="24"/>
                <w:lang w:eastAsia="tr-TR"/>
              </w:rPr>
              <w:t>vekalet nedeniyle öngörülen zam ve tazminatlar ödenmez.</w:t>
            </w:r>
          </w:p>
          <w:p w:rsidR="00C7516B" w:rsidRPr="00E16B27" w:rsidRDefault="00C7516B" w:rsidP="00C7516B">
            <w:pPr>
              <w:jc w:val="both"/>
              <w:rPr>
                <w:noProof w:val="0"/>
                <w:sz w:val="24"/>
                <w:szCs w:val="24"/>
                <w:lang w:eastAsia="tr-TR"/>
              </w:rPr>
            </w:pPr>
            <w:r w:rsidRPr="00E16B27">
              <w:rPr>
                <w:noProof w:val="0"/>
                <w:sz w:val="24"/>
                <w:szCs w:val="24"/>
                <w:lang w:eastAsia="tr-TR"/>
              </w:rPr>
              <w:lastRenderedPageBreak/>
              <w:tab/>
            </w:r>
          </w:p>
          <w:p w:rsidR="00994A8B" w:rsidRPr="00E16B27" w:rsidRDefault="00C7516B" w:rsidP="00C7516B">
            <w:pPr>
              <w:jc w:val="both"/>
              <w:rPr>
                <w:noProof w:val="0"/>
                <w:sz w:val="24"/>
                <w:szCs w:val="24"/>
                <w:lang w:eastAsia="tr-TR"/>
              </w:rPr>
            </w:pPr>
            <w:r w:rsidRPr="00E16B27">
              <w:rPr>
                <w:noProof w:val="0"/>
                <w:sz w:val="24"/>
                <w:szCs w:val="24"/>
                <w:lang w:eastAsia="tr-TR"/>
              </w:rPr>
              <w:tab/>
              <w:t>b) Bir göreve açıktan vekalet edenlere, bu göreve ait zam ve tazminatlar, 657 sayılı Kanunun 175 inci maddesindeki oranlar dikkate alınmaksızın vekalet aylığıyla birlikte ödenir</w:t>
            </w:r>
            <w:r w:rsidR="00875D56" w:rsidRPr="00E16B27">
              <w:rPr>
                <w:noProof w:val="0"/>
                <w:sz w:val="24"/>
                <w:szCs w:val="24"/>
                <w:lang w:eastAsia="tr-TR"/>
              </w:rPr>
              <w:t>.</w:t>
            </w:r>
          </w:p>
          <w:p w:rsidR="00875D56" w:rsidRPr="00E16B27" w:rsidRDefault="00875D56" w:rsidP="00875D56">
            <w:pPr>
              <w:ind w:left="1870"/>
              <w:jc w:val="both"/>
              <w:rPr>
                <w:noProof w:val="0"/>
                <w:sz w:val="24"/>
                <w:szCs w:val="24"/>
                <w:lang w:eastAsia="tr-TR"/>
              </w:rPr>
            </w:pPr>
          </w:p>
          <w:p w:rsidR="00C7516B" w:rsidRDefault="00875D56" w:rsidP="00875D56">
            <w:pPr>
              <w:shd w:val="clear" w:color="auto" w:fill="FFFFFF"/>
              <w:tabs>
                <w:tab w:val="left" w:pos="1620"/>
              </w:tabs>
              <w:spacing w:line="240" w:lineRule="exact"/>
              <w:ind w:firstLine="567"/>
              <w:jc w:val="both"/>
              <w:rPr>
                <w:b/>
                <w:sz w:val="24"/>
                <w:szCs w:val="24"/>
              </w:rPr>
            </w:pPr>
            <w:r>
              <w:rPr>
                <w:b/>
                <w:sz w:val="24"/>
                <w:szCs w:val="24"/>
              </w:rPr>
              <w:t>5</w:t>
            </w:r>
            <w:r w:rsidRPr="00C7516B">
              <w:rPr>
                <w:b/>
                <w:sz w:val="24"/>
                <w:szCs w:val="24"/>
              </w:rPr>
              <w:t>-</w:t>
            </w:r>
            <w:r>
              <w:rPr>
                <w:b/>
                <w:sz w:val="24"/>
                <w:szCs w:val="24"/>
              </w:rPr>
              <w:t xml:space="preserve"> </w:t>
            </w:r>
            <w:r w:rsidRPr="00875D56">
              <w:rPr>
                <w:b/>
                <w:sz w:val="24"/>
                <w:szCs w:val="24"/>
              </w:rPr>
              <w:t>2012/104</w:t>
            </w:r>
            <w:r>
              <w:rPr>
                <w:b/>
                <w:bCs/>
                <w:color w:val="000000"/>
                <w:sz w:val="18"/>
                <w:szCs w:val="18"/>
              </w:rPr>
              <w:t xml:space="preserve"> </w:t>
            </w:r>
            <w:r w:rsidR="00A70B87">
              <w:rPr>
                <w:b/>
                <w:sz w:val="24"/>
                <w:szCs w:val="24"/>
              </w:rPr>
              <w:t>Karar Sayı</w:t>
            </w:r>
            <w:r>
              <w:rPr>
                <w:b/>
                <w:sz w:val="24"/>
                <w:szCs w:val="24"/>
              </w:rPr>
              <w:t>lı</w:t>
            </w:r>
            <w:r w:rsidRPr="00875D56">
              <w:rPr>
                <w:b/>
                <w:sz w:val="24"/>
                <w:szCs w:val="24"/>
              </w:rPr>
              <w:t xml:space="preserve"> Anayasa Mahkemesi Kararı</w:t>
            </w:r>
            <w:r>
              <w:rPr>
                <w:b/>
                <w:sz w:val="24"/>
                <w:szCs w:val="24"/>
              </w:rPr>
              <w:t xml:space="preserve"> </w:t>
            </w:r>
          </w:p>
          <w:p w:rsidR="00875D56" w:rsidRDefault="00875D56" w:rsidP="00875D56">
            <w:pPr>
              <w:shd w:val="clear" w:color="auto" w:fill="FFFFFF"/>
              <w:tabs>
                <w:tab w:val="left" w:pos="1134"/>
              </w:tabs>
              <w:spacing w:line="240" w:lineRule="exact"/>
              <w:ind w:firstLine="567"/>
              <w:jc w:val="both"/>
              <w:rPr>
                <w:b/>
                <w:sz w:val="24"/>
                <w:szCs w:val="24"/>
              </w:rPr>
            </w:pPr>
          </w:p>
          <w:p w:rsidR="00875D56" w:rsidRPr="00875D56" w:rsidRDefault="00875D56" w:rsidP="00875D56">
            <w:pPr>
              <w:shd w:val="clear" w:color="auto" w:fill="FFFFFF"/>
              <w:tabs>
                <w:tab w:val="left" w:pos="1134"/>
              </w:tabs>
              <w:spacing w:line="240" w:lineRule="exact"/>
              <w:ind w:firstLine="567"/>
              <w:jc w:val="both"/>
              <w:rPr>
                <w:b/>
                <w:sz w:val="24"/>
                <w:szCs w:val="24"/>
              </w:rPr>
            </w:pPr>
            <w:r w:rsidRPr="00875D56">
              <w:rPr>
                <w:b/>
                <w:sz w:val="24"/>
                <w:szCs w:val="24"/>
              </w:rPr>
              <w:t>VI- SONUÇ</w:t>
            </w:r>
          </w:p>
          <w:p w:rsidR="00875D56" w:rsidRPr="004F4877" w:rsidRDefault="00875D56" w:rsidP="00875D56">
            <w:pPr>
              <w:pStyle w:val="KonuBal"/>
              <w:tabs>
                <w:tab w:val="left" w:pos="1134"/>
              </w:tabs>
              <w:spacing w:before="0" w:beforeAutospacing="0" w:after="0" w:afterAutospacing="0" w:line="240" w:lineRule="exact"/>
              <w:ind w:firstLine="567"/>
              <w:jc w:val="both"/>
              <w:rPr>
                <w:rFonts w:ascii="Times New Roman" w:eastAsia="Times New Roman" w:hAnsi="Times New Roman"/>
                <w:noProof/>
                <w:color w:val="auto"/>
                <w:lang w:eastAsia="en-US"/>
              </w:rPr>
            </w:pPr>
          </w:p>
          <w:p w:rsidR="00875D56" w:rsidRPr="004F4877" w:rsidRDefault="00875D56" w:rsidP="008D5F55">
            <w:pPr>
              <w:pStyle w:val="Normal12nk"/>
              <w:rPr>
                <w:rFonts w:ascii="Times New Roman" w:eastAsia="Times New Roman" w:hAnsi="Times New Roman"/>
              </w:rPr>
            </w:pPr>
            <w:r w:rsidRPr="004F4877">
              <w:rPr>
                <w:rFonts w:ascii="Times New Roman" w:eastAsia="Times New Roman" w:hAnsi="Times New Roman"/>
              </w:rPr>
              <w:t>14.7.1965 günlü, 657 sayılı Devlet Memurları Kanunu’nun 86. maddesinin;</w:t>
            </w:r>
          </w:p>
          <w:p w:rsidR="00875D56" w:rsidRPr="004F4877" w:rsidRDefault="00875D56" w:rsidP="008D5F55">
            <w:pPr>
              <w:pStyle w:val="Normal12nk"/>
              <w:rPr>
                <w:rFonts w:ascii="Times New Roman" w:eastAsia="Times New Roman" w:hAnsi="Times New Roman"/>
              </w:rPr>
            </w:pPr>
            <w:r w:rsidRPr="004F4877">
              <w:rPr>
                <w:rFonts w:ascii="Times New Roman" w:eastAsia="Times New Roman" w:hAnsi="Times New Roman"/>
              </w:rPr>
              <w:t>1- Dördüncü fıkrasında yer alan “…birinci fıkrada sayılan…” ibaresinin Anayasa’ya aykırı olduğuna ve İPTALİNE,</w:t>
            </w:r>
          </w:p>
          <w:p w:rsidR="00875D56" w:rsidRPr="004F4877" w:rsidRDefault="00875D56" w:rsidP="008D5F55">
            <w:pPr>
              <w:pStyle w:val="Normal12nk"/>
              <w:rPr>
                <w:rFonts w:ascii="Times New Roman" w:eastAsia="Times New Roman" w:hAnsi="Times New Roman"/>
              </w:rPr>
            </w:pPr>
            <w:r w:rsidRPr="004F4877">
              <w:rPr>
                <w:rFonts w:ascii="Times New Roman" w:eastAsia="Times New Roman" w:hAnsi="Times New Roman"/>
              </w:rPr>
              <w:t>5.7.2012 gününde OYBİRLİĞİYLE karar verildi.</w:t>
            </w:r>
          </w:p>
          <w:p w:rsidR="005624FE" w:rsidRPr="004F4877" w:rsidRDefault="00C7516B" w:rsidP="008D5F55">
            <w:pPr>
              <w:pStyle w:val="Normal12nk"/>
              <w:tabs>
                <w:tab w:val="clear" w:pos="1134"/>
                <w:tab w:val="left" w:pos="65"/>
              </w:tabs>
              <w:rPr>
                <w:rFonts w:ascii="Times New Roman" w:eastAsia="Times New Roman" w:hAnsi="Times New Roman"/>
              </w:rPr>
            </w:pPr>
            <w:r w:rsidRPr="004F4877">
              <w:rPr>
                <w:rFonts w:ascii="Times New Roman" w:eastAsia="Times New Roman" w:hAnsi="Times New Roman"/>
              </w:rPr>
              <w:tab/>
              <w:t>Hükümleri bulunmaktadır.</w:t>
            </w:r>
          </w:p>
        </w:tc>
      </w:tr>
      <w:tr w:rsidR="00FE45EB" w:rsidRPr="004C0387" w:rsidTr="00FE45EB">
        <w:trPr>
          <w:trHeight w:val="3211"/>
        </w:trPr>
        <w:tc>
          <w:tcPr>
            <w:tcW w:w="0" w:type="auto"/>
            <w:tcBorders>
              <w:top w:val="single" w:sz="4" w:space="0" w:color="000000"/>
              <w:left w:val="single" w:sz="4" w:space="0" w:color="000000"/>
              <w:bottom w:val="single" w:sz="4" w:space="0" w:color="000000"/>
              <w:right w:val="single" w:sz="4" w:space="0" w:color="000000"/>
            </w:tcBorders>
          </w:tcPr>
          <w:p w:rsidR="00FE45EB" w:rsidRPr="00081315" w:rsidRDefault="00DB38CA" w:rsidP="00CE54C6">
            <w:pPr>
              <w:spacing w:before="120" w:line="240" w:lineRule="auto"/>
              <w:rPr>
                <w:b/>
                <w:bCs/>
              </w:rPr>
            </w:pPr>
            <w:r w:rsidRPr="00081315">
              <w:rPr>
                <w:b/>
                <w:bCs/>
              </w:rPr>
              <w:lastRenderedPageBreak/>
              <w:t>Değerlendirme</w:t>
            </w:r>
            <w:r w:rsidR="00016966">
              <w:rPr>
                <w:b/>
                <w:bCs/>
              </w:rPr>
              <w:t>:</w:t>
            </w:r>
          </w:p>
        </w:tc>
        <w:tc>
          <w:tcPr>
            <w:tcW w:w="8619" w:type="dxa"/>
            <w:tcBorders>
              <w:top w:val="single" w:sz="4" w:space="0" w:color="000000"/>
              <w:left w:val="single" w:sz="4" w:space="0" w:color="000000"/>
              <w:bottom w:val="single" w:sz="4" w:space="0" w:color="000000"/>
              <w:right w:val="single" w:sz="4" w:space="0" w:color="000000"/>
            </w:tcBorders>
          </w:tcPr>
          <w:p w:rsidR="00D02411" w:rsidRPr="00DE4F3A" w:rsidRDefault="00D02411" w:rsidP="00D02411">
            <w:pPr>
              <w:spacing w:before="120"/>
              <w:ind w:firstLine="505"/>
              <w:jc w:val="both"/>
              <w:rPr>
                <w:rFonts w:cs="Calibri"/>
                <w:sz w:val="24"/>
                <w:szCs w:val="24"/>
              </w:rPr>
            </w:pPr>
            <w:r w:rsidRPr="00DE4F3A">
              <w:rPr>
                <w:sz w:val="24"/>
                <w:szCs w:val="24"/>
              </w:rPr>
              <w:t xml:space="preserve">Yukarıda belirtilen mevzuat hükümleri gereğince Bakanlığımız </w:t>
            </w:r>
            <w:r w:rsidR="00F84660">
              <w:rPr>
                <w:sz w:val="24"/>
                <w:szCs w:val="24"/>
              </w:rPr>
              <w:t>………………..</w:t>
            </w:r>
            <w:r w:rsidRPr="00DE4F3A">
              <w:rPr>
                <w:sz w:val="24"/>
                <w:szCs w:val="24"/>
              </w:rPr>
              <w:t xml:space="preserve"> İl Gıda, Tarım ve Hayvancılık Müdürlüğünde İl Müdür Yardımcısı olarak görev yapmakta iken İl Müdürlüğü görevine vekaleten atanan personele; vekalet o</w:t>
            </w:r>
            <w:r w:rsidRPr="00DE4F3A">
              <w:rPr>
                <w:rFonts w:cs="Calibri"/>
                <w:sz w:val="24"/>
                <w:szCs w:val="24"/>
              </w:rPr>
              <w:t xml:space="preserve">nayında 657 sayılı DMK’nın 86 ncı maddesine göre görevlendirildiğinin belirtilmesi, asili atamaya yetkili amir tarafından görevlendirilmiş olması, asilde aranan şartları taşıyor olması, </w:t>
            </w:r>
            <w:r w:rsidRPr="00DE4F3A">
              <w:rPr>
                <w:bCs/>
                <w:sz w:val="24"/>
                <w:szCs w:val="24"/>
              </w:rPr>
              <w:t>vekalet görevinin fiilen yapılması şartıyla:</w:t>
            </w:r>
          </w:p>
          <w:p w:rsidR="00D02411" w:rsidRPr="00DE4F3A" w:rsidRDefault="00D02411" w:rsidP="00D02411">
            <w:pPr>
              <w:numPr>
                <w:ilvl w:val="0"/>
                <w:numId w:val="11"/>
              </w:numPr>
              <w:spacing w:before="120"/>
              <w:ind w:left="0" w:firstLine="285"/>
              <w:jc w:val="both"/>
              <w:rPr>
                <w:sz w:val="24"/>
                <w:szCs w:val="24"/>
              </w:rPr>
            </w:pPr>
            <w:r w:rsidRPr="00DE4F3A">
              <w:rPr>
                <w:sz w:val="24"/>
                <w:szCs w:val="24"/>
              </w:rPr>
              <w:t xml:space="preserve">İşgal ettikleri kadrolar ve vekaleten atandıkları kadrolar için belirlenmiş olan zam ve tazminatların toplam tutarı esas alınarak hesaplanan </w:t>
            </w:r>
            <w:r w:rsidRPr="00DE4F3A">
              <w:rPr>
                <w:b/>
                <w:i/>
                <w:sz w:val="24"/>
                <w:szCs w:val="24"/>
                <w:u w:val="single"/>
              </w:rPr>
              <w:t>zam ve tazminat farkı</w:t>
            </w:r>
            <w:r w:rsidRPr="00DE4F3A">
              <w:rPr>
                <w:sz w:val="24"/>
                <w:szCs w:val="24"/>
              </w:rPr>
              <w:t>,</w:t>
            </w:r>
          </w:p>
          <w:p w:rsidR="00D02411" w:rsidRPr="00DE4F3A" w:rsidRDefault="00D02411" w:rsidP="00D02411">
            <w:pPr>
              <w:numPr>
                <w:ilvl w:val="0"/>
                <w:numId w:val="11"/>
              </w:numPr>
              <w:spacing w:before="120"/>
              <w:ind w:left="0" w:firstLine="285"/>
              <w:jc w:val="both"/>
              <w:rPr>
                <w:b/>
                <w:sz w:val="24"/>
                <w:szCs w:val="24"/>
                <w:u w:val="single"/>
              </w:rPr>
            </w:pPr>
            <w:r w:rsidRPr="00DE4F3A">
              <w:rPr>
                <w:sz w:val="24"/>
                <w:szCs w:val="24"/>
              </w:rPr>
              <w:t xml:space="preserve">Devlet Memurları Kanunu’nun  86 ncı maddesinin dördüncü fıkrasına ilişkin kısmi iptal içeren, 13 Ekim 2012 tarihli Resmi Gazete’de yayımlanarak yürürlük kazanan Anayasa Mahkemesi Kararı da birlikte değerlendirildiğinde; daha evel dolu kadroya vekalet eden memurlara </w:t>
            </w:r>
            <w:r w:rsidRPr="00DE4F3A">
              <w:rPr>
                <w:iCs/>
                <w:sz w:val="24"/>
                <w:szCs w:val="24"/>
              </w:rPr>
              <w:t xml:space="preserve">vekalet görevinin </w:t>
            </w:r>
            <w:r w:rsidRPr="00DE4F3A">
              <w:rPr>
                <w:b/>
                <w:i/>
                <w:iCs/>
                <w:sz w:val="24"/>
                <w:szCs w:val="24"/>
                <w:u w:val="single"/>
              </w:rPr>
              <w:t>3 aydan fazla devam eden süresi</w:t>
            </w:r>
            <w:r w:rsidRPr="00DE4F3A">
              <w:rPr>
                <w:iCs/>
                <w:sz w:val="24"/>
                <w:szCs w:val="24"/>
              </w:rPr>
              <w:t xml:space="preserve"> için</w:t>
            </w:r>
            <w:r w:rsidRPr="00DE4F3A">
              <w:rPr>
                <w:sz w:val="24"/>
                <w:szCs w:val="24"/>
              </w:rPr>
              <w:t xml:space="preserve"> ödenen vekalet aylığının boş kadroya da ödenmesi sağlanmıştır. Bu durumda vekaleten atanılan kadrolar için belirlenmiş olan aylık göstergeleri ve ek göstergeleri esas alınarak hesaplanan </w:t>
            </w:r>
            <w:r w:rsidRPr="00DE4F3A">
              <w:rPr>
                <w:b/>
                <w:i/>
                <w:sz w:val="24"/>
                <w:szCs w:val="24"/>
                <w:u w:val="single"/>
              </w:rPr>
              <w:t>vekalet aylığı,</w:t>
            </w:r>
            <w:r w:rsidRPr="00DE4F3A">
              <w:rPr>
                <w:b/>
                <w:sz w:val="24"/>
                <w:szCs w:val="24"/>
                <w:u w:val="single"/>
              </w:rPr>
              <w:t xml:space="preserve"> </w:t>
            </w:r>
          </w:p>
          <w:p w:rsidR="008D5F55" w:rsidRPr="00FE45EB" w:rsidRDefault="00D02411" w:rsidP="00D02411">
            <w:pPr>
              <w:rPr>
                <w:sz w:val="24"/>
                <w:szCs w:val="24"/>
              </w:rPr>
            </w:pPr>
            <w:r w:rsidRPr="00DE4F3A">
              <w:rPr>
                <w:sz w:val="24"/>
                <w:szCs w:val="24"/>
              </w:rPr>
              <w:t>Ödenmesinin mümkün olduğu düşünülmektedir.</w:t>
            </w:r>
          </w:p>
        </w:tc>
      </w:tr>
      <w:tr w:rsidR="00ED73D0" w:rsidRPr="004C0387" w:rsidTr="00ED73D0">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tcPr>
          <w:p w:rsidR="00ED73D0" w:rsidRPr="00081315" w:rsidRDefault="00ED73D0" w:rsidP="00AD11FE">
            <w:pPr>
              <w:spacing w:line="240" w:lineRule="auto"/>
              <w:rPr>
                <w:b/>
                <w:bCs/>
              </w:rPr>
            </w:pPr>
            <w:r w:rsidRPr="00081315">
              <w:rPr>
                <w:b/>
                <w:bCs/>
              </w:rPr>
              <w:t>Adı ve Soyadı</w:t>
            </w:r>
          </w:p>
        </w:tc>
        <w:tc>
          <w:tcPr>
            <w:tcW w:w="8619" w:type="dxa"/>
            <w:tcBorders>
              <w:top w:val="single" w:sz="4" w:space="0" w:color="000000"/>
              <w:left w:val="single" w:sz="4" w:space="0" w:color="000000"/>
              <w:bottom w:val="single" w:sz="4" w:space="0" w:color="000000"/>
              <w:right w:val="single" w:sz="4" w:space="0" w:color="000000"/>
            </w:tcBorders>
            <w:vAlign w:val="center"/>
          </w:tcPr>
          <w:p w:rsidR="00ED73D0" w:rsidRPr="00FE45EB" w:rsidRDefault="00ED73D0" w:rsidP="00AD11FE">
            <w:pPr>
              <w:spacing w:line="240" w:lineRule="auto"/>
              <w:rPr>
                <w:sz w:val="24"/>
                <w:szCs w:val="24"/>
              </w:rPr>
            </w:pPr>
          </w:p>
        </w:tc>
      </w:tr>
      <w:tr w:rsidR="009D6B08" w:rsidRPr="004C0387" w:rsidTr="008D5F55">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tcPr>
          <w:p w:rsidR="009D6B08" w:rsidRPr="00081315" w:rsidRDefault="009D6B08" w:rsidP="00AD11FE">
            <w:pPr>
              <w:spacing w:line="240" w:lineRule="auto"/>
              <w:rPr>
                <w:b/>
                <w:bCs/>
              </w:rPr>
            </w:pPr>
            <w:r w:rsidRPr="00081315">
              <w:rPr>
                <w:b/>
                <w:bCs/>
              </w:rPr>
              <w:t>Birimi</w:t>
            </w:r>
          </w:p>
        </w:tc>
        <w:tc>
          <w:tcPr>
            <w:tcW w:w="8619" w:type="dxa"/>
            <w:tcBorders>
              <w:top w:val="single" w:sz="4" w:space="0" w:color="000000"/>
              <w:left w:val="single" w:sz="4" w:space="0" w:color="000000"/>
              <w:bottom w:val="single" w:sz="4" w:space="0" w:color="000000"/>
              <w:right w:val="single" w:sz="4" w:space="0" w:color="000000"/>
            </w:tcBorders>
            <w:vAlign w:val="center"/>
          </w:tcPr>
          <w:p w:rsidR="009D6B08" w:rsidRPr="00301FD0" w:rsidRDefault="009D6B08" w:rsidP="00D809AC">
            <w:pPr>
              <w:spacing w:line="240" w:lineRule="auto"/>
              <w:rPr>
                <w:sz w:val="24"/>
                <w:szCs w:val="24"/>
              </w:rPr>
            </w:pPr>
            <w:r w:rsidRPr="00301FD0">
              <w:rPr>
                <w:sz w:val="24"/>
                <w:szCs w:val="24"/>
              </w:rPr>
              <w:t xml:space="preserve">Strateji Geliştirme Başkanlığı  </w:t>
            </w:r>
            <w:r>
              <w:rPr>
                <w:sz w:val="24"/>
                <w:szCs w:val="24"/>
              </w:rPr>
              <w:t xml:space="preserve">/ </w:t>
            </w:r>
            <w:r w:rsidR="00016966">
              <w:rPr>
                <w:sz w:val="24"/>
                <w:szCs w:val="24"/>
              </w:rPr>
              <w:t>İç Kontrol Daire</w:t>
            </w:r>
            <w:r w:rsidRPr="00301FD0">
              <w:rPr>
                <w:sz w:val="24"/>
                <w:szCs w:val="24"/>
              </w:rPr>
              <w:t xml:space="preserve"> Başkanlığı</w:t>
            </w:r>
          </w:p>
        </w:tc>
      </w:tr>
      <w:tr w:rsidR="00ED73D0" w:rsidRPr="004C0387" w:rsidTr="00ED73D0">
        <w:trPr>
          <w:trHeight w:hRule="exact" w:val="567"/>
        </w:trPr>
        <w:tc>
          <w:tcPr>
            <w:tcW w:w="0" w:type="auto"/>
            <w:tcBorders>
              <w:top w:val="single" w:sz="4" w:space="0" w:color="000000"/>
              <w:left w:val="single" w:sz="4" w:space="0" w:color="000000"/>
              <w:bottom w:val="single" w:sz="4" w:space="0" w:color="000000"/>
              <w:right w:val="single" w:sz="4" w:space="0" w:color="000000"/>
            </w:tcBorders>
            <w:vAlign w:val="center"/>
          </w:tcPr>
          <w:p w:rsidR="00ED73D0" w:rsidRPr="00081315" w:rsidRDefault="00ED73D0" w:rsidP="00AD11FE">
            <w:pPr>
              <w:spacing w:line="240" w:lineRule="auto"/>
              <w:rPr>
                <w:b/>
                <w:bCs/>
              </w:rPr>
            </w:pPr>
            <w:r w:rsidRPr="00081315">
              <w:rPr>
                <w:b/>
                <w:bCs/>
              </w:rPr>
              <w:t>Unvanı</w:t>
            </w:r>
          </w:p>
        </w:tc>
        <w:tc>
          <w:tcPr>
            <w:tcW w:w="8619" w:type="dxa"/>
            <w:tcBorders>
              <w:top w:val="single" w:sz="4" w:space="0" w:color="000000"/>
              <w:left w:val="single" w:sz="4" w:space="0" w:color="000000"/>
              <w:bottom w:val="single" w:sz="4" w:space="0" w:color="000000"/>
              <w:right w:val="single" w:sz="4" w:space="0" w:color="000000"/>
            </w:tcBorders>
            <w:vAlign w:val="center"/>
          </w:tcPr>
          <w:p w:rsidR="00ED73D0" w:rsidRPr="00301FD0" w:rsidRDefault="00ED73D0" w:rsidP="00D809AC">
            <w:pPr>
              <w:spacing w:line="240" w:lineRule="auto"/>
              <w:rPr>
                <w:sz w:val="24"/>
                <w:szCs w:val="24"/>
              </w:rPr>
            </w:pPr>
          </w:p>
        </w:tc>
      </w:tr>
      <w:tr w:rsidR="00ED73D0" w:rsidRPr="004C0387" w:rsidTr="00ED73D0">
        <w:trPr>
          <w:trHeight w:hRule="exact" w:val="497"/>
        </w:trPr>
        <w:tc>
          <w:tcPr>
            <w:tcW w:w="0" w:type="auto"/>
            <w:tcBorders>
              <w:top w:val="single" w:sz="4" w:space="0" w:color="000000"/>
              <w:left w:val="single" w:sz="4" w:space="0" w:color="000000"/>
              <w:bottom w:val="single" w:sz="4" w:space="0" w:color="000000"/>
              <w:right w:val="single" w:sz="4" w:space="0" w:color="000000"/>
            </w:tcBorders>
            <w:vAlign w:val="center"/>
          </w:tcPr>
          <w:p w:rsidR="00ED73D0" w:rsidRPr="00081315" w:rsidRDefault="00ED73D0" w:rsidP="00AD11FE">
            <w:pPr>
              <w:spacing w:line="240" w:lineRule="auto"/>
              <w:rPr>
                <w:b/>
                <w:bCs/>
              </w:rPr>
            </w:pPr>
            <w:r w:rsidRPr="00081315">
              <w:rPr>
                <w:b/>
                <w:bCs/>
              </w:rPr>
              <w:t>İmzası</w:t>
            </w:r>
          </w:p>
        </w:tc>
        <w:tc>
          <w:tcPr>
            <w:tcW w:w="8619" w:type="dxa"/>
            <w:tcBorders>
              <w:top w:val="single" w:sz="4" w:space="0" w:color="000000"/>
              <w:left w:val="single" w:sz="4" w:space="0" w:color="000000"/>
              <w:bottom w:val="single" w:sz="4" w:space="0" w:color="000000"/>
              <w:right w:val="single" w:sz="4" w:space="0" w:color="000000"/>
            </w:tcBorders>
            <w:vAlign w:val="center"/>
          </w:tcPr>
          <w:p w:rsidR="00ED73D0" w:rsidRPr="004C0387" w:rsidRDefault="00ED73D0" w:rsidP="00AD11FE">
            <w:pPr>
              <w:spacing w:line="240" w:lineRule="auto"/>
              <w:rPr>
                <w:sz w:val="18"/>
                <w:szCs w:val="18"/>
              </w:rPr>
            </w:pPr>
          </w:p>
        </w:tc>
      </w:tr>
    </w:tbl>
    <w:p w:rsidR="00016966" w:rsidRDefault="00016966" w:rsidP="0041055B">
      <w:pPr>
        <w:rPr>
          <w:sz w:val="20"/>
          <w:szCs w:val="20"/>
        </w:rPr>
      </w:pPr>
    </w:p>
    <w:sectPr w:rsidR="00016966" w:rsidSect="00E81364">
      <w:headerReference w:type="default" r:id="rId7"/>
      <w:footerReference w:type="default" r:id="rId8"/>
      <w:pgSz w:w="11906" w:h="16838"/>
      <w:pgMar w:top="1106" w:right="1418" w:bottom="425"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698" w:rsidRDefault="00165698" w:rsidP="001F277C">
      <w:pPr>
        <w:spacing w:line="240" w:lineRule="auto"/>
      </w:pPr>
      <w:r>
        <w:separator/>
      </w:r>
    </w:p>
    <w:p w:rsidR="00165698" w:rsidRDefault="00165698"/>
  </w:endnote>
  <w:endnote w:type="continuationSeparator" w:id="0">
    <w:p w:rsidR="00165698" w:rsidRDefault="00165698" w:rsidP="001F277C">
      <w:pPr>
        <w:spacing w:line="240" w:lineRule="auto"/>
      </w:pPr>
      <w:r>
        <w:continuationSeparator/>
      </w:r>
    </w:p>
    <w:p w:rsidR="00165698" w:rsidRDefault="001656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48" w:rsidRPr="00CA57D3" w:rsidRDefault="00176A48">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D074BA">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D074BA">
      <w:rPr>
        <w:rFonts w:ascii="Arial" w:hAnsi="Arial" w:cs="Arial"/>
        <w:b/>
        <w:bCs/>
        <w:sz w:val="16"/>
        <w:szCs w:val="16"/>
      </w:rPr>
      <w:t>6</w:t>
    </w:r>
    <w:r w:rsidRPr="00CA57D3">
      <w:rPr>
        <w:rFonts w:ascii="Arial" w:hAnsi="Arial" w:cs="Arial"/>
        <w:b/>
        <w:bCs/>
        <w:sz w:val="16"/>
        <w:szCs w:val="16"/>
      </w:rPr>
      <w:fldChar w:fldCharType="end"/>
    </w:r>
  </w:p>
  <w:p w:rsidR="00176A48" w:rsidRDefault="00176A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698" w:rsidRDefault="00165698" w:rsidP="001F277C">
      <w:pPr>
        <w:spacing w:line="240" w:lineRule="auto"/>
      </w:pPr>
      <w:r>
        <w:separator/>
      </w:r>
    </w:p>
    <w:p w:rsidR="00165698" w:rsidRDefault="00165698"/>
  </w:footnote>
  <w:footnote w:type="continuationSeparator" w:id="0">
    <w:p w:rsidR="00165698" w:rsidRDefault="00165698" w:rsidP="001F277C">
      <w:pPr>
        <w:spacing w:line="240" w:lineRule="auto"/>
      </w:pPr>
      <w:r>
        <w:continuationSeparator/>
      </w:r>
    </w:p>
    <w:p w:rsidR="00165698" w:rsidRDefault="00165698"/>
  </w:footnote>
  <w:footnote w:id="1">
    <w:p w:rsidR="00176A48" w:rsidRPr="00F458CB" w:rsidRDefault="00176A48" w:rsidP="00F458CB">
      <w:pPr>
        <w:pStyle w:val="DipnotMetni"/>
      </w:pPr>
      <w:r>
        <w:rPr>
          <w:rStyle w:val="DipnotBavurusu"/>
        </w:rPr>
        <w:footnoteRef/>
      </w:r>
      <w:r>
        <w:t xml:space="preserve"> </w:t>
      </w:r>
      <w:r w:rsidRPr="00F458CB">
        <w:rPr>
          <w:b/>
          <w:i/>
        </w:rPr>
        <w:t>“birinci fıkrada sayılan”</w:t>
      </w:r>
      <w:r w:rsidRPr="00F458CB">
        <w:t xml:space="preserve"> ibaresi 13.11 2012 tarih</w:t>
      </w:r>
      <w:r>
        <w:t>li R.G yayımlanan</w:t>
      </w:r>
      <w:r w:rsidRPr="00F458CB">
        <w:t xml:space="preserve"> Anayasa Mahkemesi kararı ile iptal edilmiştir.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758"/>
      <w:gridCol w:w="6930"/>
      <w:gridCol w:w="1650"/>
    </w:tblGrid>
    <w:tr w:rsidR="00176A48" w:rsidRPr="001F277C">
      <w:trPr>
        <w:trHeight w:val="287"/>
      </w:trPr>
      <w:tc>
        <w:tcPr>
          <w:tcW w:w="1758" w:type="dxa"/>
          <w:vMerge w:val="restart"/>
          <w:tcBorders>
            <w:top w:val="double" w:sz="4" w:space="0" w:color="auto"/>
            <w:left w:val="double" w:sz="4" w:space="0" w:color="auto"/>
            <w:bottom w:val="single" w:sz="4" w:space="0" w:color="auto"/>
            <w:right w:val="single" w:sz="4" w:space="0" w:color="auto"/>
          </w:tcBorders>
        </w:tcPr>
        <w:p w:rsidR="00176A48" w:rsidRPr="004F4877" w:rsidRDefault="00D074BA" w:rsidP="00D7417F">
          <w:pPr>
            <w:pStyle w:val="stbilgi"/>
            <w:spacing w:before="120" w:after="120"/>
            <w:ind w:left="57" w:right="57"/>
            <w:rPr>
              <w:rFonts w:ascii="Times New Roman" w:eastAsia="Times New Roman" w:hAnsi="Times New Roman"/>
              <w:sz w:val="22"/>
              <w:szCs w:val="22"/>
              <w:lang w:val="tr-TR" w:eastAsia="en-US"/>
            </w:rPr>
          </w:pPr>
          <w:r>
            <w:rPr>
              <w:rFonts w:ascii="Times New Roman" w:eastAsia="Times New Roman" w:hAnsi="Times New Roman"/>
              <w:sz w:val="22"/>
              <w:szCs w:val="22"/>
              <w:lang w:val="tr-TR" w:eastAsia="tr-TR"/>
            </w:rPr>
            <w:drawing>
              <wp:inline distT="0" distB="0" distL="0" distR="0">
                <wp:extent cx="933450" cy="895350"/>
                <wp:effectExtent l="19050" t="0" r="0" b="0"/>
                <wp:docPr id="1" name="Resim 1" descr="gida_tarim_ve_hayvancilik_bakanliginin_logosu_degisti_h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da_tarim_ve_hayvancilik_bakanliginin_logosu_degisti_h4034"/>
                        <pic:cNvPicPr>
                          <a:picLocks noChangeAspect="1" noChangeArrowheads="1"/>
                        </pic:cNvPicPr>
                      </pic:nvPicPr>
                      <pic:blipFill>
                        <a:blip r:embed="rId1"/>
                        <a:srcRect/>
                        <a:stretch>
                          <a:fillRect/>
                        </a:stretch>
                      </pic:blipFill>
                      <pic:spPr bwMode="auto">
                        <a:xfrm>
                          <a:off x="0" y="0"/>
                          <a:ext cx="933450" cy="895350"/>
                        </a:xfrm>
                        <a:prstGeom prst="rect">
                          <a:avLst/>
                        </a:prstGeom>
                        <a:noFill/>
                        <a:ln w="9525">
                          <a:noFill/>
                          <a:miter lim="800000"/>
                          <a:headEnd/>
                          <a:tailEnd/>
                        </a:ln>
                      </pic:spPr>
                    </pic:pic>
                  </a:graphicData>
                </a:graphic>
              </wp:inline>
            </w:drawing>
          </w:r>
        </w:p>
      </w:tc>
      <w:tc>
        <w:tcPr>
          <w:tcW w:w="6930" w:type="dxa"/>
          <w:vMerge w:val="restart"/>
          <w:tcBorders>
            <w:top w:val="double" w:sz="4" w:space="0" w:color="auto"/>
            <w:left w:val="single" w:sz="4" w:space="0" w:color="auto"/>
            <w:bottom w:val="single" w:sz="4" w:space="0" w:color="auto"/>
            <w:right w:val="single" w:sz="4" w:space="0" w:color="auto"/>
          </w:tcBorders>
          <w:vAlign w:val="center"/>
        </w:tcPr>
        <w:p w:rsidR="00176A48" w:rsidRPr="00CA1149" w:rsidRDefault="00176A48" w:rsidP="00CA57D3">
          <w:pPr>
            <w:jc w:val="center"/>
            <w:rPr>
              <w:b/>
              <w:bCs/>
            </w:rPr>
          </w:pPr>
          <w:r w:rsidRPr="00CA1149">
            <w:rPr>
              <w:b/>
              <w:bCs/>
            </w:rPr>
            <w:t>T.C.</w:t>
          </w:r>
        </w:p>
        <w:p w:rsidR="00176A48" w:rsidRPr="00CA1149" w:rsidRDefault="00176A48" w:rsidP="00CA57D3">
          <w:pPr>
            <w:jc w:val="center"/>
            <w:rPr>
              <w:b/>
              <w:bCs/>
            </w:rPr>
          </w:pPr>
          <w:r>
            <w:rPr>
              <w:b/>
              <w:bCs/>
            </w:rPr>
            <w:t xml:space="preserve">GIDA,TARIM VE HAYVANCILIK </w:t>
          </w:r>
          <w:r w:rsidRPr="00CA1149">
            <w:rPr>
              <w:b/>
              <w:bCs/>
            </w:rPr>
            <w:t>BAKANLIĞI</w:t>
          </w:r>
        </w:p>
        <w:p w:rsidR="00176A48" w:rsidRPr="001F277C" w:rsidRDefault="00176A48" w:rsidP="00CA57D3">
          <w:pPr>
            <w:jc w:val="center"/>
            <w:rPr>
              <w:rFonts w:ascii="Arial" w:hAnsi="Arial" w:cs="Arial"/>
              <w:b/>
              <w:bCs/>
              <w:sz w:val="28"/>
              <w:szCs w:val="28"/>
            </w:rPr>
          </w:pPr>
          <w:r w:rsidRPr="00CA1149">
            <w:rPr>
              <w:b/>
              <w:bCs/>
            </w:rPr>
            <w:t>Strateji Geliştirme Başkanlığı</w:t>
          </w:r>
        </w:p>
      </w:tc>
      <w:tc>
        <w:tcPr>
          <w:tcW w:w="1650" w:type="dxa"/>
          <w:tcBorders>
            <w:top w:val="double" w:sz="4" w:space="0" w:color="auto"/>
            <w:left w:val="single" w:sz="4" w:space="0" w:color="auto"/>
            <w:bottom w:val="single" w:sz="4" w:space="0" w:color="auto"/>
            <w:right w:val="double" w:sz="4" w:space="0" w:color="auto"/>
          </w:tcBorders>
          <w:vAlign w:val="center"/>
        </w:tcPr>
        <w:p w:rsidR="00176A48" w:rsidRPr="004F4877" w:rsidRDefault="00176A48" w:rsidP="00F830B7">
          <w:pPr>
            <w:pStyle w:val="stbilgi"/>
            <w:ind w:left="-328"/>
            <w:jc w:val="both"/>
            <w:rPr>
              <w:rFonts w:ascii="Times New Roman" w:eastAsia="Times New Roman" w:hAnsi="Times New Roman"/>
              <w:b/>
              <w:bCs/>
              <w:color w:val="5A5A5A"/>
              <w:sz w:val="16"/>
              <w:szCs w:val="16"/>
              <w:lang w:val="tr-TR" w:eastAsia="en-US"/>
            </w:rPr>
          </w:pPr>
          <w:r w:rsidRPr="004F4877">
            <w:rPr>
              <w:rFonts w:ascii="Times New Roman" w:eastAsia="Times New Roman" w:hAnsi="Times New Roman"/>
              <w:b/>
              <w:bCs/>
              <w:color w:val="5A5A5A"/>
              <w:sz w:val="16"/>
              <w:szCs w:val="16"/>
              <w:lang w:val="tr-TR" w:eastAsia="en-US"/>
            </w:rPr>
            <w:t>TKGTHB.SGB.FRM.017</w:t>
          </w:r>
        </w:p>
      </w:tc>
    </w:tr>
    <w:tr w:rsidR="00176A48" w:rsidRPr="001F277C">
      <w:trPr>
        <w:trHeight w:val="436"/>
      </w:trPr>
      <w:tc>
        <w:tcPr>
          <w:tcW w:w="1758" w:type="dxa"/>
          <w:vMerge/>
          <w:tcBorders>
            <w:top w:val="single" w:sz="4" w:space="0" w:color="auto"/>
            <w:left w:val="double" w:sz="4" w:space="0" w:color="auto"/>
            <w:bottom w:val="single" w:sz="4" w:space="0" w:color="auto"/>
            <w:right w:val="single" w:sz="4" w:space="0" w:color="auto"/>
          </w:tcBorders>
        </w:tcPr>
        <w:p w:rsidR="00176A48" w:rsidRPr="004F4877" w:rsidRDefault="00176A48" w:rsidP="00DD0967">
          <w:pPr>
            <w:pStyle w:val="stbilgi"/>
            <w:rPr>
              <w:rFonts w:ascii="Times New Roman" w:eastAsia="Times New Roman" w:hAnsi="Times New Roman"/>
              <w:sz w:val="22"/>
              <w:szCs w:val="22"/>
              <w:lang w:val="tr-TR" w:eastAsia="en-US"/>
            </w:rPr>
          </w:pPr>
        </w:p>
      </w:tc>
      <w:tc>
        <w:tcPr>
          <w:tcW w:w="6930" w:type="dxa"/>
          <w:vMerge/>
          <w:tcBorders>
            <w:top w:val="single" w:sz="4" w:space="0" w:color="auto"/>
            <w:left w:val="single" w:sz="4" w:space="0" w:color="auto"/>
            <w:bottom w:val="single" w:sz="4" w:space="0" w:color="auto"/>
            <w:right w:val="single" w:sz="4" w:space="0" w:color="auto"/>
          </w:tcBorders>
        </w:tcPr>
        <w:p w:rsidR="00176A48" w:rsidRPr="004F4877" w:rsidRDefault="00176A48" w:rsidP="00DD0967">
          <w:pPr>
            <w:pStyle w:val="stbilgi"/>
            <w:rPr>
              <w:rFonts w:ascii="Times New Roman" w:eastAsia="Times New Roman" w:hAnsi="Times New Roman"/>
              <w:sz w:val="22"/>
              <w:szCs w:val="22"/>
              <w:lang w:val="tr-TR" w:eastAsia="en-US"/>
            </w:rPr>
          </w:pPr>
        </w:p>
      </w:tc>
      <w:tc>
        <w:tcPr>
          <w:tcW w:w="1650" w:type="dxa"/>
          <w:tcBorders>
            <w:top w:val="single" w:sz="4" w:space="0" w:color="auto"/>
            <w:left w:val="single" w:sz="4" w:space="0" w:color="auto"/>
            <w:bottom w:val="single" w:sz="4" w:space="0" w:color="auto"/>
            <w:right w:val="double" w:sz="4" w:space="0" w:color="auto"/>
          </w:tcBorders>
          <w:vAlign w:val="center"/>
        </w:tcPr>
        <w:p w:rsidR="00176A48" w:rsidRPr="004F4877" w:rsidRDefault="00176A48" w:rsidP="00133586">
          <w:pPr>
            <w:pStyle w:val="stbilgi"/>
            <w:rPr>
              <w:rFonts w:ascii="Times New Roman" w:eastAsia="Times New Roman" w:hAnsi="Times New Roman"/>
              <w:sz w:val="16"/>
              <w:szCs w:val="16"/>
              <w:lang w:val="tr-TR" w:eastAsia="en-US"/>
            </w:rPr>
          </w:pPr>
          <w:r w:rsidRPr="004F4877">
            <w:rPr>
              <w:rFonts w:ascii="Times New Roman" w:eastAsia="Times New Roman" w:hAnsi="Times New Roman"/>
              <w:color w:val="5A5A5A"/>
              <w:sz w:val="16"/>
              <w:szCs w:val="16"/>
              <w:lang w:val="tr-TR" w:eastAsia="en-US"/>
            </w:rPr>
            <w:t>Revizyon No: 002</w:t>
          </w:r>
        </w:p>
      </w:tc>
    </w:tr>
    <w:tr w:rsidR="00176A48" w:rsidRPr="001F277C">
      <w:trPr>
        <w:trHeight w:val="461"/>
      </w:trPr>
      <w:tc>
        <w:tcPr>
          <w:tcW w:w="1758" w:type="dxa"/>
          <w:vMerge/>
          <w:tcBorders>
            <w:top w:val="single" w:sz="4" w:space="0" w:color="auto"/>
            <w:left w:val="double" w:sz="4" w:space="0" w:color="auto"/>
            <w:bottom w:val="double" w:sz="4" w:space="0" w:color="auto"/>
            <w:right w:val="single" w:sz="4" w:space="0" w:color="auto"/>
          </w:tcBorders>
        </w:tcPr>
        <w:p w:rsidR="00176A48" w:rsidRPr="004F4877" w:rsidRDefault="00176A48" w:rsidP="00DD0967">
          <w:pPr>
            <w:pStyle w:val="stbilgi"/>
            <w:rPr>
              <w:rFonts w:ascii="Times New Roman" w:eastAsia="Times New Roman" w:hAnsi="Times New Roman"/>
              <w:sz w:val="22"/>
              <w:szCs w:val="22"/>
              <w:lang w:val="tr-TR" w:eastAsia="en-US"/>
            </w:rPr>
          </w:pPr>
        </w:p>
      </w:tc>
      <w:tc>
        <w:tcPr>
          <w:tcW w:w="6930" w:type="dxa"/>
          <w:vMerge/>
          <w:tcBorders>
            <w:top w:val="single" w:sz="4" w:space="0" w:color="auto"/>
            <w:left w:val="single" w:sz="4" w:space="0" w:color="auto"/>
            <w:bottom w:val="double" w:sz="4" w:space="0" w:color="auto"/>
            <w:right w:val="single" w:sz="4" w:space="0" w:color="auto"/>
          </w:tcBorders>
        </w:tcPr>
        <w:p w:rsidR="00176A48" w:rsidRPr="004F4877" w:rsidRDefault="00176A48" w:rsidP="00DD0967">
          <w:pPr>
            <w:pStyle w:val="stbilgi"/>
            <w:rPr>
              <w:rFonts w:ascii="Times New Roman" w:eastAsia="Times New Roman" w:hAnsi="Times New Roman"/>
              <w:sz w:val="22"/>
              <w:szCs w:val="22"/>
              <w:lang w:val="tr-TR" w:eastAsia="en-US"/>
            </w:rPr>
          </w:pPr>
        </w:p>
      </w:tc>
      <w:tc>
        <w:tcPr>
          <w:tcW w:w="1650" w:type="dxa"/>
          <w:tcBorders>
            <w:top w:val="single" w:sz="4" w:space="0" w:color="auto"/>
            <w:left w:val="single" w:sz="4" w:space="0" w:color="auto"/>
            <w:bottom w:val="double" w:sz="4" w:space="0" w:color="auto"/>
            <w:right w:val="double" w:sz="4" w:space="0" w:color="auto"/>
          </w:tcBorders>
          <w:vAlign w:val="center"/>
        </w:tcPr>
        <w:p w:rsidR="00176A48" w:rsidRPr="004F4877" w:rsidRDefault="00176A48" w:rsidP="00133586">
          <w:pPr>
            <w:pStyle w:val="stbilgi"/>
            <w:rPr>
              <w:rFonts w:ascii="Times New Roman" w:eastAsia="Times New Roman" w:hAnsi="Times New Roman"/>
              <w:sz w:val="16"/>
              <w:szCs w:val="16"/>
              <w:lang w:val="tr-TR" w:eastAsia="en-US"/>
            </w:rPr>
          </w:pPr>
          <w:r w:rsidRPr="004F4877">
            <w:rPr>
              <w:rFonts w:ascii="Times New Roman" w:eastAsia="Times New Roman" w:hAnsi="Times New Roman"/>
              <w:color w:val="5A5A5A"/>
              <w:sz w:val="16"/>
              <w:szCs w:val="16"/>
              <w:lang w:val="tr-TR" w:eastAsia="en-US"/>
            </w:rPr>
            <w:t>Revizyon Tarihi:</w:t>
          </w:r>
          <w:r w:rsidRPr="004F4877">
            <w:rPr>
              <w:rFonts w:ascii="Times New Roman" w:eastAsia="Times New Roman" w:hAnsi="Times New Roman"/>
              <w:color w:val="5A5A5A"/>
              <w:sz w:val="16"/>
              <w:szCs w:val="16"/>
              <w:lang w:val="tr-TR" w:eastAsia="en-US"/>
            </w:rPr>
            <w:br/>
            <w:t>12.07.2011</w:t>
          </w:r>
        </w:p>
      </w:tc>
    </w:tr>
  </w:tbl>
  <w:p w:rsidR="00176A48" w:rsidRDefault="00176A48" w:rsidP="00A87BD3">
    <w:pPr>
      <w:pStyle w:val="stbilgi"/>
      <w:ind w:right="-313"/>
      <w:jc w:val="center"/>
    </w:pPr>
  </w:p>
  <w:p w:rsidR="00176A48" w:rsidRPr="00CA1149" w:rsidRDefault="00176A48" w:rsidP="00C44593">
    <w:pPr>
      <w:pStyle w:val="stbilgi"/>
      <w:jc w:val="center"/>
      <w:rPr>
        <w:b/>
        <w:bCs/>
        <w:sz w:val="28"/>
        <w:szCs w:val="28"/>
      </w:rPr>
    </w:pPr>
    <w:r>
      <w:rPr>
        <w:b/>
        <w:bCs/>
        <w:sz w:val="28"/>
        <w:szCs w:val="28"/>
      </w:rPr>
      <w:t>GÖRÜŞ BİLDİRME FORMU</w:t>
    </w:r>
  </w:p>
  <w:p w:rsidR="00176A48" w:rsidRDefault="00176A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F4C"/>
    <w:multiLevelType w:val="multilevel"/>
    <w:tmpl w:val="58C858D2"/>
    <w:lvl w:ilvl="0">
      <w:start w:val="1"/>
      <w:numFmt w:val="decimal"/>
      <w:lvlText w:val="%1."/>
      <w:lvlJc w:val="left"/>
      <w:pPr>
        <w:tabs>
          <w:tab w:val="num" w:pos="2230"/>
        </w:tabs>
        <w:ind w:left="223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812A4A"/>
    <w:multiLevelType w:val="hybridMultilevel"/>
    <w:tmpl w:val="E4FA0B32"/>
    <w:lvl w:ilvl="0" w:tplc="95C2C3A4">
      <w:start w:val="1"/>
      <w:numFmt w:val="upperLetter"/>
      <w:lvlText w:val="%1)"/>
      <w:lvlJc w:val="left"/>
      <w:pPr>
        <w:ind w:left="1465" w:hanging="945"/>
      </w:pPr>
      <w:rPr>
        <w:rFonts w:hint="default"/>
      </w:rPr>
    </w:lvl>
    <w:lvl w:ilvl="1" w:tplc="041F0019" w:tentative="1">
      <w:start w:val="1"/>
      <w:numFmt w:val="lowerLetter"/>
      <w:lvlText w:val="%2."/>
      <w:lvlJc w:val="left"/>
      <w:pPr>
        <w:ind w:left="1600" w:hanging="360"/>
      </w:pPr>
    </w:lvl>
    <w:lvl w:ilvl="2" w:tplc="041F001B" w:tentative="1">
      <w:start w:val="1"/>
      <w:numFmt w:val="lowerRoman"/>
      <w:lvlText w:val="%3."/>
      <w:lvlJc w:val="right"/>
      <w:pPr>
        <w:ind w:left="2320" w:hanging="180"/>
      </w:pPr>
    </w:lvl>
    <w:lvl w:ilvl="3" w:tplc="041F000F" w:tentative="1">
      <w:start w:val="1"/>
      <w:numFmt w:val="decimal"/>
      <w:lvlText w:val="%4."/>
      <w:lvlJc w:val="left"/>
      <w:pPr>
        <w:ind w:left="3040" w:hanging="360"/>
      </w:pPr>
    </w:lvl>
    <w:lvl w:ilvl="4" w:tplc="041F0019" w:tentative="1">
      <w:start w:val="1"/>
      <w:numFmt w:val="lowerLetter"/>
      <w:lvlText w:val="%5."/>
      <w:lvlJc w:val="left"/>
      <w:pPr>
        <w:ind w:left="3760" w:hanging="360"/>
      </w:pPr>
    </w:lvl>
    <w:lvl w:ilvl="5" w:tplc="041F001B" w:tentative="1">
      <w:start w:val="1"/>
      <w:numFmt w:val="lowerRoman"/>
      <w:lvlText w:val="%6."/>
      <w:lvlJc w:val="right"/>
      <w:pPr>
        <w:ind w:left="4480" w:hanging="180"/>
      </w:pPr>
    </w:lvl>
    <w:lvl w:ilvl="6" w:tplc="041F000F" w:tentative="1">
      <w:start w:val="1"/>
      <w:numFmt w:val="decimal"/>
      <w:lvlText w:val="%7."/>
      <w:lvlJc w:val="left"/>
      <w:pPr>
        <w:ind w:left="5200" w:hanging="360"/>
      </w:pPr>
    </w:lvl>
    <w:lvl w:ilvl="7" w:tplc="041F0019" w:tentative="1">
      <w:start w:val="1"/>
      <w:numFmt w:val="lowerLetter"/>
      <w:lvlText w:val="%8."/>
      <w:lvlJc w:val="left"/>
      <w:pPr>
        <w:ind w:left="5920" w:hanging="360"/>
      </w:pPr>
    </w:lvl>
    <w:lvl w:ilvl="8" w:tplc="041F001B" w:tentative="1">
      <w:start w:val="1"/>
      <w:numFmt w:val="lowerRoman"/>
      <w:lvlText w:val="%9."/>
      <w:lvlJc w:val="right"/>
      <w:pPr>
        <w:ind w:left="6640" w:hanging="180"/>
      </w:pPr>
    </w:lvl>
  </w:abstractNum>
  <w:abstractNum w:abstractNumId="2">
    <w:nsid w:val="30514DB6"/>
    <w:multiLevelType w:val="hybridMultilevel"/>
    <w:tmpl w:val="C882A9B4"/>
    <w:lvl w:ilvl="0" w:tplc="0E9835F0">
      <w:start w:val="4"/>
      <w:numFmt w:val="decimal"/>
      <w:lvlText w:val="%1."/>
      <w:lvlJc w:val="left"/>
      <w:pPr>
        <w:ind w:left="637" w:hanging="360"/>
      </w:pPr>
      <w:rPr>
        <w:rFonts w:hint="default"/>
        <w:b/>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3">
    <w:nsid w:val="399A177D"/>
    <w:multiLevelType w:val="hybridMultilevel"/>
    <w:tmpl w:val="A5D2F58C"/>
    <w:lvl w:ilvl="0" w:tplc="A190AD20">
      <w:start w:val="1"/>
      <w:numFmt w:val="decimal"/>
      <w:lvlText w:val="%1."/>
      <w:lvlJc w:val="left"/>
      <w:pPr>
        <w:ind w:left="637"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965D12"/>
    <w:multiLevelType w:val="multilevel"/>
    <w:tmpl w:val="AC1E69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rPr>
    </w:lvl>
    <w:lvl w:ilvl="2">
      <w:start w:val="4"/>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DE16E6"/>
    <w:multiLevelType w:val="hybridMultilevel"/>
    <w:tmpl w:val="58C858D2"/>
    <w:lvl w:ilvl="0" w:tplc="041F000F">
      <w:start w:val="1"/>
      <w:numFmt w:val="decimal"/>
      <w:lvlText w:val="%1."/>
      <w:lvlJc w:val="left"/>
      <w:pPr>
        <w:tabs>
          <w:tab w:val="num" w:pos="2230"/>
        </w:tabs>
        <w:ind w:left="223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0DD38D9"/>
    <w:multiLevelType w:val="hybridMultilevel"/>
    <w:tmpl w:val="C37857B4"/>
    <w:lvl w:ilvl="0" w:tplc="A620827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4F26336"/>
    <w:multiLevelType w:val="hybridMultilevel"/>
    <w:tmpl w:val="DF60FC9C"/>
    <w:lvl w:ilvl="0" w:tplc="24620B24">
      <w:start w:val="657"/>
      <w:numFmt w:val="decimal"/>
      <w:lvlText w:val="%1"/>
      <w:lvlJc w:val="left"/>
      <w:pPr>
        <w:ind w:left="720" w:hanging="360"/>
      </w:pPr>
      <w:rPr>
        <w:rFonts w:hint="default"/>
        <w:color w:val="FF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6A2A6D"/>
    <w:multiLevelType w:val="multilevel"/>
    <w:tmpl w:val="8FD6A89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080EC4"/>
    <w:multiLevelType w:val="hybridMultilevel"/>
    <w:tmpl w:val="E26ABE12"/>
    <w:lvl w:ilvl="0" w:tplc="42763428">
      <w:start w:val="1"/>
      <w:numFmt w:val="decimal"/>
      <w:lvlText w:val="%1."/>
      <w:lvlJc w:val="left"/>
      <w:pPr>
        <w:tabs>
          <w:tab w:val="num" w:pos="720"/>
        </w:tabs>
        <w:ind w:left="72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nsid w:val="70E4208A"/>
    <w:multiLevelType w:val="hybridMultilevel"/>
    <w:tmpl w:val="AD88C61C"/>
    <w:lvl w:ilvl="0" w:tplc="CD9EA52E">
      <w:start w:val="1"/>
      <w:numFmt w:val="lowerLetter"/>
      <w:lvlText w:val="%1-"/>
      <w:lvlJc w:val="left"/>
      <w:pPr>
        <w:ind w:left="933" w:hanging="360"/>
      </w:pPr>
      <w:rPr>
        <w:rFonts w:hint="default"/>
        <w:b/>
      </w:rPr>
    </w:lvl>
    <w:lvl w:ilvl="1" w:tplc="041F0019" w:tentative="1">
      <w:start w:val="1"/>
      <w:numFmt w:val="lowerLetter"/>
      <w:lvlText w:val="%2."/>
      <w:lvlJc w:val="left"/>
      <w:pPr>
        <w:ind w:left="1653" w:hanging="360"/>
      </w:pPr>
    </w:lvl>
    <w:lvl w:ilvl="2" w:tplc="041F001B" w:tentative="1">
      <w:start w:val="1"/>
      <w:numFmt w:val="lowerRoman"/>
      <w:lvlText w:val="%3."/>
      <w:lvlJc w:val="right"/>
      <w:pPr>
        <w:ind w:left="2373" w:hanging="180"/>
      </w:pPr>
    </w:lvl>
    <w:lvl w:ilvl="3" w:tplc="041F000F" w:tentative="1">
      <w:start w:val="1"/>
      <w:numFmt w:val="decimal"/>
      <w:lvlText w:val="%4."/>
      <w:lvlJc w:val="left"/>
      <w:pPr>
        <w:ind w:left="3093" w:hanging="360"/>
      </w:pPr>
    </w:lvl>
    <w:lvl w:ilvl="4" w:tplc="041F0019" w:tentative="1">
      <w:start w:val="1"/>
      <w:numFmt w:val="lowerLetter"/>
      <w:lvlText w:val="%5."/>
      <w:lvlJc w:val="left"/>
      <w:pPr>
        <w:ind w:left="3813" w:hanging="360"/>
      </w:pPr>
    </w:lvl>
    <w:lvl w:ilvl="5" w:tplc="041F001B" w:tentative="1">
      <w:start w:val="1"/>
      <w:numFmt w:val="lowerRoman"/>
      <w:lvlText w:val="%6."/>
      <w:lvlJc w:val="right"/>
      <w:pPr>
        <w:ind w:left="4533" w:hanging="180"/>
      </w:pPr>
    </w:lvl>
    <w:lvl w:ilvl="6" w:tplc="041F000F" w:tentative="1">
      <w:start w:val="1"/>
      <w:numFmt w:val="decimal"/>
      <w:lvlText w:val="%7."/>
      <w:lvlJc w:val="left"/>
      <w:pPr>
        <w:ind w:left="5253" w:hanging="360"/>
      </w:pPr>
    </w:lvl>
    <w:lvl w:ilvl="7" w:tplc="041F0019" w:tentative="1">
      <w:start w:val="1"/>
      <w:numFmt w:val="lowerLetter"/>
      <w:lvlText w:val="%8."/>
      <w:lvlJc w:val="left"/>
      <w:pPr>
        <w:ind w:left="5973" w:hanging="360"/>
      </w:pPr>
    </w:lvl>
    <w:lvl w:ilvl="8" w:tplc="041F001B" w:tentative="1">
      <w:start w:val="1"/>
      <w:numFmt w:val="lowerRoman"/>
      <w:lvlText w:val="%9."/>
      <w:lvlJc w:val="right"/>
      <w:pPr>
        <w:ind w:left="6693" w:hanging="180"/>
      </w:pPr>
    </w:lvl>
  </w:abstractNum>
  <w:abstractNum w:abstractNumId="12">
    <w:nsid w:val="74C915F7"/>
    <w:multiLevelType w:val="hybridMultilevel"/>
    <w:tmpl w:val="DEBC8E74"/>
    <w:lvl w:ilvl="0" w:tplc="666249C4">
      <w:start w:val="1"/>
      <w:numFmt w:val="decimal"/>
      <w:lvlText w:val="%1)"/>
      <w:lvlJc w:val="left"/>
      <w:pPr>
        <w:tabs>
          <w:tab w:val="num" w:pos="688"/>
        </w:tabs>
        <w:ind w:left="688" w:hanging="360"/>
      </w:pPr>
      <w:rPr>
        <w:rFonts w:hint="default"/>
        <w:b/>
      </w:rPr>
    </w:lvl>
    <w:lvl w:ilvl="1" w:tplc="E72AD272">
      <w:numFmt w:val="bullet"/>
      <w:lvlText w:val="-"/>
      <w:lvlJc w:val="left"/>
      <w:pPr>
        <w:tabs>
          <w:tab w:val="num" w:pos="1479"/>
        </w:tabs>
        <w:ind w:left="1479" w:hanging="360"/>
      </w:pPr>
      <w:rPr>
        <w:rFonts w:ascii="TimesNewRoman" w:eastAsia="Times New Roman" w:hAnsi="TimesNewRoman" w:cs="TimesNewRoman" w:hint="default"/>
      </w:rPr>
    </w:lvl>
    <w:lvl w:ilvl="2" w:tplc="041F001B" w:tentative="1">
      <w:start w:val="1"/>
      <w:numFmt w:val="lowerRoman"/>
      <w:lvlText w:val="%3."/>
      <w:lvlJc w:val="right"/>
      <w:pPr>
        <w:tabs>
          <w:tab w:val="num" w:pos="2199"/>
        </w:tabs>
        <w:ind w:left="2199" w:hanging="180"/>
      </w:pPr>
    </w:lvl>
    <w:lvl w:ilvl="3" w:tplc="041F000F" w:tentative="1">
      <w:start w:val="1"/>
      <w:numFmt w:val="decimal"/>
      <w:lvlText w:val="%4."/>
      <w:lvlJc w:val="left"/>
      <w:pPr>
        <w:tabs>
          <w:tab w:val="num" w:pos="2919"/>
        </w:tabs>
        <w:ind w:left="2919" w:hanging="360"/>
      </w:pPr>
    </w:lvl>
    <w:lvl w:ilvl="4" w:tplc="041F0019" w:tentative="1">
      <w:start w:val="1"/>
      <w:numFmt w:val="lowerLetter"/>
      <w:lvlText w:val="%5."/>
      <w:lvlJc w:val="left"/>
      <w:pPr>
        <w:tabs>
          <w:tab w:val="num" w:pos="3639"/>
        </w:tabs>
        <w:ind w:left="3639" w:hanging="360"/>
      </w:pPr>
    </w:lvl>
    <w:lvl w:ilvl="5" w:tplc="041F001B" w:tentative="1">
      <w:start w:val="1"/>
      <w:numFmt w:val="lowerRoman"/>
      <w:lvlText w:val="%6."/>
      <w:lvlJc w:val="right"/>
      <w:pPr>
        <w:tabs>
          <w:tab w:val="num" w:pos="4359"/>
        </w:tabs>
        <w:ind w:left="4359" w:hanging="180"/>
      </w:pPr>
    </w:lvl>
    <w:lvl w:ilvl="6" w:tplc="041F000F" w:tentative="1">
      <w:start w:val="1"/>
      <w:numFmt w:val="decimal"/>
      <w:lvlText w:val="%7."/>
      <w:lvlJc w:val="left"/>
      <w:pPr>
        <w:tabs>
          <w:tab w:val="num" w:pos="5079"/>
        </w:tabs>
        <w:ind w:left="5079" w:hanging="360"/>
      </w:pPr>
    </w:lvl>
    <w:lvl w:ilvl="7" w:tplc="041F0019" w:tentative="1">
      <w:start w:val="1"/>
      <w:numFmt w:val="lowerLetter"/>
      <w:lvlText w:val="%8."/>
      <w:lvlJc w:val="left"/>
      <w:pPr>
        <w:tabs>
          <w:tab w:val="num" w:pos="5799"/>
        </w:tabs>
        <w:ind w:left="5799" w:hanging="360"/>
      </w:pPr>
    </w:lvl>
    <w:lvl w:ilvl="8" w:tplc="041F001B" w:tentative="1">
      <w:start w:val="1"/>
      <w:numFmt w:val="lowerRoman"/>
      <w:lvlText w:val="%9."/>
      <w:lvlJc w:val="right"/>
      <w:pPr>
        <w:tabs>
          <w:tab w:val="num" w:pos="6519"/>
        </w:tabs>
        <w:ind w:left="6519" w:hanging="180"/>
      </w:pPr>
    </w:lvl>
  </w:abstractNum>
  <w:abstractNum w:abstractNumId="13">
    <w:nsid w:val="76D52005"/>
    <w:multiLevelType w:val="hybridMultilevel"/>
    <w:tmpl w:val="E280D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7"/>
  </w:num>
  <w:num w:numId="6">
    <w:abstractNumId w:val="3"/>
  </w:num>
  <w:num w:numId="7">
    <w:abstractNumId w:val="2"/>
  </w:num>
  <w:num w:numId="8">
    <w:abstractNumId w:val="1"/>
  </w:num>
  <w:num w:numId="9">
    <w:abstractNumId w:val="4"/>
  </w:num>
  <w:num w:numId="10">
    <w:abstractNumId w:val="8"/>
  </w:num>
  <w:num w:numId="11">
    <w:abstractNumId w:val="11"/>
  </w:num>
  <w:num w:numId="12">
    <w:abstractNumId w:val="5"/>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1F277C"/>
    <w:rsid w:val="00010182"/>
    <w:rsid w:val="00015CFB"/>
    <w:rsid w:val="00016966"/>
    <w:rsid w:val="000327A3"/>
    <w:rsid w:val="00032A7D"/>
    <w:rsid w:val="000469E7"/>
    <w:rsid w:val="000550CD"/>
    <w:rsid w:val="00074DC2"/>
    <w:rsid w:val="00081315"/>
    <w:rsid w:val="00093146"/>
    <w:rsid w:val="000A20A7"/>
    <w:rsid w:val="000A341B"/>
    <w:rsid w:val="000B3164"/>
    <w:rsid w:val="000B396B"/>
    <w:rsid w:val="000B6D25"/>
    <w:rsid w:val="000B7DF0"/>
    <w:rsid w:val="000C76F0"/>
    <w:rsid w:val="000D0EFC"/>
    <w:rsid w:val="000D2CE0"/>
    <w:rsid w:val="000D413E"/>
    <w:rsid w:val="000D5945"/>
    <w:rsid w:val="000E10D9"/>
    <w:rsid w:val="000E1AAB"/>
    <w:rsid w:val="000E3E6A"/>
    <w:rsid w:val="000F27D8"/>
    <w:rsid w:val="000F4CAC"/>
    <w:rsid w:val="000F6CFD"/>
    <w:rsid w:val="001008E1"/>
    <w:rsid w:val="00103643"/>
    <w:rsid w:val="00107D29"/>
    <w:rsid w:val="00110E7D"/>
    <w:rsid w:val="0011167C"/>
    <w:rsid w:val="001137B8"/>
    <w:rsid w:val="00113C24"/>
    <w:rsid w:val="0011774E"/>
    <w:rsid w:val="00126C8D"/>
    <w:rsid w:val="00133586"/>
    <w:rsid w:val="00133EC7"/>
    <w:rsid w:val="00135AED"/>
    <w:rsid w:val="00143A96"/>
    <w:rsid w:val="00160F6B"/>
    <w:rsid w:val="00165698"/>
    <w:rsid w:val="00166F6F"/>
    <w:rsid w:val="00176A48"/>
    <w:rsid w:val="00182609"/>
    <w:rsid w:val="00184388"/>
    <w:rsid w:val="001850C9"/>
    <w:rsid w:val="00186A53"/>
    <w:rsid w:val="0019710C"/>
    <w:rsid w:val="001A780B"/>
    <w:rsid w:val="001C105A"/>
    <w:rsid w:val="001C2EB9"/>
    <w:rsid w:val="001C7879"/>
    <w:rsid w:val="001E12C5"/>
    <w:rsid w:val="001F1BB0"/>
    <w:rsid w:val="001F277C"/>
    <w:rsid w:val="002103BB"/>
    <w:rsid w:val="00212B73"/>
    <w:rsid w:val="00216A91"/>
    <w:rsid w:val="00223B9A"/>
    <w:rsid w:val="00227D1D"/>
    <w:rsid w:val="0023445B"/>
    <w:rsid w:val="00234CDB"/>
    <w:rsid w:val="002379A8"/>
    <w:rsid w:val="00255B40"/>
    <w:rsid w:val="00257076"/>
    <w:rsid w:val="00272FDF"/>
    <w:rsid w:val="002802FF"/>
    <w:rsid w:val="00284939"/>
    <w:rsid w:val="002862FA"/>
    <w:rsid w:val="00286D31"/>
    <w:rsid w:val="002905B2"/>
    <w:rsid w:val="002A41F2"/>
    <w:rsid w:val="002B65C6"/>
    <w:rsid w:val="002C0328"/>
    <w:rsid w:val="002C27DA"/>
    <w:rsid w:val="002D4400"/>
    <w:rsid w:val="002D46AA"/>
    <w:rsid w:val="002D694D"/>
    <w:rsid w:val="002E108C"/>
    <w:rsid w:val="002E30D8"/>
    <w:rsid w:val="002E3658"/>
    <w:rsid w:val="002E5931"/>
    <w:rsid w:val="002F7967"/>
    <w:rsid w:val="003078CC"/>
    <w:rsid w:val="00307A36"/>
    <w:rsid w:val="003146F0"/>
    <w:rsid w:val="003155D0"/>
    <w:rsid w:val="00315977"/>
    <w:rsid w:val="00322F86"/>
    <w:rsid w:val="003232BE"/>
    <w:rsid w:val="00334656"/>
    <w:rsid w:val="00336AC2"/>
    <w:rsid w:val="00342E14"/>
    <w:rsid w:val="00343335"/>
    <w:rsid w:val="00343A1D"/>
    <w:rsid w:val="0034715A"/>
    <w:rsid w:val="0035074B"/>
    <w:rsid w:val="00350AD6"/>
    <w:rsid w:val="0035406B"/>
    <w:rsid w:val="00356ADF"/>
    <w:rsid w:val="003614F7"/>
    <w:rsid w:val="0037568E"/>
    <w:rsid w:val="00377548"/>
    <w:rsid w:val="0038135A"/>
    <w:rsid w:val="00392AA3"/>
    <w:rsid w:val="00395A67"/>
    <w:rsid w:val="003E4B24"/>
    <w:rsid w:val="003F1E83"/>
    <w:rsid w:val="003F716F"/>
    <w:rsid w:val="003F7934"/>
    <w:rsid w:val="0041055B"/>
    <w:rsid w:val="00423F37"/>
    <w:rsid w:val="004320DB"/>
    <w:rsid w:val="00434455"/>
    <w:rsid w:val="00436169"/>
    <w:rsid w:val="004476B0"/>
    <w:rsid w:val="00464D7D"/>
    <w:rsid w:val="00491A39"/>
    <w:rsid w:val="00494EFB"/>
    <w:rsid w:val="004A09DF"/>
    <w:rsid w:val="004A0AC5"/>
    <w:rsid w:val="004A7478"/>
    <w:rsid w:val="004C0387"/>
    <w:rsid w:val="004C236B"/>
    <w:rsid w:val="004E1BF6"/>
    <w:rsid w:val="004F4877"/>
    <w:rsid w:val="004F5032"/>
    <w:rsid w:val="0050050D"/>
    <w:rsid w:val="005051AC"/>
    <w:rsid w:val="00505B4D"/>
    <w:rsid w:val="0050659B"/>
    <w:rsid w:val="005075BC"/>
    <w:rsid w:val="00516649"/>
    <w:rsid w:val="00530D40"/>
    <w:rsid w:val="00532982"/>
    <w:rsid w:val="00537458"/>
    <w:rsid w:val="005378F8"/>
    <w:rsid w:val="005416C8"/>
    <w:rsid w:val="005624FE"/>
    <w:rsid w:val="0059093E"/>
    <w:rsid w:val="005932B7"/>
    <w:rsid w:val="00593AC2"/>
    <w:rsid w:val="005A61A9"/>
    <w:rsid w:val="005B2243"/>
    <w:rsid w:val="005D631B"/>
    <w:rsid w:val="005D7DBD"/>
    <w:rsid w:val="005E1403"/>
    <w:rsid w:val="005F07E9"/>
    <w:rsid w:val="006104BC"/>
    <w:rsid w:val="00610CCE"/>
    <w:rsid w:val="00616479"/>
    <w:rsid w:val="00632DB0"/>
    <w:rsid w:val="00635B06"/>
    <w:rsid w:val="006367A7"/>
    <w:rsid w:val="00643485"/>
    <w:rsid w:val="00656670"/>
    <w:rsid w:val="00667C61"/>
    <w:rsid w:val="00677695"/>
    <w:rsid w:val="00681AD3"/>
    <w:rsid w:val="006851FA"/>
    <w:rsid w:val="006919F0"/>
    <w:rsid w:val="006925CF"/>
    <w:rsid w:val="006C09AF"/>
    <w:rsid w:val="006C6DF8"/>
    <w:rsid w:val="006D1A8D"/>
    <w:rsid w:val="006D1C42"/>
    <w:rsid w:val="006E0768"/>
    <w:rsid w:val="006F08DB"/>
    <w:rsid w:val="00703BCE"/>
    <w:rsid w:val="0070597E"/>
    <w:rsid w:val="007112B5"/>
    <w:rsid w:val="0071364C"/>
    <w:rsid w:val="007161E4"/>
    <w:rsid w:val="00717CEC"/>
    <w:rsid w:val="007225B5"/>
    <w:rsid w:val="00727F80"/>
    <w:rsid w:val="00732868"/>
    <w:rsid w:val="0074346D"/>
    <w:rsid w:val="0075735A"/>
    <w:rsid w:val="00762A2D"/>
    <w:rsid w:val="007747F0"/>
    <w:rsid w:val="0078090C"/>
    <w:rsid w:val="0078748F"/>
    <w:rsid w:val="00791CCC"/>
    <w:rsid w:val="007A2EAF"/>
    <w:rsid w:val="007A3DBB"/>
    <w:rsid w:val="007A7615"/>
    <w:rsid w:val="007C0341"/>
    <w:rsid w:val="007C4D35"/>
    <w:rsid w:val="007C6655"/>
    <w:rsid w:val="007D3CEB"/>
    <w:rsid w:val="007E0926"/>
    <w:rsid w:val="007E29EA"/>
    <w:rsid w:val="007E5A9F"/>
    <w:rsid w:val="007F41BC"/>
    <w:rsid w:val="007F56B0"/>
    <w:rsid w:val="007F67F8"/>
    <w:rsid w:val="007F7EE8"/>
    <w:rsid w:val="0080689C"/>
    <w:rsid w:val="00823F88"/>
    <w:rsid w:val="00846B29"/>
    <w:rsid w:val="00847886"/>
    <w:rsid w:val="00847B32"/>
    <w:rsid w:val="00855426"/>
    <w:rsid w:val="00866111"/>
    <w:rsid w:val="00875CAA"/>
    <w:rsid w:val="00875D56"/>
    <w:rsid w:val="00884379"/>
    <w:rsid w:val="008A3DAE"/>
    <w:rsid w:val="008A70A2"/>
    <w:rsid w:val="008B3E2D"/>
    <w:rsid w:val="008C53F9"/>
    <w:rsid w:val="008D5F55"/>
    <w:rsid w:val="008E0E2F"/>
    <w:rsid w:val="008E7E08"/>
    <w:rsid w:val="008F540C"/>
    <w:rsid w:val="00905CB3"/>
    <w:rsid w:val="009113A1"/>
    <w:rsid w:val="0093585B"/>
    <w:rsid w:val="00950D7F"/>
    <w:rsid w:val="009521B1"/>
    <w:rsid w:val="00957DBC"/>
    <w:rsid w:val="00960CF4"/>
    <w:rsid w:val="00974B6C"/>
    <w:rsid w:val="00984EA9"/>
    <w:rsid w:val="0099164A"/>
    <w:rsid w:val="00993301"/>
    <w:rsid w:val="00994A8B"/>
    <w:rsid w:val="009950CB"/>
    <w:rsid w:val="009B62F2"/>
    <w:rsid w:val="009C0769"/>
    <w:rsid w:val="009C251A"/>
    <w:rsid w:val="009D0142"/>
    <w:rsid w:val="009D2FE7"/>
    <w:rsid w:val="009D3818"/>
    <w:rsid w:val="009D6B08"/>
    <w:rsid w:val="009E2036"/>
    <w:rsid w:val="009E7E36"/>
    <w:rsid w:val="009E7E8E"/>
    <w:rsid w:val="00A012C6"/>
    <w:rsid w:val="00A16E5D"/>
    <w:rsid w:val="00A41711"/>
    <w:rsid w:val="00A452F6"/>
    <w:rsid w:val="00A4616B"/>
    <w:rsid w:val="00A46240"/>
    <w:rsid w:val="00A54E89"/>
    <w:rsid w:val="00A620BA"/>
    <w:rsid w:val="00A70B87"/>
    <w:rsid w:val="00A75ED7"/>
    <w:rsid w:val="00A834BF"/>
    <w:rsid w:val="00A87BD3"/>
    <w:rsid w:val="00A934F7"/>
    <w:rsid w:val="00AA27C3"/>
    <w:rsid w:val="00AA44E0"/>
    <w:rsid w:val="00AC5CAF"/>
    <w:rsid w:val="00AC7C38"/>
    <w:rsid w:val="00AD11FE"/>
    <w:rsid w:val="00AD4050"/>
    <w:rsid w:val="00B00EB0"/>
    <w:rsid w:val="00B010FD"/>
    <w:rsid w:val="00B1454D"/>
    <w:rsid w:val="00B35B53"/>
    <w:rsid w:val="00B47036"/>
    <w:rsid w:val="00B766A2"/>
    <w:rsid w:val="00B80CD1"/>
    <w:rsid w:val="00B86C6F"/>
    <w:rsid w:val="00B92F6C"/>
    <w:rsid w:val="00B93C15"/>
    <w:rsid w:val="00BA580C"/>
    <w:rsid w:val="00BA5BFC"/>
    <w:rsid w:val="00BA6128"/>
    <w:rsid w:val="00BB4E61"/>
    <w:rsid w:val="00BC7045"/>
    <w:rsid w:val="00BC7106"/>
    <w:rsid w:val="00BC74D8"/>
    <w:rsid w:val="00BD0F5E"/>
    <w:rsid w:val="00BE1CD5"/>
    <w:rsid w:val="00BF0562"/>
    <w:rsid w:val="00BF1B42"/>
    <w:rsid w:val="00BF41A5"/>
    <w:rsid w:val="00C0648A"/>
    <w:rsid w:val="00C11FD8"/>
    <w:rsid w:val="00C1375C"/>
    <w:rsid w:val="00C249C3"/>
    <w:rsid w:val="00C25B25"/>
    <w:rsid w:val="00C26112"/>
    <w:rsid w:val="00C3212F"/>
    <w:rsid w:val="00C33A91"/>
    <w:rsid w:val="00C40F42"/>
    <w:rsid w:val="00C444DD"/>
    <w:rsid w:val="00C44593"/>
    <w:rsid w:val="00C4650D"/>
    <w:rsid w:val="00C477FF"/>
    <w:rsid w:val="00C7516B"/>
    <w:rsid w:val="00CA1149"/>
    <w:rsid w:val="00CA1FB0"/>
    <w:rsid w:val="00CA57D3"/>
    <w:rsid w:val="00CB170E"/>
    <w:rsid w:val="00CB215D"/>
    <w:rsid w:val="00CB545D"/>
    <w:rsid w:val="00CC11A1"/>
    <w:rsid w:val="00CD2852"/>
    <w:rsid w:val="00CE051A"/>
    <w:rsid w:val="00CE3DDD"/>
    <w:rsid w:val="00CE54C6"/>
    <w:rsid w:val="00CE7D7D"/>
    <w:rsid w:val="00D02411"/>
    <w:rsid w:val="00D074BA"/>
    <w:rsid w:val="00D122B3"/>
    <w:rsid w:val="00D14410"/>
    <w:rsid w:val="00D16821"/>
    <w:rsid w:val="00D4462A"/>
    <w:rsid w:val="00D44F57"/>
    <w:rsid w:val="00D55383"/>
    <w:rsid w:val="00D55F18"/>
    <w:rsid w:val="00D60DE3"/>
    <w:rsid w:val="00D67C62"/>
    <w:rsid w:val="00D7263F"/>
    <w:rsid w:val="00D7417F"/>
    <w:rsid w:val="00D809AC"/>
    <w:rsid w:val="00D86EA0"/>
    <w:rsid w:val="00D97143"/>
    <w:rsid w:val="00DA40AB"/>
    <w:rsid w:val="00DA6BED"/>
    <w:rsid w:val="00DB236D"/>
    <w:rsid w:val="00DB38CA"/>
    <w:rsid w:val="00DB4324"/>
    <w:rsid w:val="00DC135B"/>
    <w:rsid w:val="00DC3AC2"/>
    <w:rsid w:val="00DC6C45"/>
    <w:rsid w:val="00DD0967"/>
    <w:rsid w:val="00DD1888"/>
    <w:rsid w:val="00DD6FF6"/>
    <w:rsid w:val="00E01741"/>
    <w:rsid w:val="00E01EE7"/>
    <w:rsid w:val="00E16B27"/>
    <w:rsid w:val="00E20F2E"/>
    <w:rsid w:val="00E21536"/>
    <w:rsid w:val="00E31BAA"/>
    <w:rsid w:val="00E51331"/>
    <w:rsid w:val="00E55554"/>
    <w:rsid w:val="00E568F3"/>
    <w:rsid w:val="00E56F16"/>
    <w:rsid w:val="00E7396D"/>
    <w:rsid w:val="00E765F0"/>
    <w:rsid w:val="00E76C1E"/>
    <w:rsid w:val="00E77E1A"/>
    <w:rsid w:val="00E81364"/>
    <w:rsid w:val="00E87890"/>
    <w:rsid w:val="00E91315"/>
    <w:rsid w:val="00E93095"/>
    <w:rsid w:val="00EA2B11"/>
    <w:rsid w:val="00EB2B8E"/>
    <w:rsid w:val="00EB69DF"/>
    <w:rsid w:val="00EC31C2"/>
    <w:rsid w:val="00ED3220"/>
    <w:rsid w:val="00ED64FA"/>
    <w:rsid w:val="00ED73D0"/>
    <w:rsid w:val="00EE6330"/>
    <w:rsid w:val="00F0169F"/>
    <w:rsid w:val="00F050DC"/>
    <w:rsid w:val="00F126D3"/>
    <w:rsid w:val="00F1323A"/>
    <w:rsid w:val="00F20E37"/>
    <w:rsid w:val="00F218C1"/>
    <w:rsid w:val="00F27BEF"/>
    <w:rsid w:val="00F30EF7"/>
    <w:rsid w:val="00F4158B"/>
    <w:rsid w:val="00F458CB"/>
    <w:rsid w:val="00F47A30"/>
    <w:rsid w:val="00F529CD"/>
    <w:rsid w:val="00F830B7"/>
    <w:rsid w:val="00F84660"/>
    <w:rsid w:val="00F871B7"/>
    <w:rsid w:val="00F97DA7"/>
    <w:rsid w:val="00FB17B8"/>
    <w:rsid w:val="00FB2EBD"/>
    <w:rsid w:val="00FB5F6E"/>
    <w:rsid w:val="00FB6A90"/>
    <w:rsid w:val="00FD21EF"/>
    <w:rsid w:val="00FD36FF"/>
    <w:rsid w:val="00FE45EB"/>
    <w:rsid w:val="00FF510E"/>
    <w:rsid w:val="00FF77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1F277C"/>
    <w:pPr>
      <w:tabs>
        <w:tab w:val="center" w:pos="4536"/>
        <w:tab w:val="right" w:pos="9072"/>
      </w:tabs>
      <w:spacing w:line="240" w:lineRule="auto"/>
    </w:pPr>
    <w:rPr>
      <w:rFonts w:ascii="Calibri" w:eastAsia="Calibri" w:hAnsi="Calibri"/>
      <w:sz w:val="20"/>
      <w:szCs w:val="20"/>
      <w:lang/>
    </w:r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rPr>
      <w:rFonts w:ascii="Calibri" w:eastAsia="Calibri" w:hAnsi="Calibri"/>
      <w:sz w:val="20"/>
      <w:szCs w:val="20"/>
      <w:lang/>
    </w:r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eastAsia="Calibri" w:hAnsi="Tahoma"/>
      <w:sz w:val="16"/>
      <w:szCs w:val="16"/>
      <w:lang/>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C5CAF"/>
    <w:pPr>
      <w:autoSpaceDE w:val="0"/>
      <w:autoSpaceDN w:val="0"/>
      <w:adjustRightInd w:val="0"/>
    </w:pPr>
    <w:rPr>
      <w:rFonts w:ascii="Times New Roman" w:hAnsi="Times New Roman"/>
      <w:color w:val="000000"/>
      <w:sz w:val="24"/>
      <w:szCs w:val="24"/>
    </w:rPr>
  </w:style>
  <w:style w:type="character" w:customStyle="1" w:styleId="Gvdemetni2">
    <w:name w:val="Gövde metni (2)_"/>
    <w:link w:val="Gvdemetni20"/>
    <w:rsid w:val="007C4D35"/>
    <w:rPr>
      <w:rFonts w:ascii="Times New Roman" w:eastAsia="Times New Roman" w:hAnsi="Times New Roman"/>
      <w:sz w:val="15"/>
      <w:szCs w:val="15"/>
      <w:shd w:val="clear" w:color="auto" w:fill="FFFFFF"/>
    </w:rPr>
  </w:style>
  <w:style w:type="paragraph" w:customStyle="1" w:styleId="Gvdemetni20">
    <w:name w:val="Gövde metni (2)"/>
    <w:basedOn w:val="Normal"/>
    <w:link w:val="Gvdemetni2"/>
    <w:rsid w:val="007C4D35"/>
    <w:pPr>
      <w:shd w:val="clear" w:color="auto" w:fill="FFFFFF"/>
      <w:spacing w:before="180" w:after="180" w:line="216" w:lineRule="exact"/>
      <w:jc w:val="both"/>
    </w:pPr>
    <w:rPr>
      <w:noProof w:val="0"/>
      <w:sz w:val="15"/>
      <w:szCs w:val="15"/>
      <w:lang/>
    </w:rPr>
  </w:style>
  <w:style w:type="character" w:customStyle="1" w:styleId="Gvdemetni">
    <w:name w:val="Gövde metni_"/>
    <w:link w:val="Gvdemetni0"/>
    <w:rsid w:val="007C4D35"/>
    <w:rPr>
      <w:rFonts w:ascii="Times New Roman" w:eastAsia="Times New Roman" w:hAnsi="Times New Roman"/>
      <w:sz w:val="15"/>
      <w:szCs w:val="15"/>
      <w:shd w:val="clear" w:color="auto" w:fill="FFFFFF"/>
    </w:rPr>
  </w:style>
  <w:style w:type="paragraph" w:customStyle="1" w:styleId="Gvdemetni0">
    <w:name w:val="Gövde metni"/>
    <w:basedOn w:val="Normal"/>
    <w:link w:val="Gvdemetni"/>
    <w:rsid w:val="007C4D35"/>
    <w:pPr>
      <w:shd w:val="clear" w:color="auto" w:fill="FFFFFF"/>
      <w:spacing w:before="240" w:line="216" w:lineRule="exact"/>
      <w:jc w:val="both"/>
    </w:pPr>
    <w:rPr>
      <w:noProof w:val="0"/>
      <w:sz w:val="15"/>
      <w:szCs w:val="15"/>
      <w:lang/>
    </w:rPr>
  </w:style>
  <w:style w:type="character" w:customStyle="1" w:styleId="Balk3">
    <w:name w:val="Başlık #3_"/>
    <w:link w:val="Balk30"/>
    <w:rsid w:val="00FF772A"/>
    <w:rPr>
      <w:rFonts w:ascii="Times New Roman" w:eastAsia="Times New Roman" w:hAnsi="Times New Roman"/>
      <w:sz w:val="15"/>
      <w:szCs w:val="15"/>
      <w:shd w:val="clear" w:color="auto" w:fill="FFFFFF"/>
    </w:rPr>
  </w:style>
  <w:style w:type="paragraph" w:customStyle="1" w:styleId="Balk30">
    <w:name w:val="Başlık #3"/>
    <w:basedOn w:val="Normal"/>
    <w:link w:val="Balk3"/>
    <w:rsid w:val="00FF772A"/>
    <w:pPr>
      <w:shd w:val="clear" w:color="auto" w:fill="FFFFFF"/>
      <w:spacing w:before="180" w:after="180" w:line="209" w:lineRule="exact"/>
      <w:ind w:firstLine="520"/>
      <w:jc w:val="both"/>
      <w:outlineLvl w:val="2"/>
    </w:pPr>
    <w:rPr>
      <w:noProof w:val="0"/>
      <w:sz w:val="15"/>
      <w:szCs w:val="15"/>
      <w:lang/>
    </w:rPr>
  </w:style>
  <w:style w:type="character" w:customStyle="1" w:styleId="GvdemetniKaln">
    <w:name w:val="Gövde metni + Kalın"/>
    <w:rsid w:val="00FF772A"/>
    <w:rPr>
      <w:rFonts w:ascii="Times New Roman" w:eastAsia="Times New Roman" w:hAnsi="Times New Roman" w:cs="Times New Roman"/>
      <w:b/>
      <w:bCs/>
      <w:i w:val="0"/>
      <w:iCs w:val="0"/>
      <w:smallCaps w:val="0"/>
      <w:strike w:val="0"/>
      <w:spacing w:val="0"/>
      <w:sz w:val="15"/>
      <w:szCs w:val="15"/>
    </w:rPr>
  </w:style>
  <w:style w:type="paragraph" w:styleId="GvdeMetniGirintisi2">
    <w:name w:val="Body Text Indent 2"/>
    <w:basedOn w:val="Normal"/>
    <w:link w:val="GvdeMetniGirintisi2Char"/>
    <w:rsid w:val="00C7516B"/>
    <w:pPr>
      <w:spacing w:after="120" w:line="480" w:lineRule="auto"/>
      <w:ind w:left="283"/>
    </w:pPr>
    <w:rPr>
      <w:noProof w:val="0"/>
      <w:sz w:val="24"/>
      <w:szCs w:val="24"/>
      <w:lang/>
    </w:rPr>
  </w:style>
  <w:style w:type="character" w:customStyle="1" w:styleId="GvdeMetniGirintisi2Char">
    <w:name w:val="Gövde Metni Girintisi 2 Char"/>
    <w:link w:val="GvdeMetniGirintisi2"/>
    <w:rsid w:val="00C7516B"/>
    <w:rPr>
      <w:rFonts w:ascii="Times New Roman" w:eastAsia="Times New Roman" w:hAnsi="Times New Roman"/>
      <w:sz w:val="24"/>
      <w:szCs w:val="24"/>
    </w:rPr>
  </w:style>
  <w:style w:type="character" w:customStyle="1" w:styleId="KonuBalChar">
    <w:name w:val="Konu Başlığı Char"/>
    <w:link w:val="KonuBal"/>
    <w:locked/>
    <w:rsid w:val="00875D56"/>
    <w:rPr>
      <w:color w:val="000000"/>
      <w:sz w:val="24"/>
      <w:szCs w:val="24"/>
      <w:lang w:val="tr-TR" w:eastAsia="tr-TR" w:bidi="ar-SA"/>
    </w:rPr>
  </w:style>
  <w:style w:type="paragraph" w:styleId="KonuBal">
    <w:name w:val="Title"/>
    <w:basedOn w:val="Normal"/>
    <w:link w:val="KonuBalChar"/>
    <w:qFormat/>
    <w:locked/>
    <w:rsid w:val="00875D56"/>
    <w:pPr>
      <w:spacing w:before="100" w:beforeAutospacing="1" w:after="100" w:afterAutospacing="1" w:line="288" w:lineRule="atLeast"/>
      <w:ind w:firstLine="720"/>
    </w:pPr>
    <w:rPr>
      <w:rFonts w:ascii="Calibri" w:eastAsia="Calibri" w:hAnsi="Calibri"/>
      <w:noProof w:val="0"/>
      <w:color w:val="000000"/>
      <w:sz w:val="24"/>
      <w:szCs w:val="24"/>
      <w:lang w:eastAsia="tr-TR"/>
    </w:rPr>
  </w:style>
  <w:style w:type="paragraph" w:customStyle="1" w:styleId="NormalkiYanaYasla">
    <w:name w:val="Normal + İki Yana Yasla"/>
    <w:basedOn w:val="KonuBal"/>
    <w:rsid w:val="00875D56"/>
    <w:pPr>
      <w:tabs>
        <w:tab w:val="left" w:pos="1134"/>
      </w:tabs>
      <w:spacing w:before="0" w:beforeAutospacing="0" w:after="0" w:afterAutospacing="0" w:line="25" w:lineRule="atLeast"/>
      <w:ind w:firstLine="652"/>
      <w:jc w:val="both"/>
    </w:pPr>
    <w:rPr>
      <w:noProof/>
      <w:color w:val="auto"/>
      <w:lang w:eastAsia="en-US"/>
    </w:rPr>
  </w:style>
  <w:style w:type="character" w:styleId="Kpr">
    <w:name w:val="Hyperlink"/>
    <w:rsid w:val="00516649"/>
    <w:rPr>
      <w:color w:val="0000FF"/>
      <w:u w:val="single"/>
    </w:rPr>
  </w:style>
  <w:style w:type="paragraph" w:customStyle="1" w:styleId="Normal12nk">
    <w:name w:val="Normal + 12 nk"/>
    <w:aliases w:val="İki Yana Yasla"/>
    <w:basedOn w:val="NormalkiYanaYasla"/>
    <w:rsid w:val="008D5F55"/>
    <w:pPr>
      <w:spacing w:line="300" w:lineRule="auto"/>
      <w:ind w:firstLine="0"/>
    </w:pPr>
  </w:style>
  <w:style w:type="character" w:styleId="Gl">
    <w:name w:val="Strong"/>
    <w:qFormat/>
    <w:locked/>
    <w:rsid w:val="00B35B53"/>
    <w:rPr>
      <w:b/>
      <w:bCs/>
    </w:rPr>
  </w:style>
  <w:style w:type="paragraph" w:styleId="DipnotMetni">
    <w:name w:val="footnote text"/>
    <w:basedOn w:val="Normal"/>
    <w:semiHidden/>
    <w:rsid w:val="00F458CB"/>
    <w:rPr>
      <w:sz w:val="20"/>
      <w:szCs w:val="20"/>
    </w:rPr>
  </w:style>
  <w:style w:type="character" w:styleId="DipnotBavurusu">
    <w:name w:val="footnote reference"/>
    <w:semiHidden/>
    <w:rsid w:val="00F458CB"/>
    <w:rPr>
      <w:vertAlign w:val="superscript"/>
    </w:rPr>
  </w:style>
  <w:style w:type="paragraph" w:styleId="SonnotMetni">
    <w:name w:val="endnote text"/>
    <w:basedOn w:val="Normal"/>
    <w:semiHidden/>
    <w:rsid w:val="00F458CB"/>
    <w:rPr>
      <w:sz w:val="20"/>
      <w:szCs w:val="20"/>
    </w:rPr>
  </w:style>
  <w:style w:type="character" w:styleId="SonnotBavurusu">
    <w:name w:val="endnote reference"/>
    <w:semiHidden/>
    <w:rsid w:val="00F458CB"/>
    <w:rPr>
      <w:vertAlign w:val="superscript"/>
    </w:rPr>
  </w:style>
</w:styles>
</file>

<file path=word/webSettings.xml><?xml version="1.0" encoding="utf-8"?>
<w:webSettings xmlns:r="http://schemas.openxmlformats.org/officeDocument/2006/relationships" xmlns:w="http://schemas.openxmlformats.org/wordprocessingml/2006/main">
  <w:divs>
    <w:div w:id="94401785">
      <w:bodyDiv w:val="1"/>
      <w:marLeft w:val="0"/>
      <w:marRight w:val="0"/>
      <w:marTop w:val="0"/>
      <w:marBottom w:val="0"/>
      <w:divBdr>
        <w:top w:val="none" w:sz="0" w:space="0" w:color="auto"/>
        <w:left w:val="none" w:sz="0" w:space="0" w:color="auto"/>
        <w:bottom w:val="none" w:sz="0" w:space="0" w:color="auto"/>
        <w:right w:val="none" w:sz="0" w:space="0" w:color="auto"/>
      </w:divBdr>
      <w:divsChild>
        <w:div w:id="1720204309">
          <w:marLeft w:val="0"/>
          <w:marRight w:val="0"/>
          <w:marTop w:val="0"/>
          <w:marBottom w:val="0"/>
          <w:divBdr>
            <w:top w:val="none" w:sz="0" w:space="0" w:color="auto"/>
            <w:left w:val="none" w:sz="0" w:space="0" w:color="auto"/>
            <w:bottom w:val="none" w:sz="0" w:space="0" w:color="auto"/>
            <w:right w:val="none" w:sz="0" w:space="0" w:color="auto"/>
          </w:divBdr>
          <w:divsChild>
            <w:div w:id="115565047">
              <w:marLeft w:val="0"/>
              <w:marRight w:val="0"/>
              <w:marTop w:val="0"/>
              <w:marBottom w:val="0"/>
              <w:divBdr>
                <w:top w:val="none" w:sz="0" w:space="0" w:color="auto"/>
                <w:left w:val="none" w:sz="0" w:space="0" w:color="auto"/>
                <w:bottom w:val="none" w:sz="0" w:space="0" w:color="auto"/>
                <w:right w:val="none" w:sz="0" w:space="0" w:color="auto"/>
              </w:divBdr>
            </w:div>
            <w:div w:id="442267677">
              <w:marLeft w:val="0"/>
              <w:marRight w:val="0"/>
              <w:marTop w:val="0"/>
              <w:marBottom w:val="0"/>
              <w:divBdr>
                <w:top w:val="none" w:sz="0" w:space="0" w:color="auto"/>
                <w:left w:val="none" w:sz="0" w:space="0" w:color="auto"/>
                <w:bottom w:val="none" w:sz="0" w:space="0" w:color="auto"/>
                <w:right w:val="none" w:sz="0" w:space="0" w:color="auto"/>
              </w:divBdr>
            </w:div>
            <w:div w:id="5267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9AE1B-C698-492A-A389-499B57D18DF5}"/>
</file>

<file path=customXml/itemProps2.xml><?xml version="1.0" encoding="utf-8"?>
<ds:datastoreItem xmlns:ds="http://schemas.openxmlformats.org/officeDocument/2006/customXml" ds:itemID="{B3D0E781-2E91-41DD-BEFD-F0367C7333A8}"/>
</file>

<file path=customXml/itemProps3.xml><?xml version="1.0" encoding="utf-8"?>
<ds:datastoreItem xmlns:ds="http://schemas.openxmlformats.org/officeDocument/2006/customXml" ds:itemID="{57C2C046-807A-4F2D-A28F-B592865FD769}"/>
</file>

<file path=docProps/app.xml><?xml version="1.0" encoding="utf-8"?>
<Properties xmlns="http://schemas.openxmlformats.org/officeDocument/2006/extended-properties" xmlns:vt="http://schemas.openxmlformats.org/officeDocument/2006/docPropsVTypes">
  <Template>Normal.dotm</Template>
  <TotalTime>0</TotalTime>
  <Pages>6</Pages>
  <Words>2232</Words>
  <Characters>12723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Konusu:</vt:lpstr>
    </vt:vector>
  </TitlesOfParts>
  <Company/>
  <LinksUpToDate>false</LinksUpToDate>
  <CharactersWithSpaces>14926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Konusu:</dc:title>
  <dc:creator>ferhan.simsek</dc:creator>
  <cp:lastModifiedBy>adem.soylemez</cp:lastModifiedBy>
  <cp:revision>2</cp:revision>
  <cp:lastPrinted>2012-11-27T14:58:00Z</cp:lastPrinted>
  <dcterms:created xsi:type="dcterms:W3CDTF">2013-02-25T11:30:00Z</dcterms:created>
  <dcterms:modified xsi:type="dcterms:W3CDTF">2013-02-25T11:30:00Z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