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66" w:rsidRDefault="00CB1266" w:rsidP="00A52674">
      <w:pPr>
        <w:spacing w:after="200" w:line="360" w:lineRule="auto"/>
        <w:jc w:val="center"/>
        <w:rPr>
          <w:b/>
        </w:rPr>
      </w:pPr>
      <w:bookmarkStart w:id="0" w:name="_GoBack"/>
      <w:r w:rsidRPr="00CB1266">
        <w:rPr>
          <w:b/>
        </w:rPr>
        <w:t>375 SAYILI</w:t>
      </w:r>
      <w:r>
        <w:rPr>
          <w:b/>
        </w:rPr>
        <w:t xml:space="preserve"> </w:t>
      </w:r>
      <w:r w:rsidRPr="00CB1266">
        <w:rPr>
          <w:b/>
        </w:rPr>
        <w:t>KANUN HÜKMÜNDE KARARNAMENİN GEÇİCİ 23</w:t>
      </w:r>
      <w:r>
        <w:rPr>
          <w:b/>
        </w:rPr>
        <w:t>. MADDESİ</w:t>
      </w:r>
      <w:r w:rsidR="00E425E0">
        <w:rPr>
          <w:b/>
        </w:rPr>
        <w:t xml:space="preserve"> UYARINCA</w:t>
      </w:r>
      <w:r>
        <w:rPr>
          <w:b/>
        </w:rPr>
        <w:t xml:space="preserve"> </w:t>
      </w:r>
      <w:r w:rsidR="00E425E0">
        <w:rPr>
          <w:b/>
        </w:rPr>
        <w:t xml:space="preserve">İDARELERCE SÜREKLİ İŞÇİ KADROLARINA GEÇİRİLEN </w:t>
      </w:r>
      <w:r>
        <w:rPr>
          <w:b/>
        </w:rPr>
        <w:t>İŞÇİLERİN ÜCRET İLE DİĞER MALİ VE SOSYAL HAKLARININ BELİRLENMESİNDE ESAS ALINACAK TOPLU İŞ SÖZLEŞMESİ</w:t>
      </w:r>
      <w:r w:rsidR="00CA20A7">
        <w:rPr>
          <w:b/>
        </w:rPr>
        <w:t xml:space="preserve"> HÜKÜMLERİ</w:t>
      </w:r>
    </w:p>
    <w:bookmarkEnd w:id="0"/>
    <w:p w:rsidR="004B7981" w:rsidRDefault="00CA20A7" w:rsidP="00737BF0">
      <w:pPr>
        <w:spacing w:before="120" w:after="120" w:line="360" w:lineRule="auto"/>
        <w:ind w:firstLine="360"/>
        <w:jc w:val="both"/>
      </w:pPr>
      <w:r w:rsidRPr="00A52674">
        <w:t xml:space="preserve">375 Sayılı Kanun Hükmünde Kararnamenin geçici 23. maddesinin </w:t>
      </w:r>
      <w:r w:rsidR="004B7981" w:rsidRPr="00A52674">
        <w:t>altıncı</w:t>
      </w:r>
      <w:r w:rsidRPr="00A52674">
        <w:t xml:space="preserve"> </w:t>
      </w:r>
      <w:r w:rsidR="00E425E0" w:rsidRPr="00BD4D71">
        <w:t>fıkrası</w:t>
      </w:r>
      <w:r w:rsidR="00E425E0">
        <w:t>nda</w:t>
      </w:r>
      <w:r w:rsidR="004B7981" w:rsidRPr="00BD4D71">
        <w:t>;</w:t>
      </w:r>
      <w:r w:rsidR="004B7981" w:rsidRPr="00A52674">
        <w:t xml:space="preserve"> geçişten önce alt işveren işçilerini kapsayan, Yüksek Hakem Kurulu tarafından karara bağlanan ve süresi en son s</w:t>
      </w:r>
      <w:r w:rsidR="004B7981" w:rsidRPr="00BD4D71">
        <w:t>ona erecek toplu iş sözleşmesinin</w:t>
      </w:r>
      <w:r w:rsidR="004B7981">
        <w:t>,</w:t>
      </w:r>
      <w:r w:rsidR="004B7981" w:rsidRPr="00A52674">
        <w:t xml:space="preserve"> </w:t>
      </w:r>
      <w:r w:rsidR="00E425E0" w:rsidRPr="00FB0BED">
        <w:t>anılan madde kapsamında yer alan idarelerce</w:t>
      </w:r>
      <w:r w:rsidR="00E425E0" w:rsidRPr="00BD4D71">
        <w:t xml:space="preserve"> </w:t>
      </w:r>
      <w:r w:rsidR="004B7981" w:rsidRPr="00A52674">
        <w:t>sürekli işçi k</w:t>
      </w:r>
      <w:r w:rsidR="004B7981" w:rsidRPr="00BD4D71">
        <w:t>adrolarına geçirilen işçilerin</w:t>
      </w:r>
      <w:r w:rsidR="004B7981" w:rsidRPr="00A52674">
        <w:t xml:space="preserve"> ücreti ile diğer mali ve sosyal haklarının belirlenmesinde</w:t>
      </w:r>
      <w:r w:rsidR="004B7981" w:rsidRPr="00BD4D71">
        <w:t xml:space="preserve"> esas alın</w:t>
      </w:r>
      <w:r w:rsidR="00E425E0">
        <w:t>acağı</w:t>
      </w:r>
      <w:r w:rsidR="004B7981">
        <w:t xml:space="preserve"> </w:t>
      </w:r>
      <w:r w:rsidR="004B7981" w:rsidRPr="00BD4D71">
        <w:t>düzenlemiştir.</w:t>
      </w:r>
    </w:p>
    <w:p w:rsidR="00735014" w:rsidRDefault="00BD4D71" w:rsidP="00A52674">
      <w:pPr>
        <w:spacing w:before="120" w:after="120" w:line="360" w:lineRule="auto"/>
        <w:ind w:firstLine="360"/>
        <w:jc w:val="both"/>
      </w:pPr>
      <w:r>
        <w:t xml:space="preserve">Geçiş işlemleri tamamlanan işçilere idarelerce uygulanmak üzere, </w:t>
      </w:r>
      <w:r w:rsidR="00203C63">
        <w:t xml:space="preserve">Yüksek Hakem Kurulu </w:t>
      </w:r>
      <w:r>
        <w:t>tarafından karara bağlanan</w:t>
      </w:r>
      <w:r w:rsidR="00F71AE7">
        <w:t xml:space="preserve"> ve 31.10.2020 tarihine kadar uygulanacak olan</w:t>
      </w:r>
      <w:r w:rsidR="00E425E0">
        <w:t xml:space="preserve"> toplu iş sözleşmesin</w:t>
      </w:r>
      <w:r>
        <w:t xml:space="preserve">in </w:t>
      </w:r>
      <w:r w:rsidR="00735014">
        <w:t xml:space="preserve">ücret, mali ve sosyal haklara ilişkin </w:t>
      </w:r>
      <w:r>
        <w:t>hükümleri</w:t>
      </w:r>
      <w:r w:rsidR="00A52674">
        <w:t xml:space="preserve"> </w:t>
      </w:r>
      <w:r>
        <w:t>aşağıda yer almaktadır.</w:t>
      </w:r>
      <w:r w:rsidR="00F71AE7">
        <w:t xml:space="preserve"> </w:t>
      </w:r>
    </w:p>
    <w:p w:rsidR="00735014" w:rsidRPr="006E6928" w:rsidRDefault="00735014" w:rsidP="00735014">
      <w:pPr>
        <w:numPr>
          <w:ilvl w:val="0"/>
          <w:numId w:val="35"/>
        </w:numPr>
        <w:jc w:val="both"/>
        <w:rPr>
          <w:b/>
        </w:rPr>
      </w:pPr>
      <w:r w:rsidRPr="0088153F">
        <w:rPr>
          <w:b/>
        </w:rPr>
        <w:t>Ücret Zammı</w:t>
      </w:r>
      <w:r w:rsidRPr="006E6928">
        <w:rPr>
          <w:b/>
        </w:rPr>
        <w:t>:</w:t>
      </w:r>
    </w:p>
    <w:p w:rsidR="00735014" w:rsidRPr="006E6928" w:rsidRDefault="00735014" w:rsidP="00735014">
      <w:pPr>
        <w:pStyle w:val="ListeParagraf"/>
        <w:numPr>
          <w:ilvl w:val="0"/>
          <w:numId w:val="37"/>
        </w:numPr>
        <w:spacing w:line="360" w:lineRule="auto"/>
        <w:contextualSpacing/>
        <w:jc w:val="both"/>
        <w:rPr>
          <w:b/>
        </w:rPr>
      </w:pPr>
      <w:r>
        <w:rPr>
          <w:b/>
        </w:rPr>
        <w:t xml:space="preserve"> </w:t>
      </w:r>
      <w:r w:rsidRPr="006E6928">
        <w:rPr>
          <w:b/>
        </w:rPr>
        <w:t>01.01.2018- 30.06.2018 tarihleri arası ücret zammı:</w:t>
      </w:r>
    </w:p>
    <w:p w:rsidR="00735014" w:rsidRDefault="00735014" w:rsidP="00735014">
      <w:pPr>
        <w:spacing w:line="360" w:lineRule="auto"/>
        <w:ind w:firstLine="708"/>
        <w:jc w:val="both"/>
      </w:pPr>
      <w:r w:rsidRPr="006E6928">
        <w:t>İşçilerin 01.01.2018 tarihinde almakta oldukları günlük çıplak ücret</w:t>
      </w:r>
      <w:r w:rsidR="00A52674">
        <w:t>lerine aynı tarihten itibaren %4</w:t>
      </w:r>
      <w:r w:rsidRPr="006E6928">
        <w:t>(yüzde dört) oranında zam yapılmıştır.</w:t>
      </w:r>
      <w:r w:rsidRPr="008410D9">
        <w:t xml:space="preserve"> </w:t>
      </w:r>
      <w:r>
        <w:t xml:space="preserve">Ancak bu dönemde verilmiş bir ücret zammı varsa </w:t>
      </w:r>
      <w:r w:rsidR="00A52674">
        <w:t>%4</w:t>
      </w:r>
      <w:r w:rsidRPr="009A3392">
        <w:t>(yüzde dört)</w:t>
      </w:r>
      <w:r>
        <w:t>’ten mahsup edilir.</w:t>
      </w:r>
    </w:p>
    <w:p w:rsidR="00735014" w:rsidRPr="006E6928" w:rsidRDefault="00735014" w:rsidP="00735014">
      <w:pPr>
        <w:pStyle w:val="ListeParagraf"/>
        <w:numPr>
          <w:ilvl w:val="0"/>
          <w:numId w:val="37"/>
        </w:numPr>
        <w:spacing w:line="360" w:lineRule="auto"/>
        <w:contextualSpacing/>
        <w:jc w:val="both"/>
        <w:rPr>
          <w:b/>
        </w:rPr>
      </w:pPr>
      <w:r w:rsidRPr="006E6928">
        <w:rPr>
          <w:b/>
        </w:rPr>
        <w:t>01.07.2018-31.12.2018 tarihleri arası ücret zammı:</w:t>
      </w:r>
    </w:p>
    <w:p w:rsidR="00735014" w:rsidRDefault="00735014" w:rsidP="00735014">
      <w:pPr>
        <w:spacing w:line="360" w:lineRule="auto"/>
        <w:ind w:firstLine="708"/>
        <w:jc w:val="both"/>
      </w:pPr>
      <w:r w:rsidRPr="006E6928">
        <w:t>İşçilerin 30.06.2018 tarihinde almakta oldukları günlük çıplak ücretlerine 0</w:t>
      </w:r>
      <w:r w:rsidR="00A52674">
        <w:t>1.07.2018 tarihinden itibaren %4</w:t>
      </w:r>
      <w:r w:rsidRPr="006E6928">
        <w:t>(yüzde dört) oranında zam yapılmıştır.</w:t>
      </w:r>
    </w:p>
    <w:p w:rsidR="00735014" w:rsidRPr="006E6928" w:rsidRDefault="00735014" w:rsidP="00735014">
      <w:pPr>
        <w:pStyle w:val="ListeParagraf"/>
        <w:numPr>
          <w:ilvl w:val="0"/>
          <w:numId w:val="37"/>
        </w:numPr>
        <w:spacing w:line="360" w:lineRule="auto"/>
        <w:contextualSpacing/>
        <w:jc w:val="both"/>
        <w:rPr>
          <w:b/>
        </w:rPr>
      </w:pPr>
      <w:r w:rsidRPr="006E6928">
        <w:rPr>
          <w:b/>
        </w:rPr>
        <w:t>01.01.2019-30.06.2019 tarihleri arası ücret zammı:</w:t>
      </w:r>
    </w:p>
    <w:p w:rsidR="00735014" w:rsidRPr="006E6928" w:rsidRDefault="00735014" w:rsidP="00735014">
      <w:pPr>
        <w:spacing w:line="360" w:lineRule="auto"/>
        <w:ind w:firstLine="708"/>
        <w:jc w:val="both"/>
      </w:pPr>
      <w:r w:rsidRPr="006E6928">
        <w:t>İşçilerin 01.01.2019 tarihinde almakta oldukları günlük çıplak ücret</w:t>
      </w:r>
      <w:r w:rsidR="00A52674">
        <w:t>lerine aynı tarihten itibaren %4</w:t>
      </w:r>
      <w:r w:rsidRPr="006E6928">
        <w:t>(yüzde dört) oranında zam yapılmıştır.</w:t>
      </w:r>
    </w:p>
    <w:p w:rsidR="00735014" w:rsidRPr="006E6928" w:rsidRDefault="00735014" w:rsidP="00735014">
      <w:pPr>
        <w:pStyle w:val="ListeParagraf"/>
        <w:numPr>
          <w:ilvl w:val="0"/>
          <w:numId w:val="37"/>
        </w:numPr>
        <w:spacing w:line="360" w:lineRule="auto"/>
        <w:contextualSpacing/>
        <w:jc w:val="both"/>
        <w:rPr>
          <w:b/>
        </w:rPr>
      </w:pPr>
      <w:r w:rsidRPr="006E6928">
        <w:rPr>
          <w:b/>
        </w:rPr>
        <w:t>01.07.2019-31.12.2019 tarihleri arası ücret zammı:</w:t>
      </w:r>
    </w:p>
    <w:p w:rsidR="00A52674" w:rsidRDefault="00735014" w:rsidP="00A52674">
      <w:pPr>
        <w:spacing w:line="360" w:lineRule="auto"/>
        <w:ind w:firstLine="708"/>
        <w:jc w:val="both"/>
      </w:pPr>
      <w:r w:rsidRPr="006E6928">
        <w:t>İşçilerin 30.06.2019 tarihinde almakta oldukları günlük çıplak ücretlerine 0</w:t>
      </w:r>
      <w:r w:rsidR="00A52674">
        <w:t>1.07.2019 tarihinden itibaren %4</w:t>
      </w:r>
      <w:r w:rsidRPr="006E6928">
        <w:t>(yüzde dört) oranında zam yapılmıştır.</w:t>
      </w:r>
    </w:p>
    <w:p w:rsidR="00735014" w:rsidRPr="006E6928" w:rsidRDefault="00735014" w:rsidP="00735014">
      <w:pPr>
        <w:pStyle w:val="ListeParagraf"/>
        <w:numPr>
          <w:ilvl w:val="0"/>
          <w:numId w:val="37"/>
        </w:numPr>
        <w:spacing w:line="360" w:lineRule="auto"/>
        <w:contextualSpacing/>
        <w:jc w:val="both"/>
        <w:rPr>
          <w:b/>
        </w:rPr>
      </w:pPr>
      <w:r w:rsidRPr="006E6928">
        <w:rPr>
          <w:b/>
        </w:rPr>
        <w:t>01.01.2020-30.06.2020 tarihleri arası ücret zammı:</w:t>
      </w:r>
    </w:p>
    <w:p w:rsidR="00735014" w:rsidRDefault="00735014" w:rsidP="00735014">
      <w:pPr>
        <w:spacing w:line="360" w:lineRule="auto"/>
        <w:ind w:firstLine="708"/>
        <w:jc w:val="both"/>
      </w:pPr>
      <w:r w:rsidRPr="006E6928">
        <w:t>İşçilerin 01.01.2020 tarihinde almakta oldukları günlük çıplak ücretle</w:t>
      </w:r>
      <w:r w:rsidR="00A52674">
        <w:t>rine aynı tarihten itibaren %4</w:t>
      </w:r>
      <w:r w:rsidRPr="006E6928">
        <w:t>(yüzde dört) oranında zam yapılmıştır.</w:t>
      </w:r>
    </w:p>
    <w:p w:rsidR="00F26AEB" w:rsidRDefault="00F26AEB" w:rsidP="00735014">
      <w:pPr>
        <w:spacing w:line="360" w:lineRule="auto"/>
        <w:ind w:firstLine="708"/>
        <w:jc w:val="both"/>
      </w:pPr>
    </w:p>
    <w:p w:rsidR="00F26AEB" w:rsidRPr="006E6928" w:rsidRDefault="00F26AEB" w:rsidP="00735014">
      <w:pPr>
        <w:spacing w:line="360" w:lineRule="auto"/>
        <w:ind w:firstLine="708"/>
        <w:jc w:val="both"/>
      </w:pPr>
    </w:p>
    <w:p w:rsidR="00735014" w:rsidRPr="006E6928" w:rsidRDefault="00735014" w:rsidP="00735014">
      <w:pPr>
        <w:pStyle w:val="ListeParagraf"/>
        <w:numPr>
          <w:ilvl w:val="0"/>
          <w:numId w:val="37"/>
        </w:numPr>
        <w:spacing w:line="360" w:lineRule="auto"/>
        <w:contextualSpacing/>
        <w:jc w:val="both"/>
        <w:rPr>
          <w:b/>
        </w:rPr>
      </w:pPr>
      <w:r w:rsidRPr="006E6928">
        <w:rPr>
          <w:b/>
        </w:rPr>
        <w:lastRenderedPageBreak/>
        <w:t>01.07.2020-31.10.2020 tarihleri arası ücret zammı:</w:t>
      </w:r>
    </w:p>
    <w:p w:rsidR="00A52674" w:rsidRDefault="00735014" w:rsidP="00A52674">
      <w:pPr>
        <w:spacing w:line="360" w:lineRule="auto"/>
        <w:ind w:firstLine="708"/>
        <w:jc w:val="both"/>
      </w:pPr>
      <w:r w:rsidRPr="006E6928">
        <w:t>İşçilerin 30.06.2020 tarihinde almakta oldukları günlük çıplak ü</w:t>
      </w:r>
      <w:r>
        <w:t xml:space="preserve">cretlerine </w:t>
      </w:r>
      <w:r w:rsidRPr="006E6928">
        <w:t>0</w:t>
      </w:r>
      <w:r w:rsidR="00A52674">
        <w:t>1.07.2020 tarihinden itibaren %4</w:t>
      </w:r>
      <w:r w:rsidRPr="006E6928">
        <w:t>(yüzde dört) oranında zam yapılmıştır.</w:t>
      </w:r>
    </w:p>
    <w:p w:rsidR="00A52674" w:rsidRPr="002C1899" w:rsidRDefault="00A52674" w:rsidP="00A52674">
      <w:pPr>
        <w:numPr>
          <w:ilvl w:val="0"/>
          <w:numId w:val="35"/>
        </w:numPr>
        <w:spacing w:before="120" w:after="120" w:line="360" w:lineRule="auto"/>
        <w:jc w:val="both"/>
      </w:pPr>
      <w:r w:rsidRPr="00E059F1">
        <w:rPr>
          <w:b/>
        </w:rPr>
        <w:t>İkramiye:</w:t>
      </w:r>
      <w:r>
        <w:rPr>
          <w:b/>
        </w:rPr>
        <w:t xml:space="preserve"> </w:t>
      </w:r>
    </w:p>
    <w:p w:rsidR="00735014" w:rsidRDefault="003F6EB5" w:rsidP="00A52674">
      <w:pPr>
        <w:spacing w:before="120" w:after="120" w:line="360" w:lineRule="auto"/>
        <w:ind w:firstLine="360"/>
        <w:jc w:val="both"/>
      </w:pPr>
      <w:r>
        <w:t>İ</w:t>
      </w:r>
      <w:r w:rsidR="00A52674">
        <w:t xml:space="preserve">şçilere Ocak ve Temmuz aylarında 5’er günlük olmak üzere yılda toplam 10 günlük (5x2=10) ücretleri tutarında ikramiye ödenir. Bu ödeme, işçinin çalıştığı sürenin bir yıldan az olması durumunda çalışma süresi ile orantılı olarak ödenir.  </w:t>
      </w:r>
    </w:p>
    <w:p w:rsidR="00735014" w:rsidRPr="00994C30" w:rsidRDefault="00735014" w:rsidP="00735014">
      <w:pPr>
        <w:numPr>
          <w:ilvl w:val="0"/>
          <w:numId w:val="35"/>
        </w:numPr>
        <w:jc w:val="both"/>
        <w:rPr>
          <w:b/>
          <w:sz w:val="23"/>
          <w:szCs w:val="23"/>
        </w:rPr>
      </w:pPr>
      <w:r w:rsidRPr="00BF35A9">
        <w:rPr>
          <w:b/>
          <w:sz w:val="23"/>
          <w:szCs w:val="23"/>
        </w:rPr>
        <w:t>Aylık Ücretle Birlikte Ödenen Sosyal Yardımlar</w:t>
      </w:r>
      <w:r w:rsidRPr="00994C30">
        <w:rPr>
          <w:b/>
          <w:sz w:val="23"/>
          <w:szCs w:val="23"/>
        </w:rPr>
        <w:t>:</w:t>
      </w:r>
    </w:p>
    <w:p w:rsidR="00735014" w:rsidRPr="00994C30" w:rsidRDefault="00735014" w:rsidP="00735014">
      <w:pPr>
        <w:spacing w:line="360" w:lineRule="auto"/>
        <w:ind w:firstLine="360"/>
        <w:jc w:val="both"/>
        <w:rPr>
          <w:sz w:val="23"/>
          <w:szCs w:val="23"/>
        </w:rPr>
      </w:pPr>
      <w:r w:rsidRPr="00994C30">
        <w:rPr>
          <w:sz w:val="23"/>
          <w:szCs w:val="23"/>
        </w:rPr>
        <w:t xml:space="preserve">A-ÇOCUK YARDIMI: </w:t>
      </w:r>
    </w:p>
    <w:p w:rsidR="00735014" w:rsidRPr="00994C30" w:rsidRDefault="003F6EB5" w:rsidP="00735014">
      <w:pPr>
        <w:spacing w:line="36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İşçilere</w:t>
      </w:r>
      <w:r w:rsidR="00735014" w:rsidRPr="00994C30">
        <w:rPr>
          <w:sz w:val="23"/>
          <w:szCs w:val="23"/>
        </w:rPr>
        <w:t>, üç çocukla sınırlı olmak üzere her bir çocuk için her ay 25,00(yirmibeş)TL/Ay çocuk yardımı yapılır.</w:t>
      </w:r>
    </w:p>
    <w:p w:rsidR="00735014" w:rsidRPr="00994C30" w:rsidRDefault="00735014" w:rsidP="00735014">
      <w:pPr>
        <w:spacing w:line="360" w:lineRule="auto"/>
        <w:ind w:firstLine="360"/>
        <w:jc w:val="both"/>
        <w:rPr>
          <w:sz w:val="23"/>
          <w:szCs w:val="23"/>
        </w:rPr>
      </w:pPr>
      <w:r w:rsidRPr="00A52674">
        <w:rPr>
          <w:sz w:val="23"/>
          <w:szCs w:val="23"/>
        </w:rPr>
        <w:t>B-YEMEK YARDIMI:</w:t>
      </w:r>
    </w:p>
    <w:p w:rsidR="00735014" w:rsidRPr="00994C30" w:rsidRDefault="003F6EB5" w:rsidP="00735014">
      <w:pPr>
        <w:spacing w:line="36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İşçilere</w:t>
      </w:r>
      <w:r w:rsidR="00735014" w:rsidRPr="00994C30">
        <w:rPr>
          <w:sz w:val="23"/>
          <w:szCs w:val="23"/>
        </w:rPr>
        <w:t xml:space="preserve"> fiilen çalışılan günler için bir öğün yemek verilir. Yemek verilmediği takdirde karar tarihinden itibaren fiilen çalışılan günler için 5,00(beş)TL/Gün tutarında yemek bedeli ödenir. </w:t>
      </w:r>
    </w:p>
    <w:p w:rsidR="00735014" w:rsidRPr="00994C30" w:rsidRDefault="00735014" w:rsidP="00735014">
      <w:pPr>
        <w:spacing w:line="360" w:lineRule="auto"/>
        <w:ind w:firstLine="360"/>
        <w:jc w:val="both"/>
        <w:rPr>
          <w:sz w:val="23"/>
          <w:szCs w:val="23"/>
        </w:rPr>
      </w:pPr>
      <w:r w:rsidRPr="00994C30">
        <w:rPr>
          <w:sz w:val="23"/>
          <w:szCs w:val="23"/>
        </w:rPr>
        <w:t>C-TAŞIT YARDIMI:</w:t>
      </w:r>
    </w:p>
    <w:p w:rsidR="00735014" w:rsidRPr="00BF35A9" w:rsidRDefault="00735014" w:rsidP="00735014">
      <w:pPr>
        <w:spacing w:line="360" w:lineRule="auto"/>
        <w:ind w:firstLine="360"/>
        <w:jc w:val="both"/>
        <w:rPr>
          <w:sz w:val="23"/>
          <w:szCs w:val="23"/>
        </w:rPr>
      </w:pPr>
      <w:r w:rsidRPr="00BF35A9">
        <w:rPr>
          <w:sz w:val="23"/>
          <w:szCs w:val="23"/>
        </w:rPr>
        <w:t xml:space="preserve">Mevcut uygulamaya devam edilir. </w:t>
      </w:r>
    </w:p>
    <w:p w:rsidR="00735014" w:rsidRPr="00994C30" w:rsidRDefault="00735014" w:rsidP="00735014">
      <w:pPr>
        <w:spacing w:line="360" w:lineRule="auto"/>
        <w:ind w:firstLine="360"/>
        <w:jc w:val="both"/>
        <w:rPr>
          <w:sz w:val="23"/>
          <w:szCs w:val="23"/>
        </w:rPr>
      </w:pPr>
      <w:r w:rsidRPr="00994C30">
        <w:rPr>
          <w:sz w:val="23"/>
          <w:szCs w:val="23"/>
        </w:rPr>
        <w:t xml:space="preserve">D-YAKACAK YARDIMI:  </w:t>
      </w:r>
    </w:p>
    <w:p w:rsidR="00735014" w:rsidRPr="00994C30" w:rsidRDefault="003F6EB5" w:rsidP="00735014">
      <w:pPr>
        <w:spacing w:line="36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İşçilere</w:t>
      </w:r>
      <w:r w:rsidR="00735014" w:rsidRPr="00994C30">
        <w:rPr>
          <w:sz w:val="23"/>
          <w:szCs w:val="23"/>
        </w:rPr>
        <w:t xml:space="preserve"> her ay 30,00(otuz)TL./Ay yakacak yardımı yapılır. </w:t>
      </w:r>
    </w:p>
    <w:p w:rsidR="00735014" w:rsidRPr="00994C30" w:rsidRDefault="00A576D9" w:rsidP="00735014">
      <w:pPr>
        <w:spacing w:line="36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E-</w:t>
      </w:r>
      <w:r w:rsidR="00735014" w:rsidRPr="00994C30">
        <w:rPr>
          <w:sz w:val="23"/>
          <w:szCs w:val="23"/>
        </w:rPr>
        <w:t>SORUMLULUK PRİMİ:</w:t>
      </w:r>
    </w:p>
    <w:p w:rsidR="00735014" w:rsidRPr="00994C30" w:rsidRDefault="00A576D9" w:rsidP="00735014">
      <w:pPr>
        <w:spacing w:line="36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1)</w:t>
      </w:r>
      <w:r w:rsidR="00735014" w:rsidRPr="00994C30">
        <w:rPr>
          <w:sz w:val="23"/>
          <w:szCs w:val="23"/>
        </w:rPr>
        <w:t>DİREKSİYON PRİMİ:</w:t>
      </w:r>
    </w:p>
    <w:p w:rsidR="00735014" w:rsidRDefault="00735014" w:rsidP="00735014">
      <w:pPr>
        <w:spacing w:line="360" w:lineRule="auto"/>
        <w:ind w:firstLine="360"/>
        <w:jc w:val="both"/>
        <w:rPr>
          <w:sz w:val="23"/>
          <w:szCs w:val="23"/>
        </w:rPr>
      </w:pPr>
      <w:r w:rsidRPr="00994C30">
        <w:rPr>
          <w:sz w:val="23"/>
          <w:szCs w:val="23"/>
        </w:rPr>
        <w:t>Şoför, operatör ve yardımcılarına fiilen çalışılan günler için 2,00(iki)TL/Gün direksiyon primi verilir.</w:t>
      </w:r>
    </w:p>
    <w:p w:rsidR="00735014" w:rsidRPr="00994C30" w:rsidRDefault="00A576D9" w:rsidP="00735014">
      <w:pPr>
        <w:spacing w:line="36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2)</w:t>
      </w:r>
      <w:r w:rsidR="00735014" w:rsidRPr="00994C30">
        <w:rPr>
          <w:sz w:val="23"/>
          <w:szCs w:val="23"/>
        </w:rPr>
        <w:t>BULAŞICI HASTALIK VE RİSK PRİMİ</w:t>
      </w:r>
    </w:p>
    <w:p w:rsidR="00735014" w:rsidRPr="00994C30" w:rsidRDefault="00735014" w:rsidP="00735014">
      <w:pPr>
        <w:spacing w:line="360" w:lineRule="auto"/>
        <w:ind w:firstLine="360"/>
        <w:jc w:val="both"/>
        <w:rPr>
          <w:sz w:val="23"/>
          <w:szCs w:val="23"/>
        </w:rPr>
      </w:pPr>
      <w:r w:rsidRPr="00994C30">
        <w:rPr>
          <w:sz w:val="23"/>
          <w:szCs w:val="23"/>
        </w:rPr>
        <w:t xml:space="preserve">Hastanelerin bulaşıcı hastalık riski taşıyan yerlerinde </w:t>
      </w:r>
      <w:r w:rsidRPr="00A52674">
        <w:rPr>
          <w:sz w:val="23"/>
          <w:szCs w:val="23"/>
        </w:rPr>
        <w:t>fiilen</w:t>
      </w:r>
      <w:r w:rsidRPr="00994C30">
        <w:rPr>
          <w:sz w:val="23"/>
          <w:szCs w:val="23"/>
        </w:rPr>
        <w:t xml:space="preserve"> çalışan temizlik işçilerine </w:t>
      </w:r>
      <w:r w:rsidRPr="00A52674">
        <w:rPr>
          <w:sz w:val="23"/>
          <w:szCs w:val="23"/>
        </w:rPr>
        <w:t>fiilen</w:t>
      </w:r>
      <w:r w:rsidRPr="00994C30">
        <w:rPr>
          <w:sz w:val="23"/>
          <w:szCs w:val="23"/>
        </w:rPr>
        <w:t xml:space="preserve"> çalışılan günler için 2,00(iki)TL/Gün bulaşıcı hastalık ve risk primi verilir.</w:t>
      </w:r>
    </w:p>
    <w:p w:rsidR="00735014" w:rsidRPr="00994C30" w:rsidRDefault="00A576D9" w:rsidP="00735014">
      <w:pPr>
        <w:spacing w:line="36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3)</w:t>
      </w:r>
      <w:r w:rsidR="00735014" w:rsidRPr="00994C30">
        <w:rPr>
          <w:sz w:val="23"/>
          <w:szCs w:val="23"/>
        </w:rPr>
        <w:t>SİLAH TAZMİNATI:</w:t>
      </w:r>
    </w:p>
    <w:p w:rsidR="00735014" w:rsidRPr="00994C30" w:rsidRDefault="00735014" w:rsidP="00F26AEB">
      <w:pPr>
        <w:spacing w:line="360" w:lineRule="auto"/>
        <w:ind w:firstLine="360"/>
        <w:jc w:val="both"/>
        <w:rPr>
          <w:sz w:val="23"/>
          <w:szCs w:val="23"/>
        </w:rPr>
      </w:pPr>
      <w:r w:rsidRPr="00994C30">
        <w:rPr>
          <w:sz w:val="23"/>
          <w:szCs w:val="23"/>
        </w:rPr>
        <w:t>Görevini ateşli silahlarla icra eden güvenlik görevlilerine, fiilen çalışılan günler için 2,00(iki)TL/Gün silah tazminatı verilir.</w:t>
      </w:r>
    </w:p>
    <w:p w:rsidR="00735014" w:rsidRDefault="00735014" w:rsidP="00735014">
      <w:pPr>
        <w:numPr>
          <w:ilvl w:val="0"/>
          <w:numId w:val="35"/>
        </w:numPr>
        <w:jc w:val="both"/>
      </w:pPr>
      <w:r w:rsidRPr="002B1BE0">
        <w:rPr>
          <w:b/>
        </w:rPr>
        <w:t>Yıllık Ödenen Sosyal Yardımlar</w:t>
      </w:r>
      <w:r>
        <w:t>:</w:t>
      </w:r>
    </w:p>
    <w:p w:rsidR="00735014" w:rsidRDefault="00735014" w:rsidP="00735014">
      <w:pPr>
        <w:spacing w:line="360" w:lineRule="auto"/>
        <w:ind w:firstLine="360"/>
        <w:jc w:val="both"/>
      </w:pPr>
      <w:r>
        <w:t>A-ÖĞRENİM YARDIMI:</w:t>
      </w:r>
    </w:p>
    <w:p w:rsidR="00735014" w:rsidRDefault="00735014" w:rsidP="00735014">
      <w:pPr>
        <w:spacing w:line="360" w:lineRule="auto"/>
        <w:ind w:firstLine="360"/>
        <w:jc w:val="both"/>
      </w:pPr>
      <w:r>
        <w:t>İşveren, işçinin öğrenimdeki her çocuğu için belge ibraz</w:t>
      </w:r>
      <w:r w:rsidR="00A576D9">
        <w:t xml:space="preserve"> etmek şartı ile yılda bir kez E</w:t>
      </w:r>
      <w:r>
        <w:t>ylül ayında ödenmek üzere;</w:t>
      </w:r>
    </w:p>
    <w:p w:rsidR="00735014" w:rsidRDefault="00735014" w:rsidP="00735014">
      <w:pPr>
        <w:spacing w:line="360" w:lineRule="auto"/>
        <w:ind w:firstLine="360"/>
        <w:jc w:val="both"/>
      </w:pPr>
      <w:r>
        <w:t>İlkokul için 100,00(yüz)TL.</w:t>
      </w:r>
    </w:p>
    <w:p w:rsidR="00735014" w:rsidRDefault="00735014" w:rsidP="00735014">
      <w:pPr>
        <w:spacing w:line="360" w:lineRule="auto"/>
        <w:ind w:firstLine="360"/>
        <w:jc w:val="both"/>
      </w:pPr>
      <w:r>
        <w:t>Ortaokullar için 110,00(yüzon)TL.</w:t>
      </w:r>
    </w:p>
    <w:p w:rsidR="00735014" w:rsidRDefault="00735014" w:rsidP="00735014">
      <w:pPr>
        <w:spacing w:line="360" w:lineRule="auto"/>
        <w:ind w:firstLine="360"/>
        <w:jc w:val="both"/>
      </w:pPr>
      <w:r>
        <w:lastRenderedPageBreak/>
        <w:t>Lise ve dengi okullar için 120,00(yüzyirmi)TL.</w:t>
      </w:r>
    </w:p>
    <w:p w:rsidR="00735014" w:rsidRDefault="00735014" w:rsidP="00735014">
      <w:pPr>
        <w:spacing w:line="360" w:lineRule="auto"/>
        <w:ind w:firstLine="360"/>
        <w:jc w:val="both"/>
      </w:pPr>
      <w:r>
        <w:t>Yüksekokullar ve üniversite için (okulun normal eğitim süresi artı bir yıl süreyle sınırlı olmak üzere) 140,00(yüzkırk)TL.</w:t>
      </w:r>
    </w:p>
    <w:p w:rsidR="00735014" w:rsidRDefault="00735014" w:rsidP="00735014">
      <w:pPr>
        <w:spacing w:line="360" w:lineRule="auto"/>
        <w:ind w:firstLine="360"/>
        <w:jc w:val="both"/>
      </w:pPr>
      <w:r>
        <w:t>tutarında öğrenim yardımı yapar.</w:t>
      </w:r>
    </w:p>
    <w:p w:rsidR="00735014" w:rsidRDefault="00735014" w:rsidP="00735014">
      <w:pPr>
        <w:spacing w:line="360" w:lineRule="auto"/>
        <w:ind w:firstLine="360"/>
        <w:jc w:val="both"/>
      </w:pPr>
      <w:r>
        <w:t>B-BAYRAM YARDIMI:</w:t>
      </w:r>
    </w:p>
    <w:p w:rsidR="00735014" w:rsidRDefault="003F6EB5" w:rsidP="00735014">
      <w:pPr>
        <w:spacing w:line="360" w:lineRule="auto"/>
        <w:ind w:firstLine="360"/>
        <w:jc w:val="both"/>
      </w:pPr>
      <w:r>
        <w:rPr>
          <w:sz w:val="23"/>
          <w:szCs w:val="23"/>
        </w:rPr>
        <w:t>İşçilere</w:t>
      </w:r>
      <w:r w:rsidR="00735014">
        <w:t xml:space="preserve"> her yıl Ramazan ve Kurban Bayramlarından bir hafta önce 75,00(yetmişbeş)’er TL. bayram harçlığı verilir.</w:t>
      </w:r>
    </w:p>
    <w:p w:rsidR="00735014" w:rsidRPr="00206970" w:rsidRDefault="00735014" w:rsidP="00735014">
      <w:pPr>
        <w:numPr>
          <w:ilvl w:val="0"/>
          <w:numId w:val="35"/>
        </w:numPr>
        <w:spacing w:line="360" w:lineRule="auto"/>
        <w:jc w:val="both"/>
        <w:rPr>
          <w:b/>
        </w:rPr>
      </w:pPr>
      <w:r w:rsidRPr="00206970">
        <w:rPr>
          <w:b/>
        </w:rPr>
        <w:t>Olaya Bağlı Sosyal Yardımlar Ve Diğer Sosyal Yardımlar: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>A-EVLENME YARDIMI:</w:t>
      </w:r>
    </w:p>
    <w:p w:rsidR="00735014" w:rsidRDefault="00735014" w:rsidP="00735014">
      <w:pPr>
        <w:spacing w:line="360" w:lineRule="auto"/>
        <w:ind w:firstLine="360"/>
        <w:jc w:val="both"/>
      </w:pPr>
      <w:r>
        <w:rPr>
          <w:sz w:val="23"/>
          <w:szCs w:val="23"/>
        </w:rPr>
        <w:t>İ</w:t>
      </w:r>
      <w:r w:rsidRPr="00994C30">
        <w:rPr>
          <w:sz w:val="23"/>
          <w:szCs w:val="23"/>
        </w:rPr>
        <w:t>şyerinde çalışan</w:t>
      </w:r>
      <w:r w:rsidRPr="006E6928">
        <w:t xml:space="preserve"> işçilerin evlenmeleri halinde 140</w:t>
      </w:r>
      <w:r>
        <w:t>,00</w:t>
      </w:r>
      <w:r w:rsidRPr="006E6928">
        <w:t>(yüzkırk)TL evlenme yardımı yapılır.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>B-DOĞUM YARDIMI: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>Mevzuat hükümleri uygulanır.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>C-HASTALIK YARDIMI: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>1.Hastalık nedeni ile iş göremezliğe uğrayan işçilerin 3 (üç) gün ve daha fazla istirahatli olmaları hâlinde Sosyal Güvenlik Kurumunca ödeme yapılmayan günlere ait ücretlerin tamamı ve eksik ödeme yapılan günlere ait ücretlerin bakiyesi işverence ödenir.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 xml:space="preserve">İşçinin hastalık nedeniyle işe devam edemediği veya raporlu olduğu sürelere ait yılda 5 defayı geçmemek üzere SGK tarafından ödenmeyen ilk 2 günün ücreti işveren tarafından ödenir. 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>2.İşçinin, işyerinin bulun</w:t>
      </w:r>
      <w:r w:rsidR="001B1540">
        <w:t>duğu mahal veya başka bir mahal</w:t>
      </w:r>
      <w:r w:rsidRPr="006E6928">
        <w:t xml:space="preserve">e sevk suretiyle viziteye çıkması hâlinde, işyerinden ayrı kalacağı zamanlarda; işçiye istirahat verilmeksizin ayakta tedavisine lüzum görüldüğü taktirde geçirdiği süreler için işçi ücretli izinli sayılır.          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>D-TABİİ AFET YARDIMI: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>İşçilerin yangın, deprem, sel ve benzeri afetlerden zarar görmeleri halinde 1</w:t>
      </w:r>
      <w:r>
        <w:t>.</w:t>
      </w:r>
      <w:r w:rsidRPr="006E6928">
        <w:t>000</w:t>
      </w:r>
      <w:r>
        <w:t>,00(</w:t>
      </w:r>
      <w:r w:rsidRPr="006E6928">
        <w:t>bin)</w:t>
      </w:r>
      <w:r>
        <w:t>TL.</w:t>
      </w:r>
      <w:r w:rsidRPr="006E6928">
        <w:t xml:space="preserve">’ye kadar tabii afet yardımı yapılır. </w:t>
      </w:r>
    </w:p>
    <w:p w:rsidR="00735014" w:rsidRPr="006E6928" w:rsidRDefault="00735014" w:rsidP="00735014">
      <w:pPr>
        <w:spacing w:line="360" w:lineRule="auto"/>
        <w:ind w:firstLine="360"/>
        <w:jc w:val="both"/>
      </w:pPr>
      <w:r w:rsidRPr="006E6928">
        <w:t>E-ÖLÜM YARDIMI:</w:t>
      </w:r>
    </w:p>
    <w:p w:rsidR="00735014" w:rsidRPr="006E6928" w:rsidRDefault="00735014" w:rsidP="00F26AEB">
      <w:pPr>
        <w:spacing w:line="360" w:lineRule="auto"/>
        <w:ind w:firstLine="360"/>
        <w:jc w:val="both"/>
      </w:pPr>
      <w:r w:rsidRPr="006E6928">
        <w:t>İşçilerin iş kazası sonucu ölümleri halinde yasal mirasçılarına 1.200</w:t>
      </w:r>
      <w:r>
        <w:t>,00</w:t>
      </w:r>
      <w:r w:rsidRPr="006E6928">
        <w:t>(binikiyüz)TL tutarında; normal ölümleri halinde ise 800</w:t>
      </w:r>
      <w:r>
        <w:t>,00</w:t>
      </w:r>
      <w:r w:rsidRPr="006E6928">
        <w:t>(sekizyüz)TL tutarında ölüm yardımı yapılır. İşçinin eş, çocuklarının, anne ve babasının ölümleri halinde 300</w:t>
      </w:r>
      <w:r>
        <w:t>,00</w:t>
      </w:r>
      <w:r w:rsidRPr="006E6928">
        <w:t xml:space="preserve">(üçyüz)TL tutarında ölüm yardım yapılır.         </w:t>
      </w:r>
    </w:p>
    <w:p w:rsidR="00735014" w:rsidRDefault="00735014" w:rsidP="00735014">
      <w:pPr>
        <w:numPr>
          <w:ilvl w:val="0"/>
          <w:numId w:val="35"/>
        </w:numPr>
        <w:spacing w:before="120" w:after="120" w:line="360" w:lineRule="auto"/>
        <w:jc w:val="both"/>
      </w:pPr>
      <w:r w:rsidRPr="00973E57">
        <w:rPr>
          <w:b/>
        </w:rPr>
        <w:t>Askerlik Yardımı</w:t>
      </w:r>
      <w:r>
        <w:t xml:space="preserve">: </w:t>
      </w:r>
    </w:p>
    <w:p w:rsidR="00735014" w:rsidRDefault="00735014" w:rsidP="00735014">
      <w:pPr>
        <w:spacing w:before="120" w:after="120" w:line="360" w:lineRule="auto"/>
        <w:ind w:left="360"/>
        <w:jc w:val="both"/>
      </w:pPr>
      <w:r w:rsidRPr="005D010B">
        <w:t>Muvazzaf askerlik hizmeti nedeni ile ayrılan işçiye 300,00(üç yüz)TL askerlik yardımı yapılır.</w:t>
      </w:r>
    </w:p>
    <w:p w:rsidR="001B1540" w:rsidRPr="00FB2FC6" w:rsidRDefault="001B1540" w:rsidP="001B1540">
      <w:pPr>
        <w:numPr>
          <w:ilvl w:val="0"/>
          <w:numId w:val="35"/>
        </w:numPr>
        <w:spacing w:before="120" w:after="120" w:line="360" w:lineRule="auto"/>
        <w:jc w:val="both"/>
        <w:rPr>
          <w:b/>
        </w:rPr>
      </w:pPr>
      <w:r w:rsidRPr="00FB2FC6">
        <w:rPr>
          <w:b/>
        </w:rPr>
        <w:lastRenderedPageBreak/>
        <w:t xml:space="preserve">Hafta Ve Genel Tatillerde Çalışma </w:t>
      </w:r>
      <w:r>
        <w:rPr>
          <w:b/>
        </w:rPr>
        <w:t>v</w:t>
      </w:r>
      <w:r w:rsidRPr="00FB2FC6">
        <w:rPr>
          <w:b/>
        </w:rPr>
        <w:t xml:space="preserve">e Ücreti: </w:t>
      </w:r>
    </w:p>
    <w:p w:rsidR="001B1540" w:rsidRDefault="001B1540" w:rsidP="001B1540">
      <w:pPr>
        <w:spacing w:line="360" w:lineRule="auto"/>
        <w:ind w:firstLine="708"/>
        <w:jc w:val="both"/>
      </w:pPr>
      <w:r>
        <w:t>A- Normal çalışma yapılan yerlerde hafta tatili pazar günüdür. Vardiyalı çalışma yapılan yerlerde hafta tatili çalışmaya başlandığı 6. günü takip eden 7. gündür.</w:t>
      </w:r>
    </w:p>
    <w:p w:rsidR="001B1540" w:rsidRDefault="001B1540" w:rsidP="001B1540">
      <w:pPr>
        <w:spacing w:line="360" w:lineRule="auto"/>
        <w:ind w:firstLine="708"/>
        <w:jc w:val="both"/>
      </w:pPr>
      <w:r>
        <w:t xml:space="preserve">Hafta tatillerinde çalıştırılan işçilere takip eden hafta içinde bir gün izin verilir. Çalışılan bu hafta tatili günü için toplam iki yevmiye ödenir. </w:t>
      </w:r>
    </w:p>
    <w:p w:rsidR="001B1540" w:rsidRDefault="001B1540" w:rsidP="001B1540">
      <w:pPr>
        <w:spacing w:line="360" w:lineRule="auto"/>
        <w:ind w:firstLine="708"/>
        <w:jc w:val="both"/>
      </w:pPr>
      <w:r>
        <w:t>B- Kanunda belirtilen ulusal bayram ve genel tatil günlerinde yapılacak çalışmalar, önceden işçiye duyurulur. Ulusal bayram, genel tatil günlerinde çalıştırılan işçilere çalıştıkları her bir gün için toplam 3 (üç) yevmiye ödenir.</w:t>
      </w:r>
    </w:p>
    <w:p w:rsidR="001B1540" w:rsidRDefault="001B1540" w:rsidP="001B1540">
      <w:pPr>
        <w:spacing w:line="360" w:lineRule="auto"/>
        <w:ind w:firstLine="708"/>
        <w:jc w:val="both"/>
      </w:pPr>
      <w:r>
        <w:t>C- (A) ve (B) bentlerindeki ödemeler için haftalık çalışma süresi şartı aranmaz.</w:t>
      </w:r>
    </w:p>
    <w:p w:rsidR="001B1540" w:rsidRDefault="001B1540" w:rsidP="001B1540">
      <w:pPr>
        <w:numPr>
          <w:ilvl w:val="0"/>
          <w:numId w:val="35"/>
        </w:numPr>
        <w:spacing w:before="120" w:after="120" w:line="360" w:lineRule="auto"/>
        <w:jc w:val="both"/>
      </w:pPr>
      <w:r w:rsidRPr="00FB2FC6">
        <w:rPr>
          <w:b/>
        </w:rPr>
        <w:t>Gece Çalışması</w:t>
      </w:r>
      <w:r>
        <w:t xml:space="preserve">: </w:t>
      </w:r>
    </w:p>
    <w:p w:rsidR="001B1540" w:rsidRDefault="001B1540" w:rsidP="001B1540">
      <w:pPr>
        <w:spacing w:before="120" w:after="120" w:line="360" w:lineRule="auto"/>
        <w:ind w:firstLine="360"/>
        <w:jc w:val="both"/>
      </w:pPr>
      <w:r w:rsidRPr="00B04D4F">
        <w:t>Saat 20.00-06.00 arasında yapılan çalışmalar gece çalışmalarıdır. Güvenlik görevlileri hariç bu saatlerde çalıştırılan işçilere ücretleri % 10 zamlı ödenir.</w:t>
      </w:r>
    </w:p>
    <w:p w:rsidR="001B1540" w:rsidRDefault="001B1540" w:rsidP="001B1540">
      <w:pPr>
        <w:numPr>
          <w:ilvl w:val="0"/>
          <w:numId w:val="35"/>
        </w:numPr>
        <w:spacing w:line="360" w:lineRule="auto"/>
        <w:jc w:val="both"/>
      </w:pPr>
      <w:r w:rsidRPr="00FB2FC6">
        <w:rPr>
          <w:b/>
        </w:rPr>
        <w:t xml:space="preserve">Fazla Çalışma Ücreti </w:t>
      </w:r>
      <w:r>
        <w:rPr>
          <w:b/>
        </w:rPr>
        <w:t>v</w:t>
      </w:r>
      <w:r w:rsidRPr="00FB2FC6">
        <w:rPr>
          <w:b/>
        </w:rPr>
        <w:t>e Ödenmesi</w:t>
      </w:r>
      <w:r>
        <w:t xml:space="preserve">: </w:t>
      </w:r>
    </w:p>
    <w:p w:rsidR="001B1540" w:rsidRDefault="001B1540" w:rsidP="001B1540">
      <w:pPr>
        <w:spacing w:line="360" w:lineRule="auto"/>
        <w:ind w:firstLine="360"/>
        <w:jc w:val="both"/>
      </w:pPr>
      <w:r>
        <w:t>Fazla çalışma ücreti normal ücretin %60 zamlısı olarak ödenir.</w:t>
      </w:r>
    </w:p>
    <w:p w:rsidR="00E603C3" w:rsidRPr="00FB2FC6" w:rsidRDefault="00E603C3" w:rsidP="00E603C3">
      <w:pPr>
        <w:numPr>
          <w:ilvl w:val="0"/>
          <w:numId w:val="35"/>
        </w:numPr>
        <w:spacing w:before="120" w:after="120" w:line="360" w:lineRule="auto"/>
        <w:jc w:val="both"/>
        <w:rPr>
          <w:b/>
        </w:rPr>
      </w:pPr>
      <w:r w:rsidRPr="00FB2FC6">
        <w:rPr>
          <w:b/>
        </w:rPr>
        <w:t xml:space="preserve">İzinler: </w:t>
      </w:r>
    </w:p>
    <w:p w:rsidR="00E603C3" w:rsidRPr="00E603C3" w:rsidRDefault="00E603C3" w:rsidP="00D32104">
      <w:pPr>
        <w:spacing w:line="360" w:lineRule="auto"/>
        <w:ind w:firstLine="643"/>
        <w:jc w:val="both"/>
      </w:pPr>
      <w:r w:rsidRPr="00E603C3">
        <w:rPr>
          <w:sz w:val="23"/>
          <w:szCs w:val="23"/>
        </w:rPr>
        <w:t>A-YILLIK ÜCRETLİ İZİNLER:</w:t>
      </w:r>
    </w:p>
    <w:p w:rsidR="00E7605C" w:rsidRPr="00994C30" w:rsidRDefault="00E7605C" w:rsidP="00E7605C">
      <w:pPr>
        <w:spacing w:line="360" w:lineRule="auto"/>
        <w:ind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>Yıllık ücretli izinler konusunda Kanun hükümleri uygulanır. Ancak, yıllık ücretli izin günleri aşağıdaki şekilde düzenlenmiştir.</w:t>
      </w:r>
    </w:p>
    <w:p w:rsidR="00E603C3" w:rsidRPr="00994C30" w:rsidRDefault="00E603C3" w:rsidP="00D32104">
      <w:pPr>
        <w:spacing w:line="360" w:lineRule="auto"/>
        <w:ind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 xml:space="preserve">Hizmet süresi; </w:t>
      </w:r>
    </w:p>
    <w:p w:rsidR="00E603C3" w:rsidRPr="00994C30" w:rsidRDefault="00E603C3" w:rsidP="00D32104">
      <w:pPr>
        <w:spacing w:line="360" w:lineRule="auto"/>
        <w:ind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>1 yıldan 5 yıla kadar olanlara 16 gün,</w:t>
      </w:r>
    </w:p>
    <w:p w:rsidR="00E603C3" w:rsidRPr="00994C30" w:rsidRDefault="00E603C3" w:rsidP="00D32104">
      <w:pPr>
        <w:spacing w:line="360" w:lineRule="auto"/>
        <w:ind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>5 yıldan fazla 15 yıldan az olanlara 22 gün,</w:t>
      </w:r>
    </w:p>
    <w:p w:rsidR="00E603C3" w:rsidRPr="00994C30" w:rsidRDefault="00E603C3" w:rsidP="00D32104">
      <w:pPr>
        <w:spacing w:line="360" w:lineRule="auto"/>
        <w:ind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>15 yıl ve daha fazla olanlara 28 gün.</w:t>
      </w:r>
    </w:p>
    <w:p w:rsidR="00E603C3" w:rsidRPr="00994C30" w:rsidRDefault="00E603C3" w:rsidP="00D32104">
      <w:pPr>
        <w:spacing w:line="360" w:lineRule="auto"/>
        <w:ind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 xml:space="preserve">yıllık izin verilir. </w:t>
      </w:r>
    </w:p>
    <w:p w:rsidR="00E603C3" w:rsidRPr="00994C30" w:rsidRDefault="00E603C3" w:rsidP="001B3A79">
      <w:pPr>
        <w:spacing w:line="360" w:lineRule="auto"/>
        <w:ind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>B- ÜCRETSİZ MAZERET İZNİ:</w:t>
      </w:r>
    </w:p>
    <w:p w:rsidR="00E603C3" w:rsidRPr="00994C30" w:rsidRDefault="00E603C3" w:rsidP="001B3A79">
      <w:pPr>
        <w:spacing w:line="360" w:lineRule="auto"/>
        <w:ind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 xml:space="preserve">İşçinin talep etmesi ve mazeretinin makul görülmesi hâlinde işverence yılda 45 (kırkbeş) güne kadar ücretsiz mazeret izni verilebilir. </w:t>
      </w:r>
    </w:p>
    <w:p w:rsidR="00E603C3" w:rsidRPr="00994C30" w:rsidRDefault="00E603C3" w:rsidP="001B3A79">
      <w:pPr>
        <w:spacing w:line="360" w:lineRule="auto"/>
        <w:ind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>C- ÜCRETLİ SOSYAL İZİNLER:</w:t>
      </w:r>
    </w:p>
    <w:tbl>
      <w:tblPr>
        <w:tblW w:w="0" w:type="auto"/>
        <w:tblInd w:w="899" w:type="dxa"/>
        <w:tblLook w:val="00A0" w:firstRow="1" w:lastRow="0" w:firstColumn="1" w:lastColumn="0" w:noHBand="0" w:noVBand="0"/>
      </w:tblPr>
      <w:tblGrid>
        <w:gridCol w:w="4961"/>
        <w:gridCol w:w="2644"/>
      </w:tblGrid>
      <w:tr w:rsidR="00E603C3" w:rsidRPr="00994C30" w:rsidTr="001B3A79">
        <w:tc>
          <w:tcPr>
            <w:tcW w:w="7605" w:type="dxa"/>
            <w:gridSpan w:val="2"/>
          </w:tcPr>
          <w:p w:rsidR="00E603C3" w:rsidRPr="00994C30" w:rsidRDefault="00BD4D71" w:rsidP="00E603C3">
            <w:pPr>
              <w:spacing w:line="360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İşçiye</w:t>
            </w:r>
          </w:p>
        </w:tc>
      </w:tr>
      <w:tr w:rsidR="00E603C3" w:rsidRPr="00994C30" w:rsidTr="001B3A79">
        <w:tc>
          <w:tcPr>
            <w:tcW w:w="4961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 xml:space="preserve">Eşinin doğum yapması hâlinde                           </w:t>
            </w:r>
          </w:p>
        </w:tc>
        <w:tc>
          <w:tcPr>
            <w:tcW w:w="2644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 xml:space="preserve">5 gün </w:t>
            </w:r>
          </w:p>
        </w:tc>
      </w:tr>
      <w:tr w:rsidR="00E603C3" w:rsidRPr="00994C30" w:rsidTr="001B3A79">
        <w:tc>
          <w:tcPr>
            <w:tcW w:w="4961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 xml:space="preserve">Evlenmesi hâlinde                                                    </w:t>
            </w:r>
          </w:p>
        </w:tc>
        <w:tc>
          <w:tcPr>
            <w:tcW w:w="2644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 xml:space="preserve">5 gün </w:t>
            </w:r>
          </w:p>
        </w:tc>
      </w:tr>
      <w:tr w:rsidR="00E603C3" w:rsidRPr="00994C30" w:rsidTr="001B3A79">
        <w:tc>
          <w:tcPr>
            <w:tcW w:w="4961" w:type="dxa"/>
          </w:tcPr>
          <w:p w:rsidR="00E603C3" w:rsidRPr="00994C30" w:rsidRDefault="004207A0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Eş ve </w:t>
            </w:r>
            <w:r w:rsidR="00E603C3" w:rsidRPr="00994C30">
              <w:rPr>
                <w:sz w:val="23"/>
                <w:szCs w:val="23"/>
              </w:rPr>
              <w:t xml:space="preserve">çocuğunun ölümünde                               </w:t>
            </w:r>
          </w:p>
        </w:tc>
        <w:tc>
          <w:tcPr>
            <w:tcW w:w="2644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 xml:space="preserve">6 gün </w:t>
            </w:r>
          </w:p>
        </w:tc>
      </w:tr>
      <w:tr w:rsidR="00E603C3" w:rsidRPr="00994C30" w:rsidTr="001B3A79">
        <w:tc>
          <w:tcPr>
            <w:tcW w:w="4961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lastRenderedPageBreak/>
              <w:t xml:space="preserve">Ana, baba veya kardeşinin ölümünde                 </w:t>
            </w:r>
          </w:p>
        </w:tc>
        <w:tc>
          <w:tcPr>
            <w:tcW w:w="2644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>5 gün</w:t>
            </w:r>
          </w:p>
        </w:tc>
      </w:tr>
      <w:tr w:rsidR="00E603C3" w:rsidRPr="00994C30" w:rsidTr="001B3A79">
        <w:tc>
          <w:tcPr>
            <w:tcW w:w="4961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 xml:space="preserve">Kayınpeder veya kayınvalidesinin ölümünde     </w:t>
            </w:r>
          </w:p>
        </w:tc>
        <w:tc>
          <w:tcPr>
            <w:tcW w:w="2644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>2 gün</w:t>
            </w:r>
          </w:p>
        </w:tc>
      </w:tr>
      <w:tr w:rsidR="00E603C3" w:rsidRPr="00994C30" w:rsidTr="001B3A79">
        <w:tc>
          <w:tcPr>
            <w:tcW w:w="4961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 xml:space="preserve">Tabii afetten zarar görmesi hâlinde                    </w:t>
            </w:r>
          </w:p>
        </w:tc>
        <w:tc>
          <w:tcPr>
            <w:tcW w:w="2644" w:type="dxa"/>
          </w:tcPr>
          <w:p w:rsidR="00E603C3" w:rsidRPr="00994C30" w:rsidRDefault="00E603C3" w:rsidP="00E603C3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994C30">
              <w:rPr>
                <w:sz w:val="23"/>
                <w:szCs w:val="23"/>
              </w:rPr>
              <w:t xml:space="preserve">10 güne kadar </w:t>
            </w:r>
          </w:p>
        </w:tc>
      </w:tr>
    </w:tbl>
    <w:p w:rsidR="00E603C3" w:rsidRDefault="00E603C3" w:rsidP="009206EA">
      <w:pPr>
        <w:spacing w:line="360" w:lineRule="auto"/>
        <w:ind w:left="708" w:firstLine="708"/>
        <w:jc w:val="both"/>
        <w:rPr>
          <w:sz w:val="23"/>
          <w:szCs w:val="23"/>
        </w:rPr>
      </w:pPr>
      <w:r w:rsidRPr="00994C30">
        <w:rPr>
          <w:sz w:val="23"/>
          <w:szCs w:val="23"/>
        </w:rPr>
        <w:t xml:space="preserve">ücretli sosyal izin verilir.     </w:t>
      </w:r>
    </w:p>
    <w:p w:rsidR="002C1899" w:rsidRDefault="0057476A" w:rsidP="00531207">
      <w:pPr>
        <w:numPr>
          <w:ilvl w:val="0"/>
          <w:numId w:val="35"/>
        </w:numPr>
        <w:spacing w:line="360" w:lineRule="auto"/>
        <w:ind w:left="357" w:hanging="357"/>
        <w:jc w:val="both"/>
      </w:pPr>
      <w:r w:rsidRPr="00973E57">
        <w:rPr>
          <w:b/>
        </w:rPr>
        <w:t>Bildirim Önelleri</w:t>
      </w:r>
      <w:r>
        <w:t xml:space="preserve">: </w:t>
      </w:r>
    </w:p>
    <w:p w:rsidR="0057476A" w:rsidRPr="006E6928" w:rsidRDefault="0057476A" w:rsidP="002C1899">
      <w:pPr>
        <w:spacing w:line="360" w:lineRule="auto"/>
        <w:ind w:left="357"/>
        <w:jc w:val="both"/>
      </w:pPr>
      <w:r w:rsidRPr="006E6928">
        <w:t xml:space="preserve">Bildirim önelleri konusunda </w:t>
      </w:r>
      <w:r w:rsidR="005B4FED">
        <w:t xml:space="preserve">4857 sayılı </w:t>
      </w:r>
      <w:r w:rsidRPr="006E6928">
        <w:t>Kanun hükümleri uygulanır. A</w:t>
      </w:r>
      <w:r w:rsidR="005B4FED">
        <w:t xml:space="preserve">ncak, </w:t>
      </w:r>
      <w:r w:rsidRPr="006E6928">
        <w:t>bildirim önelleri aşağıdaki şekilde düzenlenmiştir.</w:t>
      </w:r>
    </w:p>
    <w:tbl>
      <w:tblPr>
        <w:tblW w:w="0" w:type="auto"/>
        <w:tblInd w:w="1445" w:type="dxa"/>
        <w:tblLook w:val="00A0" w:firstRow="1" w:lastRow="0" w:firstColumn="1" w:lastColumn="0" w:noHBand="0" w:noVBand="0"/>
      </w:tblPr>
      <w:tblGrid>
        <w:gridCol w:w="4536"/>
        <w:gridCol w:w="2835"/>
      </w:tblGrid>
      <w:tr w:rsidR="0057476A" w:rsidRPr="006E6928" w:rsidTr="00D64327">
        <w:tc>
          <w:tcPr>
            <w:tcW w:w="7371" w:type="dxa"/>
            <w:gridSpan w:val="2"/>
          </w:tcPr>
          <w:p w:rsidR="0057476A" w:rsidRPr="006E6928" w:rsidRDefault="0057476A" w:rsidP="00D64327">
            <w:pPr>
              <w:jc w:val="both"/>
              <w:rPr>
                <w:b/>
              </w:rPr>
            </w:pPr>
            <w:r w:rsidRPr="006E6928">
              <w:rPr>
                <w:b/>
              </w:rPr>
              <w:t>İşçinin hizmet süresi</w:t>
            </w:r>
          </w:p>
        </w:tc>
      </w:tr>
      <w:tr w:rsidR="0057476A" w:rsidRPr="006E6928" w:rsidTr="00D64327">
        <w:tc>
          <w:tcPr>
            <w:tcW w:w="4536" w:type="dxa"/>
          </w:tcPr>
          <w:p w:rsidR="0057476A" w:rsidRPr="006E6928" w:rsidRDefault="0057476A" w:rsidP="00D64327">
            <w:pPr>
              <w:spacing w:line="360" w:lineRule="auto"/>
              <w:jc w:val="both"/>
            </w:pPr>
            <w:r w:rsidRPr="006E6928">
              <w:t xml:space="preserve">6 aydan az sürmüşse                 </w:t>
            </w:r>
          </w:p>
        </w:tc>
        <w:tc>
          <w:tcPr>
            <w:tcW w:w="2835" w:type="dxa"/>
          </w:tcPr>
          <w:p w:rsidR="0057476A" w:rsidRPr="006E6928" w:rsidRDefault="0057476A" w:rsidP="00D64327">
            <w:pPr>
              <w:spacing w:line="360" w:lineRule="auto"/>
              <w:jc w:val="both"/>
            </w:pPr>
            <w:r w:rsidRPr="006E6928">
              <w:t>3 hafta sonunda</w:t>
            </w:r>
          </w:p>
        </w:tc>
      </w:tr>
      <w:tr w:rsidR="0057476A" w:rsidRPr="006E6928" w:rsidTr="00D64327">
        <w:tc>
          <w:tcPr>
            <w:tcW w:w="4536" w:type="dxa"/>
          </w:tcPr>
          <w:p w:rsidR="0057476A" w:rsidRPr="006E6928" w:rsidRDefault="0057476A" w:rsidP="00D64327">
            <w:pPr>
              <w:spacing w:line="360" w:lineRule="auto"/>
              <w:jc w:val="both"/>
            </w:pPr>
            <w:r w:rsidRPr="006E6928">
              <w:t xml:space="preserve">6 ay-1,5 yıl arası sürmüşse       </w:t>
            </w:r>
          </w:p>
        </w:tc>
        <w:tc>
          <w:tcPr>
            <w:tcW w:w="2835" w:type="dxa"/>
          </w:tcPr>
          <w:p w:rsidR="0057476A" w:rsidRPr="006E6928" w:rsidRDefault="0057476A" w:rsidP="00D64327">
            <w:pPr>
              <w:spacing w:line="360" w:lineRule="auto"/>
              <w:jc w:val="both"/>
            </w:pPr>
            <w:r w:rsidRPr="006E6928">
              <w:t>5 hafta sonunda</w:t>
            </w:r>
          </w:p>
        </w:tc>
      </w:tr>
      <w:tr w:rsidR="0057476A" w:rsidRPr="006E6928" w:rsidTr="00D64327">
        <w:tc>
          <w:tcPr>
            <w:tcW w:w="4536" w:type="dxa"/>
          </w:tcPr>
          <w:p w:rsidR="0057476A" w:rsidRPr="006E6928" w:rsidRDefault="0057476A" w:rsidP="00D64327">
            <w:pPr>
              <w:spacing w:line="360" w:lineRule="auto"/>
              <w:jc w:val="both"/>
            </w:pPr>
            <w:r w:rsidRPr="006E6928">
              <w:t xml:space="preserve">1.5 yıl-3 yıl arası sürmüşse       </w:t>
            </w:r>
          </w:p>
        </w:tc>
        <w:tc>
          <w:tcPr>
            <w:tcW w:w="2835" w:type="dxa"/>
          </w:tcPr>
          <w:p w:rsidR="0057476A" w:rsidRPr="006E6928" w:rsidRDefault="0057476A" w:rsidP="00D64327">
            <w:pPr>
              <w:spacing w:line="360" w:lineRule="auto"/>
              <w:jc w:val="both"/>
            </w:pPr>
            <w:r w:rsidRPr="006E6928">
              <w:t>7 hafta sonunda</w:t>
            </w:r>
          </w:p>
        </w:tc>
      </w:tr>
      <w:tr w:rsidR="0057476A" w:rsidRPr="006E6928" w:rsidTr="00D64327">
        <w:tc>
          <w:tcPr>
            <w:tcW w:w="4536" w:type="dxa"/>
          </w:tcPr>
          <w:p w:rsidR="0057476A" w:rsidRPr="006E6928" w:rsidRDefault="0057476A" w:rsidP="00D64327">
            <w:pPr>
              <w:spacing w:line="360" w:lineRule="auto"/>
              <w:jc w:val="both"/>
            </w:pPr>
            <w:r w:rsidRPr="006E6928">
              <w:t xml:space="preserve">3 yıldan fazla sürmüşse            </w:t>
            </w:r>
          </w:p>
        </w:tc>
        <w:tc>
          <w:tcPr>
            <w:tcW w:w="2835" w:type="dxa"/>
          </w:tcPr>
          <w:p w:rsidR="0057476A" w:rsidRPr="006E6928" w:rsidRDefault="0057476A" w:rsidP="00D64327">
            <w:pPr>
              <w:spacing w:line="360" w:lineRule="auto"/>
              <w:jc w:val="both"/>
            </w:pPr>
            <w:r w:rsidRPr="006E6928">
              <w:t>9 hafta sonunda</w:t>
            </w:r>
          </w:p>
        </w:tc>
      </w:tr>
    </w:tbl>
    <w:p w:rsidR="0057476A" w:rsidRDefault="0057476A" w:rsidP="0057476A">
      <w:pPr>
        <w:ind w:left="1428"/>
        <w:jc w:val="both"/>
      </w:pPr>
      <w:r w:rsidRPr="006E6928">
        <w:t>feshedilmiş sayılır.</w:t>
      </w:r>
    </w:p>
    <w:p w:rsidR="00DD686C" w:rsidRPr="006E6928" w:rsidRDefault="00DD686C" w:rsidP="0057476A">
      <w:pPr>
        <w:ind w:left="1428"/>
        <w:jc w:val="both"/>
      </w:pPr>
    </w:p>
    <w:p w:rsidR="002C1899" w:rsidRDefault="0057476A" w:rsidP="00531207">
      <w:pPr>
        <w:numPr>
          <w:ilvl w:val="0"/>
          <w:numId w:val="35"/>
        </w:numPr>
        <w:spacing w:line="360" w:lineRule="auto"/>
        <w:jc w:val="both"/>
      </w:pPr>
      <w:r w:rsidRPr="00973E57">
        <w:rPr>
          <w:b/>
        </w:rPr>
        <w:t>Kıdem Tazminatı, Hesaplanması ve Ödenmesi</w:t>
      </w:r>
      <w:r>
        <w:t xml:space="preserve">: </w:t>
      </w:r>
    </w:p>
    <w:p w:rsidR="0057476A" w:rsidRDefault="0057476A" w:rsidP="001C15BE">
      <w:pPr>
        <w:spacing w:line="360" w:lineRule="auto"/>
        <w:ind w:firstLine="360"/>
        <w:jc w:val="both"/>
      </w:pPr>
      <w:r>
        <w:t>İş sözleşmesi İş Kanunu’nda belirtilen hallerde sona eren işçiye, kıdem tazminatı ödenmesi konusunda aşağıda belirtilen süreler dışında kanun hükümleri uygulanır.</w:t>
      </w:r>
    </w:p>
    <w:p w:rsidR="005C4B61" w:rsidRDefault="003F6EB5" w:rsidP="00531207">
      <w:pPr>
        <w:spacing w:line="360" w:lineRule="auto"/>
        <w:ind w:firstLine="360"/>
        <w:jc w:val="both"/>
      </w:pPr>
      <w:r>
        <w:t>He</w:t>
      </w:r>
      <w:r w:rsidR="0057476A">
        <w:t>r tam hizmet yılı için 35 (otuzbeş) gün, işçinin işverenin işini yaparken iş kazası veya meslek hastalığı sonucu ölümü halinde ise 40 (kırk) günlük ücreti tutarında kıdem tazminatı ödenir.</w:t>
      </w:r>
    </w:p>
    <w:p w:rsidR="00DD686C" w:rsidRPr="001207B7" w:rsidRDefault="00DD686C" w:rsidP="00531207">
      <w:pPr>
        <w:spacing w:line="360" w:lineRule="auto"/>
        <w:ind w:firstLine="360"/>
        <w:jc w:val="both"/>
      </w:pPr>
    </w:p>
    <w:p w:rsidR="00C97929" w:rsidRDefault="00C97929" w:rsidP="00C97929">
      <w:pPr>
        <w:spacing w:after="200" w:line="360" w:lineRule="auto"/>
        <w:rPr>
          <w:rFonts w:eastAsia="Calibri"/>
          <w:b/>
        </w:rPr>
      </w:pPr>
    </w:p>
    <w:sectPr w:rsidR="00C97929" w:rsidSect="005E77C7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1417" w:right="1106" w:bottom="1417" w:left="1260" w:header="540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BC0" w:rsidRDefault="00333BC0">
      <w:r>
        <w:separator/>
      </w:r>
    </w:p>
  </w:endnote>
  <w:endnote w:type="continuationSeparator" w:id="0">
    <w:p w:rsidR="00333BC0" w:rsidRDefault="0033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70" w:rsidRDefault="006E7570" w:rsidP="008E099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E7570" w:rsidRDefault="006E7570" w:rsidP="001A220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70" w:rsidRDefault="006E7570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E56AC0">
      <w:rPr>
        <w:noProof/>
      </w:rPr>
      <w:t>1</w:t>
    </w:r>
    <w:r>
      <w:fldChar w:fldCharType="end"/>
    </w:r>
  </w:p>
  <w:p w:rsidR="006E7570" w:rsidRDefault="006E75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BC0" w:rsidRDefault="00333BC0">
      <w:r>
        <w:separator/>
      </w:r>
    </w:p>
  </w:footnote>
  <w:footnote w:type="continuationSeparator" w:id="0">
    <w:p w:rsidR="00333BC0" w:rsidRDefault="0033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8" w:type="dxa"/>
      <w:tblLook w:val="01E0" w:firstRow="1" w:lastRow="1" w:firstColumn="1" w:lastColumn="1" w:noHBand="0" w:noVBand="0"/>
    </w:tblPr>
    <w:tblGrid>
      <w:gridCol w:w="2328"/>
      <w:gridCol w:w="5520"/>
      <w:gridCol w:w="1800"/>
    </w:tblGrid>
    <w:tr w:rsidR="006E7570" w:rsidTr="00E85666">
      <w:tc>
        <w:tcPr>
          <w:tcW w:w="2328" w:type="dxa"/>
          <w:shd w:val="clear" w:color="auto" w:fill="auto"/>
        </w:tcPr>
        <w:p w:rsidR="006E7570" w:rsidRDefault="00E56AC0">
          <w:pPr>
            <w:pStyle w:val="stbilgi"/>
          </w:pPr>
          <w:r w:rsidRPr="00E85666">
            <w:rPr>
              <w:b/>
              <w:noProof/>
            </w:rPr>
            <w:drawing>
              <wp:inline distT="0" distB="0" distL="0" distR="0">
                <wp:extent cx="1264285" cy="787400"/>
                <wp:effectExtent l="0" t="0" r="0" b="0"/>
                <wp:docPr id="1" name="Resim 1" descr="yeni log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i log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  <w:shd w:val="clear" w:color="auto" w:fill="auto"/>
        </w:tcPr>
        <w:p w:rsidR="006E7570" w:rsidRDefault="006E7570" w:rsidP="00E85666">
          <w:pPr>
            <w:pStyle w:val="stbilgi"/>
            <w:jc w:val="center"/>
          </w:pPr>
        </w:p>
        <w:p w:rsidR="006E7570" w:rsidRPr="008A19B1" w:rsidRDefault="006E7570" w:rsidP="00E85666">
          <w:pPr>
            <w:pStyle w:val="stbilgi"/>
            <w:jc w:val="center"/>
          </w:pPr>
          <w:r w:rsidRPr="008A19B1">
            <w:t>T.C.</w:t>
          </w:r>
        </w:p>
        <w:p w:rsidR="006E7570" w:rsidRPr="008A19B1" w:rsidRDefault="006E7570" w:rsidP="00E85666">
          <w:pPr>
            <w:pStyle w:val="stbilgi"/>
            <w:jc w:val="center"/>
          </w:pPr>
          <w:r w:rsidRPr="008A19B1">
            <w:t>ÇALIŞMA VE SOSYAL GÜVENLİK BAKANLIĞI</w:t>
          </w:r>
        </w:p>
        <w:p w:rsidR="006E7570" w:rsidRDefault="006E7570" w:rsidP="00666A9F">
          <w:pPr>
            <w:pStyle w:val="stbilgi"/>
            <w:jc w:val="center"/>
          </w:pPr>
        </w:p>
      </w:tc>
      <w:tc>
        <w:tcPr>
          <w:tcW w:w="1800" w:type="dxa"/>
          <w:shd w:val="clear" w:color="auto" w:fill="auto"/>
        </w:tcPr>
        <w:p w:rsidR="006E7570" w:rsidRDefault="006E7570">
          <w:pPr>
            <w:pStyle w:val="stbilgi"/>
          </w:pPr>
        </w:p>
      </w:tc>
    </w:tr>
  </w:tbl>
  <w:p w:rsidR="006E7570" w:rsidRDefault="006E7570" w:rsidP="001C0D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EB7"/>
    <w:multiLevelType w:val="hybridMultilevel"/>
    <w:tmpl w:val="DDF831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EA6"/>
    <w:multiLevelType w:val="hybridMultilevel"/>
    <w:tmpl w:val="F796E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58A5"/>
    <w:multiLevelType w:val="hybridMultilevel"/>
    <w:tmpl w:val="5752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86367"/>
    <w:multiLevelType w:val="hybridMultilevel"/>
    <w:tmpl w:val="6D8C1254"/>
    <w:lvl w:ilvl="0" w:tplc="6CE27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7E9F"/>
    <w:multiLevelType w:val="hybridMultilevel"/>
    <w:tmpl w:val="4F84E7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A33DF"/>
    <w:multiLevelType w:val="hybridMultilevel"/>
    <w:tmpl w:val="69569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F536F"/>
    <w:multiLevelType w:val="hybridMultilevel"/>
    <w:tmpl w:val="87843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76B22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A6683"/>
    <w:multiLevelType w:val="hybridMultilevel"/>
    <w:tmpl w:val="E4C2728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8724C"/>
    <w:multiLevelType w:val="hybridMultilevel"/>
    <w:tmpl w:val="B67C2D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94828"/>
    <w:multiLevelType w:val="hybridMultilevel"/>
    <w:tmpl w:val="EF52B990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17667"/>
    <w:multiLevelType w:val="hybridMultilevel"/>
    <w:tmpl w:val="7FA0848C"/>
    <w:lvl w:ilvl="0" w:tplc="78A6083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 w15:restartNumberingAfterBreak="0">
    <w:nsid w:val="256E3387"/>
    <w:multiLevelType w:val="hybridMultilevel"/>
    <w:tmpl w:val="08DE7784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687451C"/>
    <w:multiLevelType w:val="hybridMultilevel"/>
    <w:tmpl w:val="EAE4AC3C"/>
    <w:lvl w:ilvl="0" w:tplc="041F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E193879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97E95"/>
    <w:multiLevelType w:val="hybridMultilevel"/>
    <w:tmpl w:val="C7C2F36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5E7590"/>
    <w:multiLevelType w:val="hybridMultilevel"/>
    <w:tmpl w:val="69569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6632E"/>
    <w:multiLevelType w:val="hybridMultilevel"/>
    <w:tmpl w:val="8F08D0FE"/>
    <w:lvl w:ilvl="0" w:tplc="59F09E12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2D35627"/>
    <w:multiLevelType w:val="hybridMultilevel"/>
    <w:tmpl w:val="9BA8ED6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5713C2"/>
    <w:multiLevelType w:val="hybridMultilevel"/>
    <w:tmpl w:val="3BE05F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861851"/>
    <w:multiLevelType w:val="multilevel"/>
    <w:tmpl w:val="470E7B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1" w15:restartNumberingAfterBreak="0">
    <w:nsid w:val="496F7DB0"/>
    <w:multiLevelType w:val="hybridMultilevel"/>
    <w:tmpl w:val="1ABA9F84"/>
    <w:lvl w:ilvl="0" w:tplc="041F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2" w15:restartNumberingAfterBreak="0">
    <w:nsid w:val="49F759DB"/>
    <w:multiLevelType w:val="hybridMultilevel"/>
    <w:tmpl w:val="6B7C0D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5240D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0D19"/>
    <w:multiLevelType w:val="hybridMultilevel"/>
    <w:tmpl w:val="6E16A78E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F98461C"/>
    <w:multiLevelType w:val="hybridMultilevel"/>
    <w:tmpl w:val="B5F4E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62CEF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76BCF"/>
    <w:multiLevelType w:val="hybridMultilevel"/>
    <w:tmpl w:val="76088F48"/>
    <w:lvl w:ilvl="0" w:tplc="ADB4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700C8"/>
    <w:multiLevelType w:val="hybridMultilevel"/>
    <w:tmpl w:val="3934005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F8534A"/>
    <w:multiLevelType w:val="multilevel"/>
    <w:tmpl w:val="C902E7F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5AD7C19"/>
    <w:multiLevelType w:val="hybridMultilevel"/>
    <w:tmpl w:val="24C2AF0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8318B3"/>
    <w:multiLevelType w:val="hybridMultilevel"/>
    <w:tmpl w:val="71EAB2CE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166F07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D1803"/>
    <w:multiLevelType w:val="hybridMultilevel"/>
    <w:tmpl w:val="D4AA1A20"/>
    <w:lvl w:ilvl="0" w:tplc="70804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F349BD"/>
    <w:multiLevelType w:val="hybridMultilevel"/>
    <w:tmpl w:val="51488FF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10"/>
  </w:num>
  <w:num w:numId="5">
    <w:abstractNumId w:val="19"/>
  </w:num>
  <w:num w:numId="6">
    <w:abstractNumId w:val="4"/>
  </w:num>
  <w:num w:numId="7">
    <w:abstractNumId w:val="25"/>
  </w:num>
  <w:num w:numId="8">
    <w:abstractNumId w:val="22"/>
  </w:num>
  <w:num w:numId="9">
    <w:abstractNumId w:val="5"/>
  </w:num>
  <w:num w:numId="10">
    <w:abstractNumId w:val="23"/>
  </w:num>
  <w:num w:numId="11">
    <w:abstractNumId w:val="14"/>
  </w:num>
  <w:num w:numId="12">
    <w:abstractNumId w:val="32"/>
  </w:num>
  <w:num w:numId="13">
    <w:abstractNumId w:val="7"/>
  </w:num>
  <w:num w:numId="14">
    <w:abstractNumId w:val="26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6"/>
  </w:num>
  <w:num w:numId="20">
    <w:abstractNumId w:val="1"/>
  </w:num>
  <w:num w:numId="21">
    <w:abstractNumId w:val="15"/>
  </w:num>
  <w:num w:numId="22">
    <w:abstractNumId w:val="12"/>
  </w:num>
  <w:num w:numId="23">
    <w:abstractNumId w:val="20"/>
  </w:num>
  <w:num w:numId="24">
    <w:abstractNumId w:val="28"/>
  </w:num>
  <w:num w:numId="25">
    <w:abstractNumId w:val="9"/>
  </w:num>
  <w:num w:numId="26">
    <w:abstractNumId w:val="31"/>
  </w:num>
  <w:num w:numId="27">
    <w:abstractNumId w:val="18"/>
  </w:num>
  <w:num w:numId="28">
    <w:abstractNumId w:val="24"/>
  </w:num>
  <w:num w:numId="29">
    <w:abstractNumId w:val="13"/>
  </w:num>
  <w:num w:numId="30">
    <w:abstractNumId w:val="30"/>
  </w:num>
  <w:num w:numId="31">
    <w:abstractNumId w:val="3"/>
  </w:num>
  <w:num w:numId="32">
    <w:abstractNumId w:val="8"/>
  </w:num>
  <w:num w:numId="33">
    <w:abstractNumId w:val="21"/>
  </w:num>
  <w:num w:numId="34">
    <w:abstractNumId w:val="29"/>
  </w:num>
  <w:num w:numId="35">
    <w:abstractNumId w:val="34"/>
  </w:num>
  <w:num w:numId="36">
    <w:abstractNumId w:val="3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C7"/>
    <w:rsid w:val="00020787"/>
    <w:rsid w:val="00021BB1"/>
    <w:rsid w:val="00022A87"/>
    <w:rsid w:val="0003521B"/>
    <w:rsid w:val="00036D61"/>
    <w:rsid w:val="00043EDF"/>
    <w:rsid w:val="0005141D"/>
    <w:rsid w:val="000522B6"/>
    <w:rsid w:val="00056AFA"/>
    <w:rsid w:val="00064D78"/>
    <w:rsid w:val="00066C0B"/>
    <w:rsid w:val="00070583"/>
    <w:rsid w:val="0007681F"/>
    <w:rsid w:val="00077EE2"/>
    <w:rsid w:val="00080CD0"/>
    <w:rsid w:val="00081C25"/>
    <w:rsid w:val="000834BA"/>
    <w:rsid w:val="0008442E"/>
    <w:rsid w:val="0009453E"/>
    <w:rsid w:val="000A67F2"/>
    <w:rsid w:val="000A76C8"/>
    <w:rsid w:val="000B0B3B"/>
    <w:rsid w:val="000B4A65"/>
    <w:rsid w:val="000D0535"/>
    <w:rsid w:val="000D4890"/>
    <w:rsid w:val="000E0D41"/>
    <w:rsid w:val="000E6DE8"/>
    <w:rsid w:val="000F5C79"/>
    <w:rsid w:val="000F7209"/>
    <w:rsid w:val="00100020"/>
    <w:rsid w:val="00101811"/>
    <w:rsid w:val="00110225"/>
    <w:rsid w:val="001118CE"/>
    <w:rsid w:val="001136E2"/>
    <w:rsid w:val="0011460C"/>
    <w:rsid w:val="001207B7"/>
    <w:rsid w:val="00135AD2"/>
    <w:rsid w:val="00144EA5"/>
    <w:rsid w:val="001540DF"/>
    <w:rsid w:val="001542DB"/>
    <w:rsid w:val="0015592E"/>
    <w:rsid w:val="00161573"/>
    <w:rsid w:val="00165204"/>
    <w:rsid w:val="00174696"/>
    <w:rsid w:val="001828A8"/>
    <w:rsid w:val="0018519C"/>
    <w:rsid w:val="001867BB"/>
    <w:rsid w:val="00190C4F"/>
    <w:rsid w:val="001A220D"/>
    <w:rsid w:val="001A296F"/>
    <w:rsid w:val="001A466F"/>
    <w:rsid w:val="001A6984"/>
    <w:rsid w:val="001A7EB0"/>
    <w:rsid w:val="001B1540"/>
    <w:rsid w:val="001B3A79"/>
    <w:rsid w:val="001C0DCD"/>
    <w:rsid w:val="001C15BE"/>
    <w:rsid w:val="001C6E9A"/>
    <w:rsid w:val="001D0DAB"/>
    <w:rsid w:val="001D4DEC"/>
    <w:rsid w:val="001E1D27"/>
    <w:rsid w:val="001F2A10"/>
    <w:rsid w:val="001F3796"/>
    <w:rsid w:val="00203C63"/>
    <w:rsid w:val="00203F7A"/>
    <w:rsid w:val="00206970"/>
    <w:rsid w:val="0021049D"/>
    <w:rsid w:val="00212176"/>
    <w:rsid w:val="002167CC"/>
    <w:rsid w:val="00224611"/>
    <w:rsid w:val="002279C1"/>
    <w:rsid w:val="0025109F"/>
    <w:rsid w:val="002628DF"/>
    <w:rsid w:val="00264B86"/>
    <w:rsid w:val="00280952"/>
    <w:rsid w:val="002828FE"/>
    <w:rsid w:val="00293DC8"/>
    <w:rsid w:val="00294A3D"/>
    <w:rsid w:val="00297B12"/>
    <w:rsid w:val="002A47AA"/>
    <w:rsid w:val="002A54A3"/>
    <w:rsid w:val="002A78B7"/>
    <w:rsid w:val="002B1BE0"/>
    <w:rsid w:val="002B50F0"/>
    <w:rsid w:val="002C1899"/>
    <w:rsid w:val="002C5907"/>
    <w:rsid w:val="002C707B"/>
    <w:rsid w:val="002D6508"/>
    <w:rsid w:val="002E2B22"/>
    <w:rsid w:val="002F7CB0"/>
    <w:rsid w:val="003027C7"/>
    <w:rsid w:val="003077F6"/>
    <w:rsid w:val="003243D2"/>
    <w:rsid w:val="00333BC0"/>
    <w:rsid w:val="003419F7"/>
    <w:rsid w:val="00347D62"/>
    <w:rsid w:val="0035007F"/>
    <w:rsid w:val="0035394F"/>
    <w:rsid w:val="00355C01"/>
    <w:rsid w:val="00361518"/>
    <w:rsid w:val="00376EED"/>
    <w:rsid w:val="00386537"/>
    <w:rsid w:val="00392957"/>
    <w:rsid w:val="003B081D"/>
    <w:rsid w:val="003C399D"/>
    <w:rsid w:val="003C3B69"/>
    <w:rsid w:val="003E0B33"/>
    <w:rsid w:val="003F25CB"/>
    <w:rsid w:val="003F4231"/>
    <w:rsid w:val="003F6EB5"/>
    <w:rsid w:val="004201AC"/>
    <w:rsid w:val="004207A0"/>
    <w:rsid w:val="004240D7"/>
    <w:rsid w:val="0042412B"/>
    <w:rsid w:val="00435345"/>
    <w:rsid w:val="004431DA"/>
    <w:rsid w:val="00445461"/>
    <w:rsid w:val="004456C8"/>
    <w:rsid w:val="00453944"/>
    <w:rsid w:val="004604E6"/>
    <w:rsid w:val="00467CFD"/>
    <w:rsid w:val="004766F8"/>
    <w:rsid w:val="004776FB"/>
    <w:rsid w:val="004901CB"/>
    <w:rsid w:val="004962CE"/>
    <w:rsid w:val="00497EDA"/>
    <w:rsid w:val="004B3E62"/>
    <w:rsid w:val="004B4AAC"/>
    <w:rsid w:val="004B626E"/>
    <w:rsid w:val="004B7981"/>
    <w:rsid w:val="004C7DBA"/>
    <w:rsid w:val="004E669A"/>
    <w:rsid w:val="00516295"/>
    <w:rsid w:val="00531207"/>
    <w:rsid w:val="00533A4A"/>
    <w:rsid w:val="00536830"/>
    <w:rsid w:val="00536A3B"/>
    <w:rsid w:val="005473D7"/>
    <w:rsid w:val="00551A30"/>
    <w:rsid w:val="005565A3"/>
    <w:rsid w:val="00557128"/>
    <w:rsid w:val="00566B9F"/>
    <w:rsid w:val="005729DA"/>
    <w:rsid w:val="0057476A"/>
    <w:rsid w:val="00574F29"/>
    <w:rsid w:val="00591A22"/>
    <w:rsid w:val="00592E07"/>
    <w:rsid w:val="005B0716"/>
    <w:rsid w:val="005B3153"/>
    <w:rsid w:val="005B4FED"/>
    <w:rsid w:val="005C42BE"/>
    <w:rsid w:val="005C4B61"/>
    <w:rsid w:val="005D010B"/>
    <w:rsid w:val="005E1DEB"/>
    <w:rsid w:val="005E2598"/>
    <w:rsid w:val="005E58BE"/>
    <w:rsid w:val="005E77C7"/>
    <w:rsid w:val="005F55AC"/>
    <w:rsid w:val="005F6C04"/>
    <w:rsid w:val="005F79A9"/>
    <w:rsid w:val="006032FD"/>
    <w:rsid w:val="0060357E"/>
    <w:rsid w:val="0060401C"/>
    <w:rsid w:val="00610655"/>
    <w:rsid w:val="00621357"/>
    <w:rsid w:val="00624D8D"/>
    <w:rsid w:val="0063412A"/>
    <w:rsid w:val="0063480B"/>
    <w:rsid w:val="00640D5E"/>
    <w:rsid w:val="006417A9"/>
    <w:rsid w:val="00647F19"/>
    <w:rsid w:val="00652F3B"/>
    <w:rsid w:val="0066050D"/>
    <w:rsid w:val="00662791"/>
    <w:rsid w:val="00666A9F"/>
    <w:rsid w:val="006671C2"/>
    <w:rsid w:val="00671826"/>
    <w:rsid w:val="00675A5C"/>
    <w:rsid w:val="0067607A"/>
    <w:rsid w:val="0068385A"/>
    <w:rsid w:val="00683AB5"/>
    <w:rsid w:val="00683FB6"/>
    <w:rsid w:val="00684442"/>
    <w:rsid w:val="00684FCC"/>
    <w:rsid w:val="00687090"/>
    <w:rsid w:val="006918A0"/>
    <w:rsid w:val="00693628"/>
    <w:rsid w:val="00693ACD"/>
    <w:rsid w:val="006A2362"/>
    <w:rsid w:val="006A7914"/>
    <w:rsid w:val="006B128E"/>
    <w:rsid w:val="006B1464"/>
    <w:rsid w:val="006B4AFF"/>
    <w:rsid w:val="006B6634"/>
    <w:rsid w:val="006D28F3"/>
    <w:rsid w:val="006D44B4"/>
    <w:rsid w:val="006E349F"/>
    <w:rsid w:val="006E4A7D"/>
    <w:rsid w:val="006E7570"/>
    <w:rsid w:val="006E7DB1"/>
    <w:rsid w:val="0070220D"/>
    <w:rsid w:val="00704063"/>
    <w:rsid w:val="00705F34"/>
    <w:rsid w:val="00715B82"/>
    <w:rsid w:val="00716954"/>
    <w:rsid w:val="00722A08"/>
    <w:rsid w:val="00730A57"/>
    <w:rsid w:val="00733345"/>
    <w:rsid w:val="00735014"/>
    <w:rsid w:val="00737199"/>
    <w:rsid w:val="00737BF0"/>
    <w:rsid w:val="00751355"/>
    <w:rsid w:val="00754496"/>
    <w:rsid w:val="00757411"/>
    <w:rsid w:val="00757421"/>
    <w:rsid w:val="0075781D"/>
    <w:rsid w:val="00762F77"/>
    <w:rsid w:val="00772F7D"/>
    <w:rsid w:val="00776C7E"/>
    <w:rsid w:val="007853E2"/>
    <w:rsid w:val="00792063"/>
    <w:rsid w:val="00794070"/>
    <w:rsid w:val="00797018"/>
    <w:rsid w:val="007A71B7"/>
    <w:rsid w:val="007B2815"/>
    <w:rsid w:val="007B5A01"/>
    <w:rsid w:val="007B638A"/>
    <w:rsid w:val="007C1A3C"/>
    <w:rsid w:val="007D45D7"/>
    <w:rsid w:val="007E2881"/>
    <w:rsid w:val="007E519E"/>
    <w:rsid w:val="007F02DA"/>
    <w:rsid w:val="007F6AED"/>
    <w:rsid w:val="008014F2"/>
    <w:rsid w:val="008122C0"/>
    <w:rsid w:val="00822D2E"/>
    <w:rsid w:val="008410D9"/>
    <w:rsid w:val="00843977"/>
    <w:rsid w:val="00854538"/>
    <w:rsid w:val="00855240"/>
    <w:rsid w:val="00856B51"/>
    <w:rsid w:val="008578C3"/>
    <w:rsid w:val="00860660"/>
    <w:rsid w:val="008628EB"/>
    <w:rsid w:val="00866A1F"/>
    <w:rsid w:val="00866E73"/>
    <w:rsid w:val="00874E10"/>
    <w:rsid w:val="0088150F"/>
    <w:rsid w:val="0088153F"/>
    <w:rsid w:val="0088250B"/>
    <w:rsid w:val="008A19B1"/>
    <w:rsid w:val="008A6646"/>
    <w:rsid w:val="008B40CD"/>
    <w:rsid w:val="008C1E2A"/>
    <w:rsid w:val="008E099F"/>
    <w:rsid w:val="009024DC"/>
    <w:rsid w:val="00903026"/>
    <w:rsid w:val="00906420"/>
    <w:rsid w:val="00910F74"/>
    <w:rsid w:val="00917153"/>
    <w:rsid w:val="009206EA"/>
    <w:rsid w:val="00923AAA"/>
    <w:rsid w:val="009301E5"/>
    <w:rsid w:val="00932DC8"/>
    <w:rsid w:val="0095251A"/>
    <w:rsid w:val="00955800"/>
    <w:rsid w:val="00956BD8"/>
    <w:rsid w:val="009625A4"/>
    <w:rsid w:val="00963185"/>
    <w:rsid w:val="00963BD6"/>
    <w:rsid w:val="009727AA"/>
    <w:rsid w:val="00973E57"/>
    <w:rsid w:val="0098053E"/>
    <w:rsid w:val="00981B39"/>
    <w:rsid w:val="0098533F"/>
    <w:rsid w:val="00985447"/>
    <w:rsid w:val="0099503D"/>
    <w:rsid w:val="00996B75"/>
    <w:rsid w:val="0099732C"/>
    <w:rsid w:val="009B2F74"/>
    <w:rsid w:val="009B49F3"/>
    <w:rsid w:val="009B728F"/>
    <w:rsid w:val="009B74B3"/>
    <w:rsid w:val="009D3D7A"/>
    <w:rsid w:val="009D7F25"/>
    <w:rsid w:val="009E3A12"/>
    <w:rsid w:val="009E499C"/>
    <w:rsid w:val="009E4B25"/>
    <w:rsid w:val="00A01242"/>
    <w:rsid w:val="00A01E72"/>
    <w:rsid w:val="00A0236A"/>
    <w:rsid w:val="00A06917"/>
    <w:rsid w:val="00A070BE"/>
    <w:rsid w:val="00A11D6F"/>
    <w:rsid w:val="00A14DD5"/>
    <w:rsid w:val="00A23216"/>
    <w:rsid w:val="00A2695F"/>
    <w:rsid w:val="00A314BD"/>
    <w:rsid w:val="00A35513"/>
    <w:rsid w:val="00A369C3"/>
    <w:rsid w:val="00A40AC7"/>
    <w:rsid w:val="00A413EC"/>
    <w:rsid w:val="00A4389D"/>
    <w:rsid w:val="00A5007F"/>
    <w:rsid w:val="00A52674"/>
    <w:rsid w:val="00A576D9"/>
    <w:rsid w:val="00A6375F"/>
    <w:rsid w:val="00A664AC"/>
    <w:rsid w:val="00A66F6F"/>
    <w:rsid w:val="00A67244"/>
    <w:rsid w:val="00A76AC8"/>
    <w:rsid w:val="00A91454"/>
    <w:rsid w:val="00A91EC7"/>
    <w:rsid w:val="00AA089E"/>
    <w:rsid w:val="00AA4AB6"/>
    <w:rsid w:val="00AB2AD7"/>
    <w:rsid w:val="00AB7EA5"/>
    <w:rsid w:val="00AC030E"/>
    <w:rsid w:val="00AC2EAF"/>
    <w:rsid w:val="00AC5D27"/>
    <w:rsid w:val="00AC6E5F"/>
    <w:rsid w:val="00AD6755"/>
    <w:rsid w:val="00AE070A"/>
    <w:rsid w:val="00AE28F7"/>
    <w:rsid w:val="00AE35AB"/>
    <w:rsid w:val="00AE4AAA"/>
    <w:rsid w:val="00AF4CB3"/>
    <w:rsid w:val="00B04D4F"/>
    <w:rsid w:val="00B14712"/>
    <w:rsid w:val="00B14889"/>
    <w:rsid w:val="00B14D72"/>
    <w:rsid w:val="00B21F52"/>
    <w:rsid w:val="00B245CC"/>
    <w:rsid w:val="00B3241D"/>
    <w:rsid w:val="00B34AD9"/>
    <w:rsid w:val="00B3741C"/>
    <w:rsid w:val="00B40142"/>
    <w:rsid w:val="00B40441"/>
    <w:rsid w:val="00B44761"/>
    <w:rsid w:val="00B52638"/>
    <w:rsid w:val="00B532D6"/>
    <w:rsid w:val="00B53D63"/>
    <w:rsid w:val="00B70827"/>
    <w:rsid w:val="00B71BAF"/>
    <w:rsid w:val="00B72561"/>
    <w:rsid w:val="00B76AE1"/>
    <w:rsid w:val="00B82FDA"/>
    <w:rsid w:val="00B856E4"/>
    <w:rsid w:val="00BA07D5"/>
    <w:rsid w:val="00BB2C56"/>
    <w:rsid w:val="00BD1FD3"/>
    <w:rsid w:val="00BD2594"/>
    <w:rsid w:val="00BD280B"/>
    <w:rsid w:val="00BD4D71"/>
    <w:rsid w:val="00BD785A"/>
    <w:rsid w:val="00BE3472"/>
    <w:rsid w:val="00BF1FF1"/>
    <w:rsid w:val="00BF35A9"/>
    <w:rsid w:val="00C01514"/>
    <w:rsid w:val="00C03259"/>
    <w:rsid w:val="00C16122"/>
    <w:rsid w:val="00C23EB1"/>
    <w:rsid w:val="00C33AB3"/>
    <w:rsid w:val="00C423D5"/>
    <w:rsid w:val="00C605FB"/>
    <w:rsid w:val="00C77CCF"/>
    <w:rsid w:val="00C84ABD"/>
    <w:rsid w:val="00C92287"/>
    <w:rsid w:val="00C92C6D"/>
    <w:rsid w:val="00C932DF"/>
    <w:rsid w:val="00C97929"/>
    <w:rsid w:val="00CA20A7"/>
    <w:rsid w:val="00CB1266"/>
    <w:rsid w:val="00CB4D24"/>
    <w:rsid w:val="00CC2AB7"/>
    <w:rsid w:val="00CC46D5"/>
    <w:rsid w:val="00CD243C"/>
    <w:rsid w:val="00CE46B2"/>
    <w:rsid w:val="00CF353D"/>
    <w:rsid w:val="00CF5D7F"/>
    <w:rsid w:val="00CF7107"/>
    <w:rsid w:val="00D000D7"/>
    <w:rsid w:val="00D02DDB"/>
    <w:rsid w:val="00D134E1"/>
    <w:rsid w:val="00D22154"/>
    <w:rsid w:val="00D22E94"/>
    <w:rsid w:val="00D32104"/>
    <w:rsid w:val="00D63F93"/>
    <w:rsid w:val="00D6430A"/>
    <w:rsid w:val="00D64327"/>
    <w:rsid w:val="00D6547B"/>
    <w:rsid w:val="00D768AC"/>
    <w:rsid w:val="00D8636B"/>
    <w:rsid w:val="00DA0EBE"/>
    <w:rsid w:val="00DA258A"/>
    <w:rsid w:val="00DA63AD"/>
    <w:rsid w:val="00DA645A"/>
    <w:rsid w:val="00DB134E"/>
    <w:rsid w:val="00DB6662"/>
    <w:rsid w:val="00DC3A3D"/>
    <w:rsid w:val="00DD686C"/>
    <w:rsid w:val="00DE5A7B"/>
    <w:rsid w:val="00DE5CB5"/>
    <w:rsid w:val="00DE6F2B"/>
    <w:rsid w:val="00DF2625"/>
    <w:rsid w:val="00E046D5"/>
    <w:rsid w:val="00E05042"/>
    <w:rsid w:val="00E059F1"/>
    <w:rsid w:val="00E10D3F"/>
    <w:rsid w:val="00E17830"/>
    <w:rsid w:val="00E20003"/>
    <w:rsid w:val="00E20490"/>
    <w:rsid w:val="00E2668F"/>
    <w:rsid w:val="00E318C8"/>
    <w:rsid w:val="00E34FB4"/>
    <w:rsid w:val="00E425E0"/>
    <w:rsid w:val="00E56AC0"/>
    <w:rsid w:val="00E603C3"/>
    <w:rsid w:val="00E65BDC"/>
    <w:rsid w:val="00E7605C"/>
    <w:rsid w:val="00E81892"/>
    <w:rsid w:val="00E821C1"/>
    <w:rsid w:val="00E85666"/>
    <w:rsid w:val="00E860CF"/>
    <w:rsid w:val="00E86CEA"/>
    <w:rsid w:val="00E935AD"/>
    <w:rsid w:val="00E97C4F"/>
    <w:rsid w:val="00EA1C07"/>
    <w:rsid w:val="00EC2ADF"/>
    <w:rsid w:val="00EC7D80"/>
    <w:rsid w:val="00EE43C7"/>
    <w:rsid w:val="00EF553C"/>
    <w:rsid w:val="00F10DE0"/>
    <w:rsid w:val="00F12FF4"/>
    <w:rsid w:val="00F17246"/>
    <w:rsid w:val="00F26AEB"/>
    <w:rsid w:val="00F30F27"/>
    <w:rsid w:val="00F323E2"/>
    <w:rsid w:val="00F42F3E"/>
    <w:rsid w:val="00F44898"/>
    <w:rsid w:val="00F44D2E"/>
    <w:rsid w:val="00F4572D"/>
    <w:rsid w:val="00F560CF"/>
    <w:rsid w:val="00F61B3D"/>
    <w:rsid w:val="00F67BBA"/>
    <w:rsid w:val="00F7124E"/>
    <w:rsid w:val="00F71AE7"/>
    <w:rsid w:val="00F77A33"/>
    <w:rsid w:val="00F92328"/>
    <w:rsid w:val="00F92986"/>
    <w:rsid w:val="00F96104"/>
    <w:rsid w:val="00F96287"/>
    <w:rsid w:val="00FA6215"/>
    <w:rsid w:val="00FB2FC6"/>
    <w:rsid w:val="00FB3116"/>
    <w:rsid w:val="00FC3087"/>
    <w:rsid w:val="00FC7C39"/>
    <w:rsid w:val="00FD0792"/>
    <w:rsid w:val="00FD4B62"/>
    <w:rsid w:val="00FD7CD7"/>
    <w:rsid w:val="00FD7EBA"/>
    <w:rsid w:val="00FE341B"/>
    <w:rsid w:val="00FE5191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1DF396-245F-4954-8E36-64F52E70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3C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A91EC7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rsid w:val="00A91EC7"/>
    <w:pPr>
      <w:tabs>
        <w:tab w:val="center" w:pos="4536"/>
        <w:tab w:val="right" w:pos="9072"/>
      </w:tabs>
    </w:pPr>
  </w:style>
  <w:style w:type="character" w:styleId="Kpr">
    <w:name w:val="Hyperlink"/>
    <w:rsid w:val="00A91EC7"/>
    <w:rPr>
      <w:color w:val="0000FF"/>
      <w:u w:val="single"/>
    </w:rPr>
  </w:style>
  <w:style w:type="character" w:styleId="SayfaNumaras">
    <w:name w:val="page number"/>
    <w:basedOn w:val="VarsaylanParagrafYazTipi"/>
    <w:rsid w:val="0098533F"/>
  </w:style>
  <w:style w:type="paragraph" w:styleId="BalonMetni">
    <w:name w:val="Balloon Text"/>
    <w:basedOn w:val="Normal"/>
    <w:semiHidden/>
    <w:rsid w:val="00036D6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E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F553C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CD243C"/>
    <w:pPr>
      <w:ind w:left="708"/>
    </w:pPr>
  </w:style>
  <w:style w:type="character" w:customStyle="1" w:styleId="hps">
    <w:name w:val="hps"/>
    <w:rsid w:val="00110225"/>
  </w:style>
  <w:style w:type="character" w:customStyle="1" w:styleId="shorttext">
    <w:name w:val="short_text"/>
    <w:rsid w:val="00110225"/>
  </w:style>
  <w:style w:type="paragraph" w:styleId="DipnotMetni">
    <w:name w:val="footnote text"/>
    <w:basedOn w:val="Normal"/>
    <w:link w:val="DipnotMetniChar"/>
    <w:rsid w:val="007F6AE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F6AED"/>
  </w:style>
  <w:style w:type="paragraph" w:customStyle="1" w:styleId="Default">
    <w:name w:val="Default"/>
    <w:rsid w:val="007D45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rsid w:val="00D22E94"/>
  </w:style>
  <w:style w:type="character" w:customStyle="1" w:styleId="AltBilgiChar">
    <w:name w:val="Alt Bilgi Char"/>
    <w:link w:val="Altbilgi"/>
    <w:uiPriority w:val="99"/>
    <w:rsid w:val="00AE070A"/>
    <w:rPr>
      <w:sz w:val="24"/>
      <w:szCs w:val="24"/>
    </w:rPr>
  </w:style>
  <w:style w:type="character" w:styleId="DipnotBavurusu">
    <w:name w:val="footnote reference"/>
    <w:rsid w:val="00C97929"/>
    <w:rPr>
      <w:vertAlign w:val="superscript"/>
    </w:rPr>
  </w:style>
  <w:style w:type="paragraph" w:styleId="Dzeltme">
    <w:name w:val="Revision"/>
    <w:hidden/>
    <w:uiPriority w:val="99"/>
    <w:semiHidden/>
    <w:rsid w:val="00BD4D71"/>
    <w:rPr>
      <w:sz w:val="24"/>
      <w:szCs w:val="24"/>
    </w:rPr>
  </w:style>
  <w:style w:type="character" w:styleId="AklamaBavurusu">
    <w:name w:val="annotation reference"/>
    <w:rsid w:val="001B1540"/>
    <w:rPr>
      <w:sz w:val="16"/>
      <w:szCs w:val="16"/>
    </w:rPr>
  </w:style>
  <w:style w:type="paragraph" w:styleId="AklamaMetni">
    <w:name w:val="annotation text"/>
    <w:basedOn w:val="Normal"/>
    <w:link w:val="AklamaMetniChar"/>
    <w:rsid w:val="001B15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1B1540"/>
  </w:style>
  <w:style w:type="paragraph" w:styleId="AklamaKonusu">
    <w:name w:val="annotation subject"/>
    <w:basedOn w:val="AklamaMetni"/>
    <w:next w:val="AklamaMetni"/>
    <w:link w:val="AklamaKonusuChar"/>
    <w:rsid w:val="001B1540"/>
    <w:rPr>
      <w:b/>
      <w:bCs/>
    </w:rPr>
  </w:style>
  <w:style w:type="character" w:customStyle="1" w:styleId="AklamaKonusuChar">
    <w:name w:val="Açıklama Konusu Char"/>
    <w:link w:val="AklamaKonusu"/>
    <w:rsid w:val="001B1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6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b68ff27-5438-4fda-b5e8-a44a426c466e">2019-04-17T11:20:03+00:00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D277B605B0CB4088AD70BB203A4828" ma:contentTypeVersion="2" ma:contentTypeDescription="Yeni belge oluşturun." ma:contentTypeScope="" ma:versionID="3ceab13dbbd2569522e0e7f3ff9c1977">
  <xsd:schema xmlns:xsd="http://www.w3.org/2001/XMLSchema" xmlns:xs="http://www.w3.org/2001/XMLSchema" xmlns:p="http://schemas.microsoft.com/office/2006/metadata/properties" xmlns:ns2="eb68ff27-5438-4fda-b5e8-a44a426c466e" targetNamespace="http://schemas.microsoft.com/office/2006/metadata/properties" ma:root="true" ma:fieldsID="e25d7f2486645ebbb5dabf31dcb57e61" ns2:_="">
    <xsd:import namespace="eb68ff27-5438-4fda-b5e8-a44a426c466e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8ff27-5438-4fda-b5e8-a44a426c466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18020-4303-4474-89BA-BB16626790C9}"/>
</file>

<file path=customXml/itemProps2.xml><?xml version="1.0" encoding="utf-8"?>
<ds:datastoreItem xmlns:ds="http://schemas.openxmlformats.org/officeDocument/2006/customXml" ds:itemID="{F6FB23EA-D8AD-42FE-9979-AF6AC7157CD5}"/>
</file>

<file path=customXml/itemProps3.xml><?xml version="1.0" encoding="utf-8"?>
<ds:datastoreItem xmlns:ds="http://schemas.openxmlformats.org/officeDocument/2006/customXml" ds:itemID="{3937427C-8810-4809-A833-82D1F0156157}"/>
</file>

<file path=customXml/itemProps4.xml><?xml version="1.0" encoding="utf-8"?>
<ds:datastoreItem xmlns:ds="http://schemas.openxmlformats.org/officeDocument/2006/customXml" ds:itemID="{977C71CF-A45C-4F30-A406-1CE79F92B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csgb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EOT</dc:creator>
  <cp:keywords/>
  <cp:lastModifiedBy>Burçin UZUNLU</cp:lastModifiedBy>
  <cp:revision>2</cp:revision>
  <cp:lastPrinted>2018-04-12T08:27:00Z</cp:lastPrinted>
  <dcterms:created xsi:type="dcterms:W3CDTF">2018-04-17T11:18:00Z</dcterms:created>
  <dcterms:modified xsi:type="dcterms:W3CDTF">2018-04-17T11:18:00Z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0x010100B2D277B605B0CB4088AD70BB203A4828</vt:lpwstr>
  </property>
</Properties>
</file>