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E" w:rsidRPr="0061650D" w:rsidRDefault="003E078D" w:rsidP="00B4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DİPKAZAN</w:t>
      </w:r>
      <w:r w:rsidR="0098218A" w:rsidRPr="006165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1650D"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DENEY İLKELERİ</w:t>
      </w:r>
    </w:p>
    <w:p w:rsidR="00B467FE" w:rsidRPr="0061650D" w:rsidRDefault="00B467FE" w:rsidP="00B467F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218A" w:rsidRPr="0061650D" w:rsidRDefault="00B467FE" w:rsidP="00B467F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 KAPSAM</w:t>
      </w:r>
    </w:p>
    <w:p w:rsidR="0098218A" w:rsidRPr="0061650D" w:rsidRDefault="00063C60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8218A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B46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837A5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ilkeleri</w:t>
      </w:r>
      <w:r w:rsidR="0098218A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365BC8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traktöre asılır tip </w:t>
      </w:r>
      <w:proofErr w:type="spellStart"/>
      <w:r w:rsidR="0098218A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dipkaz</w:t>
      </w:r>
      <w:r w:rsidR="000837A5">
        <w:rPr>
          <w:rFonts w:ascii="Times New Roman" w:eastAsia="Times New Roman" w:hAnsi="Times New Roman" w:cs="Times New Roman"/>
          <w:sz w:val="24"/>
          <w:szCs w:val="24"/>
          <w:lang w:eastAsia="tr-TR"/>
        </w:rPr>
        <w:t>anların</w:t>
      </w:r>
      <w:proofErr w:type="spellEnd"/>
      <w:r w:rsidR="000837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deneylerini kapsa</w:t>
      </w:r>
      <w:r w:rsidR="0098218A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:rsidR="00B467FE" w:rsidRPr="0061650D" w:rsidRDefault="00B467FE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7FE" w:rsidRPr="0061650D" w:rsidRDefault="00B467FE" w:rsidP="00B467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 ÖN KONTROLVE MUAYENE</w:t>
      </w:r>
    </w:p>
    <w:p w:rsidR="0061650D" w:rsidRPr="00793D1E" w:rsidRDefault="00063C60" w:rsidP="006165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650D" w:rsidRPr="00793D1E">
        <w:rPr>
          <w:rFonts w:ascii="Times New Roman" w:eastAsia="Times New Roman" w:hAnsi="Times New Roman" w:cs="Times New Roman"/>
          <w:sz w:val="24"/>
          <w:szCs w:val="24"/>
          <w:lang w:eastAsia="tr-TR"/>
        </w:rPr>
        <w:t>Deneylere başlamadan önce makina gözle ön kontrolden geçirilmelidir. Bu kontrollerde;</w:t>
      </w:r>
    </w:p>
    <w:p w:rsidR="0061650D" w:rsidRDefault="0061650D" w:rsidP="00514937">
      <w:pPr>
        <w:pStyle w:val="ListeParagraf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1846">
        <w:rPr>
          <w:rFonts w:ascii="Times New Roman" w:eastAsia="Times New Roman" w:hAnsi="Times New Roman" w:cs="Times New Roman"/>
          <w:sz w:val="24"/>
          <w:szCs w:val="24"/>
          <w:lang w:eastAsia="tr-TR"/>
        </w:rPr>
        <w:t>Yüzeyler düzgün olmalı, çatlak, çapak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çizik vb. kusurlar bulunmamalı</w:t>
      </w:r>
      <w:r w:rsidRPr="004F1846">
        <w:rPr>
          <w:rFonts w:ascii="Times New Roman" w:eastAsia="Times New Roman" w:hAnsi="Times New Roman" w:cs="Times New Roman"/>
          <w:sz w:val="24"/>
          <w:szCs w:val="24"/>
          <w:lang w:eastAsia="tr-TR"/>
        </w:rPr>
        <w:t>dır.</w:t>
      </w:r>
    </w:p>
    <w:p w:rsidR="0061650D" w:rsidRDefault="0061650D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Tarla deneyi sonunda yapılan incelemelerde makinanın parçalarında kırılma, çatlama, kopma, eğilme, eksenlerinden kaçma vb. arızalar görülmemelidir.</w:t>
      </w:r>
    </w:p>
    <w:p w:rsidR="0061650D" w:rsidRDefault="00B467FE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kontrollerde </w:t>
      </w:r>
      <w:proofErr w:type="spellStart"/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</w:t>
      </w:r>
      <w:proofErr w:type="spellEnd"/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 bir zemin üzerine yerleştirilmelidir. </w:t>
      </w:r>
    </w:p>
    <w:p w:rsidR="00F05539" w:rsidRDefault="00B467FE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Uç demiri ucunun yere değmesi koşulu gözetilerek aletin yere paralell</w:t>
      </w:r>
      <w:r w:rsidR="009461EB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iği kontrol edilmelidir. </w:t>
      </w:r>
    </w:p>
    <w:p w:rsidR="0061650D" w:rsidRDefault="009461EB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TS 5088</w:t>
      </w:r>
      <w:r w:rsidR="00B46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‘te belirtildiği gibi, uç demirinin </w:t>
      </w:r>
      <w:proofErr w:type="spellStart"/>
      <w:r w:rsidR="00B46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</w:t>
      </w:r>
      <w:proofErr w:type="spellEnd"/>
      <w:r w:rsidR="00B46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ayağına bağlanmasında gömme perçin veya </w:t>
      </w:r>
      <w:proofErr w:type="spellStart"/>
      <w:r w:rsidR="00B46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havşa</w:t>
      </w:r>
      <w:proofErr w:type="spellEnd"/>
      <w:r w:rsidR="00B46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başlı tırnakl</w:t>
      </w:r>
      <w:r w:rsidR="00525B69">
        <w:rPr>
          <w:rFonts w:ascii="Times New Roman" w:eastAsia="Times New Roman" w:hAnsi="Times New Roman" w:cs="Times New Roman"/>
          <w:sz w:val="24"/>
          <w:szCs w:val="24"/>
          <w:lang w:eastAsia="tr-TR"/>
        </w:rPr>
        <w:t>ı veya kare tip cı</w:t>
      </w: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vata kullanılıp kullanılmadığı</w:t>
      </w:r>
      <w:r w:rsidR="00B46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bakılmalıdır. </w:t>
      </w:r>
    </w:p>
    <w:p w:rsidR="0061650D" w:rsidRDefault="00525B69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Dipkazanın</w:t>
      </w:r>
      <w:proofErr w:type="spellEnd"/>
      <w:r w:rsidR="00B46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üç nokta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askı tertibatı TS 660’</w:t>
      </w:r>
      <w:r w:rsidR="00B46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a uygun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</w:t>
      </w:r>
      <w:r w:rsidR="00B46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4464C" w:rsidRDefault="000577FE" w:rsidP="0004464C">
      <w:pPr>
        <w:pStyle w:val="ListeParagraf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Ayakla</w:t>
      </w:r>
      <w:r w:rsidR="0004464C" w:rsidRPr="000446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4464C" w:rsidRPr="004F1846">
        <w:rPr>
          <w:rFonts w:ascii="Times New Roman" w:eastAsia="Times New Roman" w:hAnsi="Times New Roman" w:cs="Times New Roman"/>
          <w:sz w:val="24"/>
          <w:szCs w:val="24"/>
          <w:lang w:eastAsia="tr-TR"/>
        </w:rPr>
        <w:t>Yüzeyler düzgün olmalı, çatlak, çapak ve</w:t>
      </w:r>
      <w:r w:rsidR="000446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çizik vb. kusurlar bulunmamalı</w:t>
      </w:r>
      <w:r w:rsidR="0004464C" w:rsidRPr="004F1846">
        <w:rPr>
          <w:rFonts w:ascii="Times New Roman" w:eastAsia="Times New Roman" w:hAnsi="Times New Roman" w:cs="Times New Roman"/>
          <w:sz w:val="24"/>
          <w:szCs w:val="24"/>
          <w:lang w:eastAsia="tr-TR"/>
        </w:rPr>
        <w:t>dır.</w:t>
      </w:r>
    </w:p>
    <w:p w:rsidR="0004464C" w:rsidRDefault="0004464C" w:rsidP="0004464C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Tarla deneyi sonunda yapılan incelemelerde makinanın parçalarında kırılma, çatlama, kopma, eğilme, eksenlerinden kaçma vb. arızalar görülmemelidir.</w:t>
      </w:r>
    </w:p>
    <w:p w:rsidR="0061650D" w:rsidRDefault="0004464C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64C">
        <w:rPr>
          <w:rFonts w:ascii="Times New Roman" w:eastAsia="Times New Roman" w:hAnsi="Times New Roman" w:cs="Times New Roman"/>
          <w:sz w:val="24"/>
          <w:szCs w:val="24"/>
          <w:lang w:eastAsia="tr-TR"/>
        </w:rPr>
        <w:t>Ayakların</w:t>
      </w:r>
      <w:r w:rsidRPr="00C2194E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057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kesici kenarları 45</w:t>
      </w:r>
      <w:r w:rsidR="00057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0"/>
      </w:r>
      <w:r w:rsidR="00057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57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proofErr w:type="spellEnd"/>
      <w:r w:rsidR="000577FE"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geçmemek üzere bilenmiş olmalıdır. </w:t>
      </w:r>
    </w:p>
    <w:p w:rsidR="0061650D" w:rsidRDefault="000577FE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Uç demirleri göğüs açısı 20</w:t>
      </w: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0"/>
      </w: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-35</w:t>
      </w: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0"/>
      </w: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 </w:t>
      </w:r>
    </w:p>
    <w:p w:rsidR="0061650D" w:rsidRDefault="000577FE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Uç demirinin her iki ucu da kullanılabilecek şekilde imal edilmiş olmalıdır.</w:t>
      </w:r>
    </w:p>
    <w:p w:rsidR="0061650D" w:rsidRDefault="000577FE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Alt kavrama payı en az </w:t>
      </w:r>
      <w:smartTag w:uri="urn:schemas-microsoft-com:office:smarttags" w:element="metricconverter">
        <w:smartTagPr>
          <w:attr w:name="ProductID" w:val="20 mm"/>
        </w:smartTagPr>
        <w:r w:rsidRPr="0061650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20 mm</w:t>
        </w:r>
      </w:smartTag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</w:t>
      </w:r>
    </w:p>
    <w:p w:rsidR="00281165" w:rsidRDefault="007C5441" w:rsidP="00DF730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C5441"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</w:t>
      </w:r>
      <w:proofErr w:type="spellEnd"/>
      <w:r w:rsidRPr="007C54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 demirlerinin uçtan itibaren en az 20 </w:t>
      </w:r>
      <w:proofErr w:type="spellStart"/>
      <w:r w:rsidRPr="007C5441">
        <w:rPr>
          <w:rFonts w:ascii="Times New Roman" w:eastAsia="Times New Roman" w:hAnsi="Times New Roman" w:cs="Times New Roman"/>
          <w:sz w:val="24"/>
          <w:szCs w:val="24"/>
          <w:lang w:eastAsia="tr-TR"/>
        </w:rPr>
        <w:t>mm'lik</w:t>
      </w:r>
      <w:proofErr w:type="spellEnd"/>
      <w:r w:rsidRPr="007C54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kısmı en az 45 RSD-C ile 53 RSD-C arasında olmalıdır.</w:t>
      </w:r>
    </w:p>
    <w:p w:rsidR="0061650D" w:rsidRPr="00281165" w:rsidRDefault="00B467FE" w:rsidP="00DF730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1165"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Dipkazanın</w:t>
      </w:r>
      <w:proofErr w:type="spellEnd"/>
      <w:r w:rsidRPr="002811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ayak ve uç demiri yüzeylerinin düzgün ve pürüzsüz olup olmadığı ve bütün parçalarının paslanmaya karşı uygun şekilde boyalı olup olmadığı kontrol edilmelidir. </w:t>
      </w:r>
      <w:r w:rsidR="00D22864" w:rsidRPr="002811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Sabit ayaklı dip kazanlarda iş derinliği 40 cm - 60 cm, </w:t>
      </w:r>
      <w:proofErr w:type="spellStart"/>
      <w:r w:rsidR="00281165" w:rsidRPr="00DF7308"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dipkazanlar</w:t>
      </w:r>
      <w:proofErr w:type="spellEnd"/>
      <w:r w:rsidR="00281165" w:rsidRPr="00DF73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çatıya sabit olarak bağlanmıştır ve 1-4 adet işleyici organa sahiptir. </w:t>
      </w:r>
      <w:r w:rsidR="00281165" w:rsidRPr="00281165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D22864" w:rsidRPr="00281165">
        <w:rPr>
          <w:rFonts w:ascii="Times New Roman" w:eastAsia="Times New Roman" w:hAnsi="Times New Roman" w:cs="Times New Roman"/>
          <w:sz w:val="24"/>
          <w:szCs w:val="24"/>
          <w:lang w:eastAsia="tr-TR"/>
        </w:rPr>
        <w:t>itreşimli işleyici organa sahip dip kazanlar 80 cm - 100 cm arasında olmalıdır.</w:t>
      </w:r>
    </w:p>
    <w:p w:rsidR="00F05539" w:rsidRDefault="00B467FE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Çatının, çalışma esnasında üzerine gelecek yükleri taşıyabilecek sağlamlıkta olup olmadığı, ihtiyaç duyduğu çeki gücüne uygun askı tertibatına sahip olup olmadığı incelenmelidir. </w:t>
      </w:r>
    </w:p>
    <w:p w:rsidR="00F05539" w:rsidRDefault="00B467FE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Eğer </w:t>
      </w:r>
      <w:proofErr w:type="spellStart"/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</w:t>
      </w:r>
      <w:proofErr w:type="spellEnd"/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 ayaklı ise ayağın aletin tam ortasına, birden fazla ayağa sahip ise ayakların çatı üzerinde simetrik olarak yerleştirilip yerleştirilmediği belirlenmelidir. </w:t>
      </w:r>
    </w:p>
    <w:p w:rsidR="00F05539" w:rsidRDefault="00B467FE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Derinlik ayar tertibatının </w:t>
      </w:r>
      <w:proofErr w:type="spellStart"/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dipkazanın</w:t>
      </w:r>
      <w:proofErr w:type="spellEnd"/>
      <w:r w:rsidRPr="006165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istenilen derinlikte çalışmasını sağlayacak biçimde kolayca ayarlanabilir yapıya sahip olup olmadığı incelenmeli ve emniyet tertibatının katalogda belirtilen değerlerde açılıp açılmadığı kontrol edilmelidir.</w:t>
      </w:r>
    </w:p>
    <w:p w:rsidR="00AA00AF" w:rsidRDefault="00AA00AF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Titreşimli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dipkazanlarda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 iki adet destek tekeri bulunmalıdır.</w:t>
      </w:r>
    </w:p>
    <w:p w:rsidR="0033761B" w:rsidRPr="0033761B" w:rsidRDefault="0033761B" w:rsidP="0033761B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761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Makinanın üzerinde imalatçı firmanın ticari unvanı veya kısa adı varsa tescilli markası, seri numarası ve imal yılı yazılı bir metal </w:t>
      </w:r>
      <w:r w:rsidR="00391AD2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</w:t>
      </w:r>
      <w:r w:rsidRPr="003376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bulunmalıdır.</w:t>
      </w:r>
    </w:p>
    <w:p w:rsidR="00F05539" w:rsidRPr="00F05539" w:rsidRDefault="00F05539" w:rsidP="00514937">
      <w:pPr>
        <w:pStyle w:val="ListeParagraf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proofErr w:type="spellStart"/>
      <w:r w:rsidRPr="00F055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Dipkazan</w:t>
      </w:r>
      <w:proofErr w:type="spellEnd"/>
      <w:r w:rsidRPr="00F055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üzerinde bir emniyet tertibatı ile derinlik ayar düzeni bulunmalıdır.</w:t>
      </w:r>
    </w:p>
    <w:p w:rsidR="00525B69" w:rsidRDefault="00525B69" w:rsidP="0051493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Dipkazan</w:t>
      </w:r>
      <w:proofErr w:type="spellEnd"/>
      <w:r w:rsidRPr="00450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sert bir zemin üzerine park edildiğinde her yönde </w:t>
      </w:r>
      <w:proofErr w:type="gramStart"/>
      <w:r w:rsidRPr="00450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8.5</w:t>
      </w:r>
      <w:proofErr w:type="gramEnd"/>
      <w:r w:rsidRPr="00450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º eğim açısında dengede kalabilmelidir.</w:t>
      </w:r>
    </w:p>
    <w:p w:rsidR="00F05539" w:rsidRPr="00152E0E" w:rsidRDefault="00F05539" w:rsidP="00152E0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2E0E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kalitesi yüksek ve iş derinliğini çalışma boyunca koruyabilmelidir.</w:t>
      </w:r>
    </w:p>
    <w:p w:rsidR="00F05539" w:rsidRPr="00152E0E" w:rsidRDefault="00F05539" w:rsidP="00152E0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52E0E"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Dipkazanın</w:t>
      </w:r>
      <w:proofErr w:type="spellEnd"/>
      <w:r w:rsidRPr="00152E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toprağı kabartma etkisi istenilen düzeyde olmalıdır.</w:t>
      </w:r>
    </w:p>
    <w:p w:rsidR="00F05539" w:rsidRPr="00152E0E" w:rsidRDefault="00F05539" w:rsidP="00152E0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2E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Elde edilecek çizi </w:t>
      </w:r>
      <w:proofErr w:type="gramStart"/>
      <w:r w:rsidRPr="00152E0E">
        <w:rPr>
          <w:rFonts w:ascii="Times New Roman" w:eastAsia="Times New Roman" w:hAnsi="Times New Roman" w:cs="Times New Roman"/>
          <w:sz w:val="24"/>
          <w:szCs w:val="24"/>
          <w:lang w:eastAsia="tr-TR"/>
        </w:rPr>
        <w:t>profili</w:t>
      </w:r>
      <w:proofErr w:type="gramEnd"/>
      <w:r w:rsidRPr="00152E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drenaj topuzunun arzu edilen özellikte oluk açıp açmadığı kontrol edilmelidir.</w:t>
      </w:r>
    </w:p>
    <w:p w:rsidR="00B467FE" w:rsidRPr="0061650D" w:rsidRDefault="00B467FE" w:rsidP="00514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25B69" w:rsidRPr="0061650D" w:rsidRDefault="00525B69" w:rsidP="00B467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83687" w:rsidRPr="00F910C6" w:rsidRDefault="00B83687" w:rsidP="00B83687">
      <w:p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 DENEY YÖNTEMİ</w:t>
      </w:r>
    </w:p>
    <w:p w:rsidR="00B83687" w:rsidRPr="00F910C6" w:rsidRDefault="00B83687" w:rsidP="00B83687">
      <w:p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3.1.DENEY ŞARTLARI</w:t>
      </w:r>
    </w:p>
    <w:p w:rsidR="00B83687" w:rsidRPr="00F910C6" w:rsidRDefault="00B83687" w:rsidP="00B83687">
      <w:pPr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Tarla deneylerin gerçekleştirildiği tarlaya ve traktöre ilişkin aşağıdaki koşullar belirtilmelidir.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583"/>
      </w:tblGrid>
      <w:tr w:rsidR="00B83687" w:rsidRPr="00877A72" w:rsidTr="001171C5">
        <w:tc>
          <w:tcPr>
            <w:tcW w:w="4503" w:type="dxa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2126" w:type="dxa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b/>
                <w:sz w:val="24"/>
                <w:szCs w:val="24"/>
              </w:rPr>
              <w:t>Birim ve Referans</w:t>
            </w:r>
          </w:p>
        </w:tc>
        <w:tc>
          <w:tcPr>
            <w:tcW w:w="2583" w:type="dxa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b/>
                <w:sz w:val="24"/>
                <w:szCs w:val="24"/>
              </w:rPr>
              <w:t>Ölçüm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Değeri</w:t>
            </w:r>
          </w:p>
        </w:tc>
      </w:tr>
      <w:tr w:rsidR="00B83687" w:rsidRPr="00877A72" w:rsidTr="001171C5">
        <w:tc>
          <w:tcPr>
            <w:tcW w:w="4503" w:type="dxa"/>
            <w:vAlign w:val="center"/>
          </w:tcPr>
          <w:p w:rsidR="00B83687" w:rsidRPr="00C81AEF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AEF">
              <w:rPr>
                <w:rFonts w:ascii="Times New Roman" w:hAnsi="Times New Roman" w:cs="Times New Roman"/>
                <w:sz w:val="24"/>
                <w:szCs w:val="24"/>
              </w:rPr>
              <w:t>Deneyde kullanılan traktör</w:t>
            </w:r>
          </w:p>
        </w:tc>
        <w:tc>
          <w:tcPr>
            <w:tcW w:w="4709" w:type="dxa"/>
            <w:gridSpan w:val="2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87" w:rsidRPr="00877A72" w:rsidTr="001171C5">
        <w:tc>
          <w:tcPr>
            <w:tcW w:w="4503" w:type="dxa"/>
            <w:vAlign w:val="center"/>
          </w:tcPr>
          <w:p w:rsidR="00B83687" w:rsidRPr="00C81AEF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Toprak Sınıfı</w:t>
            </w:r>
          </w:p>
        </w:tc>
        <w:tc>
          <w:tcPr>
            <w:tcW w:w="4709" w:type="dxa"/>
            <w:gridSpan w:val="2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87" w:rsidRPr="00877A72" w:rsidTr="001171C5">
        <w:tc>
          <w:tcPr>
            <w:tcW w:w="4503" w:type="dxa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Tarla eğimi</w:t>
            </w:r>
          </w:p>
        </w:tc>
        <w:tc>
          <w:tcPr>
            <w:tcW w:w="2126" w:type="dxa"/>
            <w:vAlign w:val="center"/>
          </w:tcPr>
          <w:p w:rsidR="00B83687" w:rsidRPr="002D782F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D7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87" w:rsidRPr="00877A72" w:rsidTr="001171C5">
        <w:tc>
          <w:tcPr>
            <w:tcW w:w="4503" w:type="dxa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Tarla Durumu</w:t>
            </w:r>
          </w:p>
        </w:tc>
        <w:tc>
          <w:tcPr>
            <w:tcW w:w="2126" w:type="dxa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(Anızlı, bitki örtülü vb.)</w:t>
            </w:r>
          </w:p>
        </w:tc>
        <w:tc>
          <w:tcPr>
            <w:tcW w:w="2583" w:type="dxa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87" w:rsidRPr="00877A72" w:rsidTr="001171C5">
        <w:tc>
          <w:tcPr>
            <w:tcW w:w="4503" w:type="dxa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Toprak cinsi</w:t>
            </w:r>
          </w:p>
        </w:tc>
        <w:tc>
          <w:tcPr>
            <w:tcW w:w="4709" w:type="dxa"/>
            <w:gridSpan w:val="2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87" w:rsidRPr="00877A72" w:rsidTr="001171C5">
        <w:tc>
          <w:tcPr>
            <w:tcW w:w="4503" w:type="dxa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Toprak rutubeti</w:t>
            </w:r>
          </w:p>
        </w:tc>
        <w:tc>
          <w:tcPr>
            <w:tcW w:w="2126" w:type="dxa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583" w:type="dxa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87" w:rsidRPr="00877A72" w:rsidTr="001171C5">
        <w:tc>
          <w:tcPr>
            <w:tcW w:w="4503" w:type="dxa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Çalışma hızı</w:t>
            </w:r>
          </w:p>
        </w:tc>
        <w:tc>
          <w:tcPr>
            <w:tcW w:w="2126" w:type="dxa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proofErr w:type="spellEnd"/>
            <w:r w:rsidRPr="00877A72">
              <w:rPr>
                <w:rFonts w:ascii="Times New Roman" w:hAnsi="Times New Roman" w:cs="Times New Roman"/>
                <w:sz w:val="24"/>
                <w:szCs w:val="24"/>
              </w:rPr>
              <w:t xml:space="preserve"> km/h)</w:t>
            </w:r>
          </w:p>
        </w:tc>
        <w:tc>
          <w:tcPr>
            <w:tcW w:w="2583" w:type="dxa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87" w:rsidRPr="00877A72" w:rsidTr="001171C5">
        <w:tc>
          <w:tcPr>
            <w:tcW w:w="4503" w:type="dxa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İş Genişliği</w:t>
            </w: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2126" w:type="dxa"/>
            <w:vAlign w:val="center"/>
          </w:tcPr>
          <w:p w:rsidR="00B83687" w:rsidRPr="00877A72" w:rsidRDefault="002126E9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</w:t>
            </w:r>
            <w:r w:rsidR="00B83687"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m)</w:t>
            </w:r>
          </w:p>
        </w:tc>
        <w:tc>
          <w:tcPr>
            <w:tcW w:w="2583" w:type="dxa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87" w:rsidRPr="00877A72" w:rsidTr="001171C5">
        <w:tc>
          <w:tcPr>
            <w:tcW w:w="4503" w:type="dxa"/>
            <w:vAlign w:val="center"/>
          </w:tcPr>
          <w:p w:rsidR="00B83687" w:rsidRPr="00F910C6" w:rsidRDefault="00B83687" w:rsidP="001171C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İş Derinliği</w:t>
            </w: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2126" w:type="dxa"/>
            <w:vAlign w:val="center"/>
          </w:tcPr>
          <w:p w:rsidR="00B83687" w:rsidRPr="00F910C6" w:rsidRDefault="00B83687" w:rsidP="001171C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(cm)</w:t>
            </w:r>
          </w:p>
        </w:tc>
        <w:tc>
          <w:tcPr>
            <w:tcW w:w="2583" w:type="dxa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87" w:rsidRPr="00877A72" w:rsidTr="001171C5">
        <w:tc>
          <w:tcPr>
            <w:tcW w:w="4503" w:type="dxa"/>
            <w:vAlign w:val="center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Zamandan faydalanma katsayısı</w:t>
            </w:r>
          </w:p>
        </w:tc>
        <w:tc>
          <w:tcPr>
            <w:tcW w:w="2126" w:type="dxa"/>
            <w:vAlign w:val="center"/>
          </w:tcPr>
          <w:p w:rsidR="00B83687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83" w:type="dxa"/>
          </w:tcPr>
          <w:p w:rsidR="00B83687" w:rsidRPr="00877A72" w:rsidRDefault="00B83687" w:rsidP="001171C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E52" w:rsidRDefault="00296E52" w:rsidP="00B467F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A00AF" w:rsidRDefault="00AA00AF" w:rsidP="00514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proofErr w:type="spellStart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Dipkazan</w:t>
      </w:r>
      <w:proofErr w:type="spellEnd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tarlada en az iki ayrı ilerleme hızında çekilerek iş başarısı, çeki kuvveti ve bundan yararlanılarak çeki gücü gereksinimi ile özgül çeki direnci değerleri saptanmalıdır.</w:t>
      </w:r>
    </w:p>
    <w:p w:rsidR="00AA00AF" w:rsidRDefault="00AA00AF" w:rsidP="00514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Tarla deneyleri, her bir </w:t>
      </w:r>
      <w:proofErr w:type="spellStart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dipkazan</w:t>
      </w:r>
      <w:proofErr w:type="spellEnd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ayağı için taban taşı oluşmuş en az bir dekarlık alanda yürütülmelidir. </w:t>
      </w:r>
    </w:p>
    <w:p w:rsidR="00AA00AF" w:rsidRPr="00AA00AF" w:rsidRDefault="00AA00AF" w:rsidP="00514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proofErr w:type="spellStart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Dipkazan</w:t>
      </w:r>
      <w:proofErr w:type="spellEnd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deneme alanının hem enine ve hem de boyuna olmak üzere katalogda belirtilen en büyük çalışma derinliğinde denemelere tabi tutulmalıdır.</w:t>
      </w:r>
    </w:p>
    <w:p w:rsidR="00AA00AF" w:rsidRDefault="00AA00AF" w:rsidP="00514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proofErr w:type="spellStart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Dipkazan</w:t>
      </w:r>
      <w:proofErr w:type="spellEnd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çekildikten sonra elde edilen çizinin enine kesiti (Profili) çıkarılmalı ve bir ayağın etki alanı belirlenmelidir.</w:t>
      </w:r>
    </w:p>
    <w:p w:rsidR="00AA00AF" w:rsidRPr="00AA00AF" w:rsidRDefault="00AA00AF" w:rsidP="00514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Tarla deneylerinde </w:t>
      </w:r>
      <w:proofErr w:type="spellStart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dipkazanın</w:t>
      </w:r>
      <w:proofErr w:type="spellEnd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kullanım ve ayar kolaylığının olup olmadığı, derinliğini muhafaza edip etmediği, ayrıca toprağı kabartma etkileri gözleme dayalı olarak saptanmalıdır.</w:t>
      </w:r>
    </w:p>
    <w:p w:rsidR="00AA00AF" w:rsidRPr="00AA00AF" w:rsidRDefault="00514937" w:rsidP="00514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proofErr w:type="spellStart"/>
      <w:r w:rsidR="00AA00AF"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Dipkazan</w:t>
      </w:r>
      <w:proofErr w:type="spellEnd"/>
      <w:r w:rsidR="00AA00AF"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drenaj topuzu ile emniyet tertibatının etkinliği ve gerektiğinde devreye girip girmediği kontrol edilmelidir.</w:t>
      </w:r>
    </w:p>
    <w:p w:rsidR="00AA00AF" w:rsidRPr="00AA00AF" w:rsidRDefault="00AA00AF" w:rsidP="00514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Tarla deneylerinde </w:t>
      </w:r>
      <w:proofErr w:type="spellStart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dipkazanın</w:t>
      </w:r>
      <w:proofErr w:type="spellEnd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maksimum işleme derinliğinde </w:t>
      </w:r>
      <w:proofErr w:type="spellStart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penetrasyon</w:t>
      </w:r>
      <w:proofErr w:type="spellEnd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direnci ölçümleri yapılmalıdır. İşlemeden sonra </w:t>
      </w:r>
      <w:proofErr w:type="spellStart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dipkazan</w:t>
      </w:r>
      <w:proofErr w:type="spellEnd"/>
      <w:r w:rsidRPr="00AA0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iş derinliği ve iş genişliğinin ölçülmesi için 20 m uzunluğunda bir deneme mesafesinde 5 değişik noktada iş derinliği ve iş genişliği ölçümleri yapılmalı ve ortalama değerleri alınmalıdır.</w:t>
      </w:r>
    </w:p>
    <w:p w:rsidR="00B83687" w:rsidRPr="00F910C6" w:rsidRDefault="00B83687" w:rsidP="00B8368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3.2. DENEYLER</w:t>
      </w:r>
    </w:p>
    <w:p w:rsidR="00B83687" w:rsidRPr="00C84B7E" w:rsidRDefault="00B83687" w:rsidP="00B8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3.2.1 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Laboratuar  Deneyleri</w:t>
      </w:r>
    </w:p>
    <w:p w:rsidR="00B83687" w:rsidRPr="00C84B7E" w:rsidRDefault="00B83687" w:rsidP="00B8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Laboratuar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deneylerinde makinanın genel ve çalışan tüm organlarla ilgili ölçüleri ile malzeme özellikleri (sertlik vb.) incelenir.</w:t>
      </w:r>
    </w:p>
    <w:p w:rsidR="00B83687" w:rsidRDefault="00B83687" w:rsidP="00B8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Laboratuar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deneylerinde makinanın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2'de belirtilen </w:t>
      </w:r>
      <w:proofErr w:type="gram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kriterlere</w:t>
      </w:r>
      <w:proofErr w:type="gram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uygunluğu araştırılmalıdır.</w:t>
      </w:r>
    </w:p>
    <w:p w:rsidR="00301439" w:rsidRDefault="00301439" w:rsidP="0030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3.2.1.1. Sertlik Deneyi</w:t>
      </w:r>
    </w:p>
    <w:p w:rsidR="00301439" w:rsidRPr="004440A3" w:rsidRDefault="00301439" w:rsidP="0030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Uç demirlerinin</w:t>
      </w:r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 üç ayrı yerinden TS EN ISO 6508 - 1’e uygun olarak sertlikleri ölçülür. Elde edilen değerlerin aritmetik ortalamaları RSD-C olarak hesaplanır.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</w:t>
      </w:r>
      <w:proofErr w:type="spellEnd"/>
      <w:r w:rsidRPr="004440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 demirlerinin uçtan itibaren en az 20 </w:t>
      </w:r>
      <w:proofErr w:type="spellStart"/>
      <w:r w:rsidRPr="004440A3">
        <w:rPr>
          <w:rFonts w:ascii="Times New Roman" w:eastAsia="Times New Roman" w:hAnsi="Times New Roman" w:cs="Times New Roman"/>
          <w:sz w:val="24"/>
          <w:szCs w:val="24"/>
          <w:lang w:eastAsia="tr-TR"/>
        </w:rPr>
        <w:t>mm'lik</w:t>
      </w:r>
      <w:proofErr w:type="spellEnd"/>
      <w:r w:rsidRPr="004440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kısmı en az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45</w:t>
      </w:r>
      <w:r w:rsidRPr="004440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RSD-C ile 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4440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RSD-C arasında olmalıdır.</w:t>
      </w:r>
    </w:p>
    <w:p w:rsidR="00301439" w:rsidRDefault="00301439" w:rsidP="0030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1439" w:rsidRDefault="00301439" w:rsidP="0030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1439" w:rsidRDefault="00301439" w:rsidP="003014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3.2.1.2. Denge Deneyi</w:t>
      </w:r>
    </w:p>
    <w:p w:rsidR="00301439" w:rsidRPr="00C84B7E" w:rsidRDefault="00301439" w:rsidP="00D22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Dipkazanlar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sert zemin üzerinde kullanma kitapçığına göre park edildikleri zaman her hangi bir yönde 8,5</w:t>
      </w:r>
      <w:r w:rsidRPr="006A2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o</w:t>
      </w:r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eğim açısına kadar dengede kalacak şekilde denenir.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Tekerlek dışındaki herhangi bir destekleme tertibatı (dayama ayağı, avara demirler vb.) zemine en fazla 400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kPa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basınç yapacak kadar bir taşıma yüzeyine sahip olmalıdır. </w:t>
      </w:r>
    </w:p>
    <w:p w:rsidR="00AA00AF" w:rsidRDefault="00B83687" w:rsidP="00B83687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3.2.2. Tarla Deneyleri</w:t>
      </w:r>
      <w:r w:rsidR="00AA00AF" w:rsidRPr="00AA00A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</w:t>
      </w:r>
    </w:p>
    <w:p w:rsidR="00B83687" w:rsidRDefault="00B83687" w:rsidP="00AA00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3.2.2.1. İş Başarısı</w:t>
      </w:r>
    </w:p>
    <w:p w:rsidR="00AA00AF" w:rsidRPr="0061650D" w:rsidRDefault="00B83687" w:rsidP="00AA0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Makinanın iş başarısı alan olarak (da/saat)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hesaplanır.</w:t>
      </w:r>
      <w:r w:rsidR="00AA00AF" w:rsidRPr="00AA00A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</w:t>
      </w:r>
    </w:p>
    <w:p w:rsidR="00B83687" w:rsidRPr="003430AF" w:rsidRDefault="00B83687" w:rsidP="00B8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F 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=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b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x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v 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x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k (da/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>saat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>)</w:t>
      </w:r>
    </w:p>
    <w:p w:rsidR="00B83687" w:rsidRPr="003430AF" w:rsidRDefault="00B83687" w:rsidP="00B8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Burada;</w:t>
      </w:r>
    </w:p>
    <w:p w:rsidR="00B83687" w:rsidRPr="003430AF" w:rsidRDefault="00EE74EB" w:rsidP="00B83687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 : İş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genişliği (</w:t>
      </w:r>
      <w:r w:rsidR="00B83687"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m)</w:t>
      </w:r>
    </w:p>
    <w:p w:rsidR="00B83687" w:rsidRPr="003430AF" w:rsidRDefault="00B83687" w:rsidP="00B83687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</w:t>
      </w:r>
      <w:proofErr w:type="gramEnd"/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Hız (km/h)</w:t>
      </w:r>
    </w:p>
    <w:p w:rsidR="00B83687" w:rsidRPr="00EC51EB" w:rsidRDefault="00B83687" w:rsidP="00B83687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 : Zamandan</w:t>
      </w:r>
      <w:proofErr w:type="gramEnd"/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faydalanma katsayısı (k=0,9)</w:t>
      </w:r>
    </w:p>
    <w:p w:rsidR="00894109" w:rsidRPr="0061650D" w:rsidRDefault="00894109" w:rsidP="00B46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F05539" w:rsidRPr="00C84B7E" w:rsidRDefault="00F05539" w:rsidP="00F0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3.2.2.</w:t>
      </w:r>
      <w:r w:rsidR="003014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Güç </w:t>
      </w:r>
      <w:r w:rsidR="00063C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eneyi</w:t>
      </w:r>
    </w:p>
    <w:p w:rsidR="00F05539" w:rsidRPr="00AF7C33" w:rsidRDefault="00F05539" w:rsidP="00F0553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AF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Tarlada belirlenen farklı ilerleme hızlarında </w:t>
      </w:r>
      <w:r w:rsidRPr="004D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çeki kuvveti ve bundan yararlanılarak çeki gücü ve iş başarısı değerleri Çizelge 1’deki gibi düzenlenmelidir. Çeki gücü aşağıdaki eşitlikler yardımıyla </w:t>
      </w:r>
      <w:proofErr w:type="gramStart"/>
      <w:r w:rsidRPr="004D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hesaplanmalıdır:</w:t>
      </w:r>
      <w:r w:rsidRPr="00AF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çalıştırılmalıdır</w:t>
      </w:r>
      <w:proofErr w:type="gramEnd"/>
      <w:r w:rsidRPr="00AF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Bu sırada çeki kuvveti ölçülmeli,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diskli tırmığın</w:t>
      </w:r>
      <w:r w:rsidRPr="00AF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çeki gücü ihtiyacı ve özgül çeki direnci hesaplanmalıdır. Çeki gücü aşağıdaki eşitlikler yardımıyla hesaplanmalıdır:</w:t>
      </w:r>
    </w:p>
    <w:p w:rsidR="00F05539" w:rsidRDefault="005316A5" w:rsidP="00F0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16.4pt;width:54pt;height:31pt;z-index:251658240" fillcolor="window">
            <v:imagedata r:id="rId6" o:title=""/>
          </v:shape>
          <o:OLEObject Type="Embed" ProgID="Equation.3" ShapeID="_x0000_s1026" DrawAspect="Content" ObjectID="_1667637908" r:id="rId7"/>
        </w:pict>
      </w:r>
    </w:p>
    <w:p w:rsidR="00F05539" w:rsidRDefault="00F05539" w:rsidP="00F0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5539" w:rsidRPr="00C84B7E" w:rsidRDefault="00F05539" w:rsidP="00F0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;</w:t>
      </w:r>
      <w:proofErr w:type="gramEnd"/>
    </w:p>
    <w:p w:rsidR="00F05539" w:rsidRPr="00F910C6" w:rsidRDefault="00F05539" w:rsidP="00F0553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</w:t>
      </w: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 Çeki gücü (BG)</w:t>
      </w:r>
    </w:p>
    <w:p w:rsidR="00F05539" w:rsidRPr="00F910C6" w:rsidRDefault="00F05539" w:rsidP="00F0553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</w:t>
      </w: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 Çeki kuvveti (</w:t>
      </w:r>
      <w:proofErr w:type="spellStart"/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kp</w:t>
      </w:r>
      <w:proofErr w:type="spellEnd"/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F05539" w:rsidRPr="00F910C6" w:rsidRDefault="00F05539" w:rsidP="00F0553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</w:t>
      </w: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 İlerleme hızı (km/h)</w:t>
      </w:r>
    </w:p>
    <w:p w:rsidR="00F05539" w:rsidRPr="00EA5434" w:rsidRDefault="00F05539" w:rsidP="00F0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54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BG = </w:t>
      </w:r>
      <w:proofErr w:type="gramStart"/>
      <w:r w:rsidRPr="00EA5434">
        <w:rPr>
          <w:rFonts w:ascii="Times New Roman" w:eastAsia="Times New Roman" w:hAnsi="Times New Roman" w:cs="Times New Roman"/>
          <w:sz w:val="24"/>
          <w:szCs w:val="24"/>
          <w:lang w:eastAsia="tr-TR"/>
        </w:rPr>
        <w:t>0.7457</w:t>
      </w:r>
      <w:proofErr w:type="gramEnd"/>
      <w:r w:rsidRPr="00EA54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kW </w:t>
      </w:r>
    </w:p>
    <w:p w:rsidR="00F05539" w:rsidRPr="00232867" w:rsidRDefault="00F05539" w:rsidP="00F0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54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kW = 1.341 BG </w:t>
      </w:r>
    </w:p>
    <w:p w:rsidR="00F05539" w:rsidRPr="00AF7C33" w:rsidRDefault="00F05539" w:rsidP="00F0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F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Tarla deneylerinde elde edilen sonuçlar, Çizelge 1’deki gibi düzenlenmelidir.</w:t>
      </w:r>
    </w:p>
    <w:p w:rsidR="00CA34D2" w:rsidRPr="0061650D" w:rsidRDefault="00CA34D2" w:rsidP="00CA34D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Çizelge 1. </w:t>
      </w:r>
      <w:proofErr w:type="spellStart"/>
      <w:r w:rsidR="00A21ABB" w:rsidRPr="0061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Dipkazanlarda</w:t>
      </w:r>
      <w:proofErr w:type="spellEnd"/>
      <w:r w:rsidR="00A21ABB" w:rsidRPr="0061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1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çeki kuvveti ihtiyacı ve iş başarısı değerleri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096"/>
        <w:gridCol w:w="1083"/>
        <w:gridCol w:w="990"/>
        <w:gridCol w:w="1056"/>
        <w:gridCol w:w="1056"/>
        <w:gridCol w:w="1031"/>
      </w:tblGrid>
      <w:tr w:rsidR="00F05539" w:rsidRPr="0061650D" w:rsidTr="00F05539">
        <w:trPr>
          <w:trHeight w:val="857"/>
          <w:jc w:val="center"/>
        </w:trPr>
        <w:tc>
          <w:tcPr>
            <w:tcW w:w="1029" w:type="dxa"/>
          </w:tcPr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İlerleme Hızı (V)</w:t>
            </w: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</w:r>
          </w:p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(km/h)</w:t>
            </w:r>
          </w:p>
        </w:tc>
        <w:tc>
          <w:tcPr>
            <w:tcW w:w="1096" w:type="dxa"/>
          </w:tcPr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Ort.İş</w:t>
            </w:r>
            <w:proofErr w:type="spellEnd"/>
            <w:proofErr w:type="gramEnd"/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Genişliği</w:t>
            </w: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</w:r>
          </w:p>
          <w:p w:rsidR="00F05539" w:rsidRPr="0061650D" w:rsidRDefault="002126E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</w:t>
            </w:r>
            <w:r w:rsidR="00F05539"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m)</w:t>
            </w:r>
          </w:p>
        </w:tc>
        <w:tc>
          <w:tcPr>
            <w:tcW w:w="1083" w:type="dxa"/>
          </w:tcPr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Ort.İş</w:t>
            </w:r>
            <w:proofErr w:type="spellEnd"/>
            <w:proofErr w:type="gramEnd"/>
          </w:p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Derinliği</w:t>
            </w: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</w:r>
          </w:p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(cm)</w:t>
            </w:r>
          </w:p>
        </w:tc>
        <w:tc>
          <w:tcPr>
            <w:tcW w:w="990" w:type="dxa"/>
          </w:tcPr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Çeki Kuvveti</w:t>
            </w: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</w:r>
          </w:p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</w:t>
            </w:r>
            <w:proofErr w:type="spellStart"/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kp</w:t>
            </w:r>
            <w:proofErr w:type="spellEnd"/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056" w:type="dxa"/>
          </w:tcPr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Çeki Gücü İhtiyacı</w:t>
            </w: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  <w:t>(BG)kW</w:t>
            </w:r>
          </w:p>
        </w:tc>
        <w:tc>
          <w:tcPr>
            <w:tcW w:w="1056" w:type="dxa"/>
          </w:tcPr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Traktör Çeki Gücü İhtiyacı</w:t>
            </w:r>
          </w:p>
          <w:p w:rsidR="00F05539" w:rsidRPr="0061650D" w:rsidRDefault="00F05539" w:rsidP="00543C3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(BG)kW</w:t>
            </w:r>
          </w:p>
        </w:tc>
        <w:tc>
          <w:tcPr>
            <w:tcW w:w="1031" w:type="dxa"/>
          </w:tcPr>
          <w:p w:rsidR="00F05539" w:rsidRPr="0061650D" w:rsidRDefault="00F05539" w:rsidP="00543C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İş Başarısı</w:t>
            </w: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</w:r>
          </w:p>
          <w:p w:rsidR="00F05539" w:rsidRPr="0061650D" w:rsidRDefault="00F05539" w:rsidP="00543C3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1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(ha/h)</w:t>
            </w:r>
          </w:p>
        </w:tc>
      </w:tr>
    </w:tbl>
    <w:p w:rsidR="00B467FE" w:rsidRPr="0061650D" w:rsidRDefault="00B467FE" w:rsidP="00B467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A5A01" w:rsidRPr="0061650D" w:rsidRDefault="00525B69" w:rsidP="000A5A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0A5A01" w:rsidRPr="006165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Yapılan tarla denemelerinden sonra sağlamlık ve dayanıklılık kontrol</w:t>
      </w:r>
      <w:r w:rsidR="00337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ü için </w:t>
      </w:r>
      <w:proofErr w:type="spellStart"/>
      <w:r w:rsidR="00337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dipkazan</w:t>
      </w:r>
      <w:proofErr w:type="spellEnd"/>
      <w:r w:rsidR="00337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tekrar </w:t>
      </w:r>
      <w:proofErr w:type="spellStart"/>
      <w:r w:rsidR="00337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laboratu</w:t>
      </w:r>
      <w:r w:rsidR="000A5A01" w:rsidRPr="006165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arda</w:t>
      </w:r>
      <w:proofErr w:type="spellEnd"/>
      <w:r w:rsidR="000A5A01" w:rsidRPr="006165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incelemeye alınmalıdır.</w:t>
      </w:r>
    </w:p>
    <w:p w:rsidR="00B467FE" w:rsidRPr="0061650D" w:rsidRDefault="00B467FE" w:rsidP="00B467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467FE" w:rsidRDefault="00B467FE" w:rsidP="00B467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3.3. DEĞERLENDİRME KRİTERLERİ</w:t>
      </w:r>
    </w:p>
    <w:p w:rsidR="00F05539" w:rsidRPr="004D0151" w:rsidRDefault="00F05539" w:rsidP="00F0553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4D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Deney sonuçlarının olumlu veya olumsuz olarak değerlendirilmesinde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TS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5088</w:t>
      </w:r>
      <w:r w:rsidRPr="004D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dikkate</w:t>
      </w:r>
      <w:proofErr w:type="gramEnd"/>
      <w:r w:rsidRPr="004D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alınır.</w:t>
      </w:r>
    </w:p>
    <w:p w:rsidR="00F05539" w:rsidRDefault="00F05539" w:rsidP="00F0553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AF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Gerçekleştirilen deneyler sonrasında tırmık; yapısal sağlamlığı, sertliği, kullanma kolaylığı, çalışma emniyeti, iş kalitesi ve iş başarısı gibi başlıklar altında değerlendirme sonuçları verilmelidir. Deneylere ait sonuçlar “çok iyi, iyi, yeterli, yetersiz” şeklinde değerlendirilmelidir. </w:t>
      </w:r>
      <w:r w:rsidR="00780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Dipkazan</w:t>
      </w:r>
      <w:r w:rsidRPr="00AF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belirtilen </w:t>
      </w:r>
      <w:proofErr w:type="gramStart"/>
      <w:r w:rsidRPr="00AF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kriterlerden</w:t>
      </w:r>
      <w:proofErr w:type="gramEnd"/>
      <w:r w:rsidRPr="00AF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her birini kabul edilebilir sınırlar içerisinde sağlıyorsa aletin kullanım amacına uygun olduğu sonucuna varılır.</w:t>
      </w:r>
    </w:p>
    <w:p w:rsidR="00F05539" w:rsidRPr="0061650D" w:rsidRDefault="00F05539" w:rsidP="00B467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6169" w:rsidRPr="0061650D" w:rsidRDefault="00956169" w:rsidP="0095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4. RAPORLAMA</w:t>
      </w:r>
    </w:p>
    <w:p w:rsidR="00956169" w:rsidRPr="0061650D" w:rsidRDefault="00956169" w:rsidP="0095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1650D" w:rsidRDefault="00AA00AF" w:rsidP="0061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50D" w:rsidRPr="00556CE4">
        <w:rPr>
          <w:rFonts w:ascii="Times New Roman" w:hAnsi="Times New Roman" w:cs="Times New Roman"/>
          <w:sz w:val="24"/>
          <w:szCs w:val="24"/>
        </w:rPr>
        <w:t xml:space="preserve">Raporlandırma için EK-A’ da verilen deney rapor formu kullanılmalıdır. Form üzerindeki madde başlıklarının neleri kapsaması gerektiği aynı madde başlığı altında tarif edilmiştir. Formun “ 2.TANITIM VE TEKNİK ÖZELLİKLER” maddesinin </w:t>
      </w:r>
      <w:proofErr w:type="gramStart"/>
      <w:r w:rsidR="0061650D" w:rsidRPr="00556CE4">
        <w:rPr>
          <w:rFonts w:ascii="Times New Roman" w:hAnsi="Times New Roman" w:cs="Times New Roman"/>
          <w:sz w:val="24"/>
          <w:szCs w:val="24"/>
        </w:rPr>
        <w:t>2.4</w:t>
      </w:r>
      <w:proofErr w:type="gramEnd"/>
      <w:r w:rsidR="0061650D" w:rsidRPr="00556CE4">
        <w:rPr>
          <w:rFonts w:ascii="Times New Roman" w:hAnsi="Times New Roman" w:cs="Times New Roman"/>
          <w:sz w:val="24"/>
          <w:szCs w:val="24"/>
        </w:rPr>
        <w:t xml:space="preserve">. numaralı alt maddesinden itibaren makine üzerindeki tertibat, düzen ve aksamlar maddeler halinde açıklanmalıdır. </w:t>
      </w:r>
    </w:p>
    <w:p w:rsidR="0061650D" w:rsidRPr="00556CE4" w:rsidRDefault="0061650D" w:rsidP="0061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0D" w:rsidRPr="00556CE4" w:rsidRDefault="0061650D" w:rsidP="0061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CE4">
        <w:rPr>
          <w:rFonts w:ascii="Times New Roman" w:hAnsi="Times New Roman" w:cs="Times New Roman"/>
          <w:sz w:val="24"/>
          <w:szCs w:val="24"/>
        </w:rPr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:rsidR="0061650D" w:rsidRPr="00F910C6" w:rsidRDefault="0061650D" w:rsidP="00616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1650D" w:rsidRPr="0020263F" w:rsidRDefault="0061650D" w:rsidP="0061650D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02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Çatı</w:t>
      </w:r>
    </w:p>
    <w:p w:rsidR="0061650D" w:rsidRPr="0020263F" w:rsidRDefault="0061650D" w:rsidP="0061650D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02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Emniyet Düzeni</w:t>
      </w:r>
    </w:p>
    <w:p w:rsidR="0061650D" w:rsidRPr="0020263F" w:rsidRDefault="0061650D" w:rsidP="0061650D">
      <w:pPr>
        <w:pStyle w:val="ListeParagraf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02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Uç Demirleri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payanda</w:t>
      </w:r>
    </w:p>
    <w:p w:rsidR="0061650D" w:rsidRPr="00F910C6" w:rsidRDefault="0061650D" w:rsidP="00616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1650D" w:rsidRPr="00556CE4" w:rsidRDefault="0061650D" w:rsidP="0061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CE4">
        <w:rPr>
          <w:rFonts w:ascii="Times New Roman" w:hAnsi="Times New Roman" w:cs="Times New Roman"/>
          <w:sz w:val="24"/>
          <w:szCs w:val="24"/>
        </w:rPr>
        <w:t>Deney raporunun “DENEY ŞARTLARI VE SONUÇLARI” başlıklı maddesinin “</w:t>
      </w:r>
      <w:proofErr w:type="gramStart"/>
      <w:r w:rsidRPr="00556CE4">
        <w:rPr>
          <w:rFonts w:ascii="Times New Roman" w:hAnsi="Times New Roman" w:cs="Times New Roman"/>
          <w:sz w:val="24"/>
          <w:szCs w:val="24"/>
        </w:rPr>
        <w:t>4.1</w:t>
      </w:r>
      <w:proofErr w:type="gramEnd"/>
      <w:r w:rsidRPr="00556CE4">
        <w:rPr>
          <w:rFonts w:ascii="Times New Roman" w:hAnsi="Times New Roman" w:cs="Times New Roman"/>
          <w:sz w:val="24"/>
          <w:szCs w:val="24"/>
        </w:rPr>
        <w:t>.Deney Şartları” maddesi,  bu deney metodunun deney şartları kısmında bahsi geçen şartları içermelidir.</w:t>
      </w:r>
    </w:p>
    <w:p w:rsidR="0061650D" w:rsidRPr="00556CE4" w:rsidRDefault="0061650D" w:rsidP="006165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CE4">
        <w:rPr>
          <w:rFonts w:ascii="Times New Roman" w:hAnsi="Times New Roman" w:cs="Times New Roman"/>
          <w:sz w:val="24"/>
          <w:szCs w:val="24"/>
        </w:rPr>
        <w:t>Deney raporunun “DENEY ŞARTLARI VE SONUÇLARI” başlıklı maddesinin “</w:t>
      </w:r>
      <w:proofErr w:type="gramStart"/>
      <w:r w:rsidRPr="00556CE4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556CE4">
        <w:rPr>
          <w:rFonts w:ascii="Times New Roman" w:hAnsi="Times New Roman" w:cs="Times New Roman"/>
          <w:sz w:val="24"/>
          <w:szCs w:val="24"/>
        </w:rPr>
        <w:t>.Deney Sonuçları” maddesi,  bu deney metodunun “3.2.Deneyler” maddesinde bahsi geçen bütün deneylerin sonuçları ile “3.3.Değerlendirme Kriterleri” ‘de bahsi geçen bütün kriterlerin cevaplarını içermelidir.</w:t>
      </w:r>
    </w:p>
    <w:p w:rsidR="0061650D" w:rsidRPr="00C84B7E" w:rsidRDefault="0061650D" w:rsidP="0061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bölümde sonuçlarının kısa özeti ve değerlendirilmesi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ılır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makinanın tarım tekniğine uygunluğu konusunda deney kurulunun kararı yazılır.</w:t>
      </w:r>
    </w:p>
    <w:p w:rsidR="00956169" w:rsidRPr="0061650D" w:rsidRDefault="00956169" w:rsidP="00956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56169" w:rsidRDefault="00956169" w:rsidP="00956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5. YARARLANILACAK KAYNAKLAR</w:t>
      </w:r>
    </w:p>
    <w:p w:rsidR="00224820" w:rsidRPr="0061650D" w:rsidRDefault="00224820" w:rsidP="00956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61650D" w:rsidRDefault="0061650D" w:rsidP="0061650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TS 660 Üç Nokta Askı Düzeni, Tekerlekli Tarım Traktörlerinde Hidrolik Kumandalı </w:t>
      </w:r>
    </w:p>
    <w:p w:rsidR="00224820" w:rsidRPr="0061650D" w:rsidRDefault="00224820" w:rsidP="00224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6165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TS 5088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Dipkazan</w:t>
      </w:r>
      <w:proofErr w:type="spellEnd"/>
    </w:p>
    <w:p w:rsidR="0061650D" w:rsidRPr="002A5FDC" w:rsidRDefault="00063C60" w:rsidP="0061650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EN ISO 6508-1</w:t>
      </w:r>
      <w:r w:rsidR="0061650D" w:rsidRPr="002A5FDC">
        <w:rPr>
          <w:rFonts w:ascii="Times New Roman" w:hAnsi="Times New Roman"/>
          <w:sz w:val="24"/>
          <w:szCs w:val="24"/>
        </w:rPr>
        <w:t xml:space="preserve"> </w:t>
      </w:r>
      <w:r w:rsidR="0061650D" w:rsidRPr="00095F6B">
        <w:rPr>
          <w:rFonts w:ascii="Times New Roman" w:hAnsi="Times New Roman"/>
          <w:sz w:val="24"/>
          <w:szCs w:val="24"/>
        </w:rPr>
        <w:t xml:space="preserve">Metalik malzemeler- </w:t>
      </w:r>
      <w:proofErr w:type="spellStart"/>
      <w:r w:rsidR="0061650D" w:rsidRPr="00095F6B">
        <w:rPr>
          <w:rFonts w:ascii="Times New Roman" w:hAnsi="Times New Roman"/>
          <w:sz w:val="24"/>
          <w:szCs w:val="24"/>
        </w:rPr>
        <w:t>Rockwell</w:t>
      </w:r>
      <w:proofErr w:type="spellEnd"/>
      <w:r w:rsidR="0061650D" w:rsidRPr="00095F6B">
        <w:rPr>
          <w:rFonts w:ascii="Times New Roman" w:hAnsi="Times New Roman"/>
          <w:sz w:val="24"/>
          <w:szCs w:val="24"/>
        </w:rPr>
        <w:t xml:space="preserve"> sertlik deneyi- Bölüm 1: Deney metodu</w:t>
      </w:r>
    </w:p>
    <w:p w:rsidR="00B467FE" w:rsidRPr="0061650D" w:rsidRDefault="00B467FE" w:rsidP="00DB2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224820" w:rsidRDefault="00224820" w:rsidP="002248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NOT: Makinaların deney, muayene ve değerlendirmelerinde en son yayınlanan Türk Standartlarının kullanılması gerekmektedir.</w:t>
      </w:r>
    </w:p>
    <w:p w:rsidR="00B467FE" w:rsidRPr="0061650D" w:rsidRDefault="00B467FE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29E7" w:rsidRPr="0061650D" w:rsidRDefault="006E29E7" w:rsidP="0050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0015" w:rsidRPr="0061650D" w:rsidRDefault="00890015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90015" w:rsidRPr="0061650D" w:rsidRDefault="00890015" w:rsidP="00503D76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E1A9D" w:rsidRPr="0061650D" w:rsidRDefault="001E1A9D" w:rsidP="00503D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1A9D" w:rsidRPr="0061650D" w:rsidSect="00B0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869"/>
    <w:multiLevelType w:val="hybridMultilevel"/>
    <w:tmpl w:val="B0A4FC9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70E5"/>
    <w:multiLevelType w:val="multilevel"/>
    <w:tmpl w:val="C43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609D6"/>
    <w:multiLevelType w:val="hybridMultilevel"/>
    <w:tmpl w:val="19D6A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06CE9"/>
    <w:multiLevelType w:val="hybridMultilevel"/>
    <w:tmpl w:val="C8C0201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66C3C"/>
    <w:multiLevelType w:val="hybridMultilevel"/>
    <w:tmpl w:val="3BE2C15C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F3640"/>
    <w:multiLevelType w:val="singleLevel"/>
    <w:tmpl w:val="7A6AD6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18A"/>
    <w:rsid w:val="00041991"/>
    <w:rsid w:val="0004464C"/>
    <w:rsid w:val="000577FE"/>
    <w:rsid w:val="00063C60"/>
    <w:rsid w:val="00075000"/>
    <w:rsid w:val="00076178"/>
    <w:rsid w:val="000837A5"/>
    <w:rsid w:val="000856DE"/>
    <w:rsid w:val="00095454"/>
    <w:rsid w:val="000A5A01"/>
    <w:rsid w:val="000D20AC"/>
    <w:rsid w:val="000F770E"/>
    <w:rsid w:val="00101AF9"/>
    <w:rsid w:val="00152E0E"/>
    <w:rsid w:val="001A253E"/>
    <w:rsid w:val="001A6901"/>
    <w:rsid w:val="001C08BA"/>
    <w:rsid w:val="001C3869"/>
    <w:rsid w:val="001E1A9D"/>
    <w:rsid w:val="00210C0E"/>
    <w:rsid w:val="002126E9"/>
    <w:rsid w:val="00224820"/>
    <w:rsid w:val="00281165"/>
    <w:rsid w:val="00296E52"/>
    <w:rsid w:val="00301439"/>
    <w:rsid w:val="003305CE"/>
    <w:rsid w:val="0033761B"/>
    <w:rsid w:val="00365A89"/>
    <w:rsid w:val="00365BC8"/>
    <w:rsid w:val="00365E88"/>
    <w:rsid w:val="00384108"/>
    <w:rsid w:val="00391AD2"/>
    <w:rsid w:val="003A6DD3"/>
    <w:rsid w:val="003E0331"/>
    <w:rsid w:val="003E078D"/>
    <w:rsid w:val="003F2D83"/>
    <w:rsid w:val="00466DEB"/>
    <w:rsid w:val="0047280F"/>
    <w:rsid w:val="004D652F"/>
    <w:rsid w:val="004E17C9"/>
    <w:rsid w:val="00502248"/>
    <w:rsid w:val="00503D76"/>
    <w:rsid w:val="005124C2"/>
    <w:rsid w:val="00514937"/>
    <w:rsid w:val="0052379C"/>
    <w:rsid w:val="00525B69"/>
    <w:rsid w:val="005316A5"/>
    <w:rsid w:val="0054299D"/>
    <w:rsid w:val="005445B3"/>
    <w:rsid w:val="005503DF"/>
    <w:rsid w:val="005540C1"/>
    <w:rsid w:val="005728E3"/>
    <w:rsid w:val="00591220"/>
    <w:rsid w:val="005A52A5"/>
    <w:rsid w:val="005B66A9"/>
    <w:rsid w:val="00610A27"/>
    <w:rsid w:val="0061650D"/>
    <w:rsid w:val="006376AF"/>
    <w:rsid w:val="0064175C"/>
    <w:rsid w:val="00692C94"/>
    <w:rsid w:val="00694EF5"/>
    <w:rsid w:val="006A1344"/>
    <w:rsid w:val="006E29E7"/>
    <w:rsid w:val="006F1399"/>
    <w:rsid w:val="007150BA"/>
    <w:rsid w:val="00737121"/>
    <w:rsid w:val="00752E08"/>
    <w:rsid w:val="0075764B"/>
    <w:rsid w:val="0076312F"/>
    <w:rsid w:val="00767B8A"/>
    <w:rsid w:val="00776741"/>
    <w:rsid w:val="00780A52"/>
    <w:rsid w:val="00792FCA"/>
    <w:rsid w:val="007A42FE"/>
    <w:rsid w:val="007C2ECC"/>
    <w:rsid w:val="007C5441"/>
    <w:rsid w:val="007F1062"/>
    <w:rsid w:val="007F44F6"/>
    <w:rsid w:val="0083065A"/>
    <w:rsid w:val="00862B63"/>
    <w:rsid w:val="00890015"/>
    <w:rsid w:val="00894109"/>
    <w:rsid w:val="008B0669"/>
    <w:rsid w:val="008B2EED"/>
    <w:rsid w:val="009141B0"/>
    <w:rsid w:val="0093443E"/>
    <w:rsid w:val="00934FE0"/>
    <w:rsid w:val="009461EB"/>
    <w:rsid w:val="00956169"/>
    <w:rsid w:val="0098218A"/>
    <w:rsid w:val="009C7DA6"/>
    <w:rsid w:val="00A105AF"/>
    <w:rsid w:val="00A21ABB"/>
    <w:rsid w:val="00A53D8E"/>
    <w:rsid w:val="00A73595"/>
    <w:rsid w:val="00A82B83"/>
    <w:rsid w:val="00AA00AF"/>
    <w:rsid w:val="00AB1264"/>
    <w:rsid w:val="00AF2CC0"/>
    <w:rsid w:val="00B01982"/>
    <w:rsid w:val="00B467FE"/>
    <w:rsid w:val="00B83687"/>
    <w:rsid w:val="00B83754"/>
    <w:rsid w:val="00B8626A"/>
    <w:rsid w:val="00BA5A72"/>
    <w:rsid w:val="00BF36FF"/>
    <w:rsid w:val="00C0239F"/>
    <w:rsid w:val="00C205A5"/>
    <w:rsid w:val="00C2194E"/>
    <w:rsid w:val="00C418E0"/>
    <w:rsid w:val="00C95F75"/>
    <w:rsid w:val="00CA34D2"/>
    <w:rsid w:val="00CA3CA7"/>
    <w:rsid w:val="00CB13BC"/>
    <w:rsid w:val="00D02012"/>
    <w:rsid w:val="00D22864"/>
    <w:rsid w:val="00D25382"/>
    <w:rsid w:val="00DB26FD"/>
    <w:rsid w:val="00DF7308"/>
    <w:rsid w:val="00DF7EEE"/>
    <w:rsid w:val="00E13F7E"/>
    <w:rsid w:val="00E32C83"/>
    <w:rsid w:val="00E33375"/>
    <w:rsid w:val="00E37815"/>
    <w:rsid w:val="00E42AC7"/>
    <w:rsid w:val="00E54BD2"/>
    <w:rsid w:val="00EE32C5"/>
    <w:rsid w:val="00EE72E9"/>
    <w:rsid w:val="00EE74EB"/>
    <w:rsid w:val="00F0081E"/>
    <w:rsid w:val="00F05539"/>
    <w:rsid w:val="00F16F84"/>
    <w:rsid w:val="00F74D83"/>
    <w:rsid w:val="00F823E7"/>
    <w:rsid w:val="00FA1C17"/>
    <w:rsid w:val="00FA64FA"/>
    <w:rsid w:val="00FD0F75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218A"/>
    <w:rPr>
      <w:b/>
      <w:bCs/>
    </w:rPr>
  </w:style>
  <w:style w:type="paragraph" w:styleId="ListeParagraf">
    <w:name w:val="List Paragraph"/>
    <w:basedOn w:val="Normal"/>
    <w:uiPriority w:val="34"/>
    <w:qFormat/>
    <w:rsid w:val="009C7D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4D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8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218A"/>
    <w:rPr>
      <w:b/>
      <w:bCs/>
    </w:rPr>
  </w:style>
  <w:style w:type="paragraph" w:styleId="ListeParagraf">
    <w:name w:val="List Paragraph"/>
    <w:basedOn w:val="Normal"/>
    <w:uiPriority w:val="34"/>
    <w:qFormat/>
    <w:rsid w:val="009C7D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2CAC3-AD40-4775-8B9E-F22287283E4A}"/>
</file>

<file path=customXml/itemProps2.xml><?xml version="1.0" encoding="utf-8"?>
<ds:datastoreItem xmlns:ds="http://schemas.openxmlformats.org/officeDocument/2006/customXml" ds:itemID="{F2B0F9DF-A4D7-4939-AA46-90F80D7FBEA5}"/>
</file>

<file path=customXml/itemProps3.xml><?xml version="1.0" encoding="utf-8"?>
<ds:datastoreItem xmlns:ds="http://schemas.openxmlformats.org/officeDocument/2006/customXml" ds:itemID="{3613B02A-1446-412D-B94B-895BADEE9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Seyhan</dc:creator>
  <cp:lastModifiedBy>Mustafa KANTAŞ</cp:lastModifiedBy>
  <cp:revision>166</cp:revision>
  <dcterms:created xsi:type="dcterms:W3CDTF">2016-03-25T19:32:00Z</dcterms:created>
  <dcterms:modified xsi:type="dcterms:W3CDTF">2020-11-23T08:59:00Z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