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38849" w14:textId="435A92BD" w:rsidR="00D91B68" w:rsidRPr="00E2498C" w:rsidRDefault="00301BDB" w:rsidP="002559E8">
      <w:pPr>
        <w:spacing w:after="0" w:line="240" w:lineRule="auto"/>
        <w:jc w:val="center"/>
        <w:rPr>
          <w:rFonts w:ascii="Times New Roman" w:eastAsia="Times New Roman" w:hAnsi="Times New Roman" w:cs="Times New Roman"/>
          <w:color w:val="000000" w:themeColor="text1"/>
          <w:sz w:val="24"/>
          <w:szCs w:val="24"/>
          <w:lang w:eastAsia="tr-TR"/>
        </w:rPr>
      </w:pPr>
      <w:bookmarkStart w:id="0" w:name="_GoBack"/>
      <w:bookmarkEnd w:id="0"/>
      <w:r>
        <w:rPr>
          <w:rFonts w:ascii="Times New Roman" w:eastAsia="Times New Roman" w:hAnsi="Times New Roman" w:cs="Times New Roman"/>
          <w:b/>
          <w:bCs/>
          <w:color w:val="000000" w:themeColor="text1"/>
          <w:sz w:val="24"/>
          <w:szCs w:val="24"/>
          <w:lang w:eastAsia="tr-TR"/>
        </w:rPr>
        <w:t>DOĞRUDAN (</w:t>
      </w:r>
      <w:r w:rsidR="008F7F51" w:rsidRPr="00E2498C">
        <w:rPr>
          <w:rFonts w:ascii="Times New Roman" w:eastAsia="Times New Roman" w:hAnsi="Times New Roman" w:cs="Times New Roman"/>
          <w:b/>
          <w:bCs/>
          <w:color w:val="000000" w:themeColor="text1"/>
          <w:sz w:val="24"/>
          <w:szCs w:val="24"/>
          <w:lang w:eastAsia="tr-TR"/>
        </w:rPr>
        <w:t>ANIZA</w:t>
      </w:r>
      <w:r>
        <w:rPr>
          <w:rFonts w:ascii="Times New Roman" w:eastAsia="Times New Roman" w:hAnsi="Times New Roman" w:cs="Times New Roman"/>
          <w:b/>
          <w:bCs/>
          <w:color w:val="000000" w:themeColor="text1"/>
          <w:sz w:val="24"/>
          <w:szCs w:val="24"/>
          <w:lang w:eastAsia="tr-TR"/>
        </w:rPr>
        <w:t>)</w:t>
      </w:r>
      <w:r w:rsidR="00D91B68" w:rsidRPr="00E2498C">
        <w:rPr>
          <w:rFonts w:ascii="Times New Roman" w:eastAsia="Times New Roman" w:hAnsi="Times New Roman" w:cs="Times New Roman"/>
          <w:b/>
          <w:bCs/>
          <w:color w:val="000000" w:themeColor="text1"/>
          <w:sz w:val="24"/>
          <w:szCs w:val="24"/>
          <w:lang w:eastAsia="tr-TR"/>
        </w:rPr>
        <w:t xml:space="preserve"> </w:t>
      </w:r>
      <w:r w:rsidR="00D83C4F">
        <w:rPr>
          <w:rFonts w:ascii="Times New Roman" w:eastAsia="Times New Roman" w:hAnsi="Times New Roman" w:cs="Times New Roman"/>
          <w:b/>
          <w:bCs/>
          <w:color w:val="000000" w:themeColor="text1"/>
          <w:sz w:val="24"/>
          <w:szCs w:val="24"/>
          <w:lang w:eastAsia="tr-TR"/>
        </w:rPr>
        <w:t>SIRAYA</w:t>
      </w:r>
      <w:r w:rsidR="00D91B68" w:rsidRPr="00E2498C">
        <w:rPr>
          <w:rFonts w:ascii="Times New Roman" w:eastAsia="Times New Roman" w:hAnsi="Times New Roman" w:cs="Times New Roman"/>
          <w:b/>
          <w:bCs/>
          <w:color w:val="000000" w:themeColor="text1"/>
          <w:sz w:val="24"/>
          <w:szCs w:val="24"/>
          <w:lang w:eastAsia="tr-TR"/>
        </w:rPr>
        <w:t xml:space="preserve"> EKİM MAKİNALARI</w:t>
      </w:r>
      <w:r w:rsidR="00446B2F" w:rsidRPr="00E2498C">
        <w:rPr>
          <w:rFonts w:ascii="Times New Roman" w:eastAsia="Times New Roman" w:hAnsi="Times New Roman" w:cs="Times New Roman"/>
          <w:b/>
          <w:bCs/>
          <w:color w:val="000000" w:themeColor="text1"/>
          <w:sz w:val="24"/>
          <w:szCs w:val="24"/>
          <w:lang w:eastAsia="tr-TR"/>
        </w:rPr>
        <w:t xml:space="preserve"> </w:t>
      </w:r>
      <w:r w:rsidR="00F93D95" w:rsidRPr="00E2498C">
        <w:rPr>
          <w:rFonts w:ascii="Times New Roman" w:eastAsia="Times New Roman" w:hAnsi="Times New Roman" w:cs="Times New Roman"/>
          <w:b/>
          <w:bCs/>
          <w:sz w:val="24"/>
          <w:szCs w:val="24"/>
          <w:lang w:eastAsia="tr-TR"/>
        </w:rPr>
        <w:t>DENEY İLKELERİ</w:t>
      </w:r>
    </w:p>
    <w:p w14:paraId="74800865" w14:textId="77777777" w:rsidR="004715C8" w:rsidRPr="00E2498C" w:rsidRDefault="004715C8" w:rsidP="002559E8">
      <w:pPr>
        <w:spacing w:after="0" w:line="240" w:lineRule="auto"/>
        <w:jc w:val="center"/>
        <w:rPr>
          <w:rFonts w:ascii="Times New Roman" w:eastAsia="Times New Roman" w:hAnsi="Times New Roman" w:cs="Times New Roman"/>
          <w:color w:val="000000" w:themeColor="text1"/>
          <w:sz w:val="24"/>
          <w:szCs w:val="24"/>
          <w:lang w:eastAsia="tr-TR"/>
        </w:rPr>
      </w:pPr>
    </w:p>
    <w:p w14:paraId="6ECF0D84" w14:textId="77777777" w:rsidR="00F93D95" w:rsidRPr="00E2498C" w:rsidRDefault="00F93D95" w:rsidP="00F93D95">
      <w:pPr>
        <w:spacing w:after="0" w:line="240" w:lineRule="auto"/>
        <w:jc w:val="both"/>
        <w:rPr>
          <w:rFonts w:ascii="Times New Roman" w:eastAsia="Times New Roman" w:hAnsi="Times New Roman" w:cs="Times New Roman"/>
          <w:b/>
          <w:bCs/>
          <w:color w:val="000000" w:themeColor="text1"/>
          <w:sz w:val="24"/>
          <w:szCs w:val="24"/>
          <w:lang w:eastAsia="tr-TR"/>
        </w:rPr>
      </w:pPr>
    </w:p>
    <w:p w14:paraId="1846607D" w14:textId="77777777" w:rsidR="00D91B68" w:rsidRPr="00E2498C" w:rsidRDefault="00D91B68" w:rsidP="00F93D95">
      <w:p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b/>
          <w:bCs/>
          <w:color w:val="000000" w:themeColor="text1"/>
          <w:sz w:val="24"/>
          <w:szCs w:val="24"/>
          <w:lang w:eastAsia="tr-TR"/>
        </w:rPr>
        <w:t>1. KAPSAM</w:t>
      </w:r>
    </w:p>
    <w:p w14:paraId="5EF065AA" w14:textId="679CF476" w:rsidR="004715C8" w:rsidRPr="00E2498C" w:rsidRDefault="00F93D95" w:rsidP="00734B19">
      <w:pPr>
        <w:spacing w:before="120"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r>
      <w:r w:rsidR="007B5721" w:rsidRPr="00E2498C">
        <w:rPr>
          <w:rFonts w:ascii="Times New Roman" w:eastAsia="Times New Roman" w:hAnsi="Times New Roman" w:cs="Times New Roman"/>
          <w:color w:val="000000" w:themeColor="text1"/>
          <w:sz w:val="24"/>
          <w:szCs w:val="24"/>
          <w:lang w:eastAsia="tr-TR"/>
        </w:rPr>
        <w:t xml:space="preserve">Bu </w:t>
      </w:r>
      <w:r w:rsidR="005F7E09" w:rsidRPr="00E2498C">
        <w:rPr>
          <w:rFonts w:ascii="Times New Roman" w:eastAsia="Times New Roman" w:hAnsi="Times New Roman" w:cs="Times New Roman"/>
          <w:color w:val="000000" w:themeColor="text1"/>
          <w:sz w:val="24"/>
          <w:szCs w:val="24"/>
          <w:lang w:eastAsia="tr-TR"/>
        </w:rPr>
        <w:t xml:space="preserve">deney </w:t>
      </w:r>
      <w:r w:rsidR="005F7E09" w:rsidRPr="00C31579">
        <w:rPr>
          <w:rFonts w:ascii="Times New Roman" w:eastAsia="Times New Roman" w:hAnsi="Times New Roman" w:cs="Times New Roman"/>
          <w:sz w:val="24"/>
          <w:szCs w:val="24"/>
          <w:lang w:eastAsia="tr-TR"/>
        </w:rPr>
        <w:t>ilkeleri</w:t>
      </w:r>
      <w:r w:rsidR="00BE258A" w:rsidRPr="00C31579">
        <w:rPr>
          <w:rFonts w:ascii="Times New Roman" w:eastAsia="Times New Roman" w:hAnsi="Times New Roman" w:cs="Times New Roman"/>
          <w:sz w:val="24"/>
          <w:szCs w:val="24"/>
          <w:lang w:eastAsia="tr-TR"/>
        </w:rPr>
        <w:t xml:space="preserve">, traktöre asılır ya da çekilir tip </w:t>
      </w:r>
      <w:r w:rsidR="00843182" w:rsidRPr="00C31579">
        <w:rPr>
          <w:rFonts w:ascii="Times New Roman" w:eastAsia="Times New Roman" w:hAnsi="Times New Roman" w:cs="Times New Roman"/>
          <w:sz w:val="24"/>
          <w:szCs w:val="24"/>
          <w:lang w:eastAsia="tr-TR"/>
        </w:rPr>
        <w:t xml:space="preserve">tohum yatağı hazırlığı yapılmadan önceki ürün anızına </w:t>
      </w:r>
      <w:r w:rsidR="00D83C4F" w:rsidRPr="00C31579">
        <w:rPr>
          <w:rFonts w:ascii="Times New Roman" w:eastAsia="Times New Roman" w:hAnsi="Times New Roman" w:cs="Times New Roman"/>
          <w:sz w:val="24"/>
          <w:szCs w:val="24"/>
          <w:lang w:eastAsia="tr-TR"/>
        </w:rPr>
        <w:t xml:space="preserve">kesiksiz </w:t>
      </w:r>
      <w:r w:rsidR="00843182" w:rsidRPr="00C31579">
        <w:rPr>
          <w:rFonts w:ascii="Times New Roman" w:eastAsia="Times New Roman" w:hAnsi="Times New Roman" w:cs="Times New Roman"/>
          <w:sz w:val="24"/>
          <w:szCs w:val="24"/>
          <w:lang w:eastAsia="tr-TR"/>
        </w:rPr>
        <w:t>ekim yapan</w:t>
      </w:r>
      <w:r w:rsidR="00BE258A" w:rsidRPr="00C31579">
        <w:rPr>
          <w:rFonts w:ascii="Times New Roman" w:eastAsia="Times New Roman" w:hAnsi="Times New Roman" w:cs="Times New Roman"/>
          <w:sz w:val="24"/>
          <w:szCs w:val="24"/>
          <w:lang w:eastAsia="tr-TR"/>
        </w:rPr>
        <w:t xml:space="preserve"> </w:t>
      </w:r>
      <w:r w:rsidR="00D91B68" w:rsidRPr="00C31579">
        <w:rPr>
          <w:rFonts w:ascii="Times New Roman" w:eastAsia="Times New Roman" w:hAnsi="Times New Roman" w:cs="Times New Roman"/>
          <w:sz w:val="24"/>
          <w:szCs w:val="24"/>
          <w:lang w:eastAsia="tr-TR"/>
        </w:rPr>
        <w:t>makinaları</w:t>
      </w:r>
      <w:r w:rsidR="00BE258A" w:rsidRPr="00C31579">
        <w:rPr>
          <w:rFonts w:ascii="Times New Roman" w:eastAsia="Times New Roman" w:hAnsi="Times New Roman" w:cs="Times New Roman"/>
          <w:sz w:val="24"/>
          <w:szCs w:val="24"/>
          <w:lang w:eastAsia="tr-TR"/>
        </w:rPr>
        <w:t>n</w:t>
      </w:r>
      <w:r w:rsidR="00AF5AC1" w:rsidRPr="00C31579">
        <w:rPr>
          <w:rFonts w:ascii="Times New Roman" w:eastAsia="Times New Roman" w:hAnsi="Times New Roman" w:cs="Times New Roman"/>
          <w:sz w:val="24"/>
          <w:szCs w:val="24"/>
          <w:lang w:eastAsia="tr-TR"/>
        </w:rPr>
        <w:t xml:space="preserve"> </w:t>
      </w:r>
      <w:r w:rsidR="00AF5AC1" w:rsidRPr="00E2498C">
        <w:rPr>
          <w:rFonts w:ascii="Times New Roman" w:eastAsia="Times New Roman" w:hAnsi="Times New Roman" w:cs="Times New Roman"/>
          <w:color w:val="000000" w:themeColor="text1"/>
          <w:sz w:val="24"/>
          <w:szCs w:val="24"/>
          <w:lang w:eastAsia="tr-TR"/>
        </w:rPr>
        <w:t>mu</w:t>
      </w:r>
      <w:r w:rsidR="003C2DB4" w:rsidRPr="00E2498C">
        <w:rPr>
          <w:rFonts w:ascii="Times New Roman" w:eastAsia="Times New Roman" w:hAnsi="Times New Roman" w:cs="Times New Roman"/>
          <w:color w:val="000000" w:themeColor="text1"/>
          <w:sz w:val="24"/>
          <w:szCs w:val="24"/>
          <w:lang w:eastAsia="tr-TR"/>
        </w:rPr>
        <w:t>ayene, test ve raporlaması için</w:t>
      </w:r>
      <w:r w:rsidR="00F40266" w:rsidRPr="00E2498C">
        <w:rPr>
          <w:rFonts w:ascii="Times New Roman" w:eastAsia="Times New Roman" w:hAnsi="Times New Roman" w:cs="Times New Roman"/>
          <w:color w:val="000000" w:themeColor="text1"/>
          <w:sz w:val="24"/>
          <w:szCs w:val="24"/>
          <w:lang w:eastAsia="tr-TR"/>
        </w:rPr>
        <w:t xml:space="preserve"> izlenecek </w:t>
      </w:r>
      <w:r w:rsidR="00D83C4F">
        <w:rPr>
          <w:rFonts w:ascii="Times New Roman" w:eastAsia="Times New Roman" w:hAnsi="Times New Roman" w:cs="Times New Roman"/>
          <w:color w:val="000000" w:themeColor="text1"/>
          <w:sz w:val="24"/>
          <w:szCs w:val="24"/>
          <w:lang w:eastAsia="tr-TR"/>
        </w:rPr>
        <w:t>işlem</w:t>
      </w:r>
      <w:r w:rsidR="00F40266" w:rsidRPr="00E2498C">
        <w:rPr>
          <w:rFonts w:ascii="Times New Roman" w:eastAsia="Times New Roman" w:hAnsi="Times New Roman" w:cs="Times New Roman"/>
          <w:color w:val="000000" w:themeColor="text1"/>
          <w:sz w:val="24"/>
          <w:szCs w:val="24"/>
          <w:lang w:eastAsia="tr-TR"/>
        </w:rPr>
        <w:t>leri</w:t>
      </w:r>
      <w:r w:rsidR="00BE258A" w:rsidRPr="00E2498C">
        <w:rPr>
          <w:rFonts w:ascii="Times New Roman" w:eastAsia="Times New Roman" w:hAnsi="Times New Roman" w:cs="Times New Roman"/>
          <w:color w:val="000000" w:themeColor="text1"/>
          <w:sz w:val="24"/>
          <w:szCs w:val="24"/>
          <w:lang w:eastAsia="tr-TR"/>
        </w:rPr>
        <w:t xml:space="preserve"> kapsamaktadır</w:t>
      </w:r>
      <w:r w:rsidR="00D91B68" w:rsidRPr="00E2498C">
        <w:rPr>
          <w:rFonts w:ascii="Times New Roman" w:eastAsia="Times New Roman" w:hAnsi="Times New Roman" w:cs="Times New Roman"/>
          <w:color w:val="000000" w:themeColor="text1"/>
          <w:sz w:val="24"/>
          <w:szCs w:val="24"/>
          <w:lang w:eastAsia="tr-TR"/>
        </w:rPr>
        <w:t>.</w:t>
      </w:r>
    </w:p>
    <w:p w14:paraId="08BAD2DF" w14:textId="77777777" w:rsidR="00D91B68" w:rsidRPr="00E2498C" w:rsidRDefault="00446B2F" w:rsidP="003D6919">
      <w:pPr>
        <w:spacing w:before="120"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b/>
          <w:bCs/>
          <w:color w:val="000000" w:themeColor="text1"/>
          <w:sz w:val="24"/>
          <w:szCs w:val="24"/>
          <w:lang w:eastAsia="tr-TR"/>
        </w:rPr>
        <w:t>2</w:t>
      </w:r>
      <w:r w:rsidR="00D91B68" w:rsidRPr="00E2498C">
        <w:rPr>
          <w:rFonts w:ascii="Times New Roman" w:eastAsia="Times New Roman" w:hAnsi="Times New Roman" w:cs="Times New Roman"/>
          <w:b/>
          <w:bCs/>
          <w:color w:val="000000" w:themeColor="text1"/>
          <w:sz w:val="24"/>
          <w:szCs w:val="24"/>
          <w:lang w:eastAsia="tr-TR"/>
        </w:rPr>
        <w:t>. ÖN KONTROL</w:t>
      </w:r>
      <w:r w:rsidR="00FC0861" w:rsidRPr="00E2498C">
        <w:rPr>
          <w:rFonts w:ascii="Times New Roman" w:eastAsia="Times New Roman" w:hAnsi="Times New Roman" w:cs="Times New Roman"/>
          <w:b/>
          <w:bCs/>
          <w:color w:val="000000" w:themeColor="text1"/>
          <w:sz w:val="24"/>
          <w:szCs w:val="24"/>
          <w:lang w:eastAsia="tr-TR"/>
        </w:rPr>
        <w:t xml:space="preserve"> </w:t>
      </w:r>
      <w:r w:rsidR="00F45EAD" w:rsidRPr="00E2498C">
        <w:rPr>
          <w:rFonts w:ascii="Times New Roman" w:eastAsia="Times New Roman" w:hAnsi="Times New Roman" w:cs="Times New Roman"/>
          <w:b/>
          <w:bCs/>
          <w:color w:val="000000" w:themeColor="text1"/>
          <w:sz w:val="24"/>
          <w:szCs w:val="24"/>
          <w:lang w:eastAsia="tr-TR"/>
        </w:rPr>
        <w:t>VE MUAYENE</w:t>
      </w:r>
    </w:p>
    <w:p w14:paraId="02385BAE" w14:textId="6DCFBAE2" w:rsidR="00F93D95" w:rsidRPr="00E2498C" w:rsidRDefault="003D6919" w:rsidP="003D6919">
      <w:pPr>
        <w:spacing w:before="120"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r>
      <w:r w:rsidR="001B32AC" w:rsidRPr="00E2498C">
        <w:rPr>
          <w:rFonts w:ascii="Times New Roman" w:eastAsia="Times New Roman" w:hAnsi="Times New Roman" w:cs="Times New Roman"/>
          <w:color w:val="000000" w:themeColor="text1"/>
          <w:sz w:val="24"/>
          <w:szCs w:val="24"/>
          <w:lang w:eastAsia="tr-TR"/>
        </w:rPr>
        <w:t>Laboratu</w:t>
      </w:r>
      <w:r w:rsidR="00A72604">
        <w:rPr>
          <w:rFonts w:ascii="Times New Roman" w:eastAsia="Times New Roman" w:hAnsi="Times New Roman" w:cs="Times New Roman"/>
          <w:color w:val="000000" w:themeColor="text1"/>
          <w:sz w:val="24"/>
          <w:szCs w:val="24"/>
          <w:lang w:eastAsia="tr-TR"/>
        </w:rPr>
        <w:t>v</w:t>
      </w:r>
      <w:r w:rsidR="00E158C1" w:rsidRPr="00E2498C">
        <w:rPr>
          <w:rFonts w:ascii="Times New Roman" w:eastAsia="Times New Roman" w:hAnsi="Times New Roman" w:cs="Times New Roman"/>
          <w:color w:val="000000" w:themeColor="text1"/>
          <w:sz w:val="24"/>
          <w:szCs w:val="24"/>
          <w:lang w:eastAsia="tr-TR"/>
        </w:rPr>
        <w:t>ar ve t</w:t>
      </w:r>
      <w:r w:rsidR="00AC705A" w:rsidRPr="00E2498C">
        <w:rPr>
          <w:rFonts w:ascii="Times New Roman" w:eastAsia="Times New Roman" w:hAnsi="Times New Roman" w:cs="Times New Roman"/>
          <w:color w:val="000000" w:themeColor="text1"/>
          <w:sz w:val="24"/>
          <w:szCs w:val="24"/>
          <w:lang w:eastAsia="tr-TR"/>
        </w:rPr>
        <w:t>arla deneylerine başlamadan önce</w:t>
      </w:r>
      <w:r w:rsidR="00E158C1" w:rsidRPr="00E2498C">
        <w:rPr>
          <w:rFonts w:ascii="Times New Roman" w:eastAsia="Times New Roman" w:hAnsi="Times New Roman" w:cs="Times New Roman"/>
          <w:color w:val="000000" w:themeColor="text1"/>
          <w:sz w:val="24"/>
          <w:szCs w:val="24"/>
          <w:lang w:eastAsia="tr-TR"/>
        </w:rPr>
        <w:t xml:space="preserve"> </w:t>
      </w:r>
      <w:r w:rsidR="00C31579">
        <w:rPr>
          <w:rFonts w:ascii="Times New Roman" w:eastAsia="Times New Roman" w:hAnsi="Times New Roman" w:cs="Times New Roman"/>
          <w:color w:val="000000" w:themeColor="text1"/>
          <w:sz w:val="24"/>
          <w:szCs w:val="24"/>
          <w:lang w:eastAsia="tr-TR"/>
        </w:rPr>
        <w:t>doğrudan (</w:t>
      </w:r>
      <w:r w:rsidR="00D91099" w:rsidRPr="00C31579">
        <w:rPr>
          <w:rFonts w:ascii="Times New Roman" w:eastAsia="Times New Roman" w:hAnsi="Times New Roman" w:cs="Times New Roman"/>
          <w:sz w:val="24"/>
          <w:szCs w:val="24"/>
          <w:lang w:eastAsia="tr-TR"/>
        </w:rPr>
        <w:t>anıza</w:t>
      </w:r>
      <w:r w:rsidR="00C31579">
        <w:rPr>
          <w:rFonts w:ascii="Times New Roman" w:eastAsia="Times New Roman" w:hAnsi="Times New Roman" w:cs="Times New Roman"/>
          <w:sz w:val="24"/>
          <w:szCs w:val="24"/>
          <w:lang w:eastAsia="tr-TR"/>
        </w:rPr>
        <w:t>)</w:t>
      </w:r>
      <w:r w:rsidR="00D91099" w:rsidRPr="00E2498C">
        <w:rPr>
          <w:rFonts w:ascii="Times New Roman" w:eastAsia="Times New Roman" w:hAnsi="Times New Roman" w:cs="Times New Roman"/>
          <w:color w:val="000000" w:themeColor="text1"/>
          <w:sz w:val="24"/>
          <w:szCs w:val="24"/>
          <w:lang w:eastAsia="tr-TR"/>
        </w:rPr>
        <w:t xml:space="preserve"> </w:t>
      </w:r>
      <w:r w:rsidR="00D83C4F">
        <w:rPr>
          <w:rFonts w:ascii="Times New Roman" w:eastAsia="Times New Roman" w:hAnsi="Times New Roman" w:cs="Times New Roman"/>
          <w:color w:val="000000" w:themeColor="text1"/>
          <w:sz w:val="24"/>
          <w:szCs w:val="24"/>
          <w:lang w:eastAsia="tr-TR"/>
        </w:rPr>
        <w:t xml:space="preserve">sıraya </w:t>
      </w:r>
      <w:r w:rsidR="00E158C1" w:rsidRPr="00E2498C">
        <w:rPr>
          <w:rFonts w:ascii="Times New Roman" w:eastAsia="Times New Roman" w:hAnsi="Times New Roman" w:cs="Times New Roman"/>
          <w:color w:val="000000" w:themeColor="text1"/>
          <w:sz w:val="24"/>
          <w:szCs w:val="24"/>
          <w:lang w:eastAsia="tr-TR"/>
        </w:rPr>
        <w:t>ekim makinası</w:t>
      </w:r>
      <w:r w:rsidR="00AC705A" w:rsidRPr="00E2498C">
        <w:rPr>
          <w:rFonts w:ascii="Times New Roman" w:eastAsia="Times New Roman" w:hAnsi="Times New Roman" w:cs="Times New Roman"/>
          <w:color w:val="000000" w:themeColor="text1"/>
          <w:sz w:val="24"/>
          <w:szCs w:val="24"/>
          <w:lang w:eastAsia="tr-TR"/>
        </w:rPr>
        <w:t xml:space="preserve"> gözle ön kontrolden geçirilmelidir. </w:t>
      </w:r>
    </w:p>
    <w:p w14:paraId="4721CB32" w14:textId="77777777" w:rsidR="00AC705A" w:rsidRPr="00E2498C" w:rsidRDefault="00AC705A"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Bu kontrollerde makine üzerinde çakılı bir metal plaka üzerinde firmanın ticari unvanı veya kısa adı, varsa tescilli markası, makinanın standart numarası, seri numarası ve imal yılının yazılı olmasına dikkat edilmelidir.</w:t>
      </w:r>
    </w:p>
    <w:p w14:paraId="767D24B7" w14:textId="55415F12" w:rsidR="00AC705A" w:rsidRPr="00E2498C" w:rsidRDefault="00C31579" w:rsidP="005B077C">
      <w:pPr>
        <w:numPr>
          <w:ilvl w:val="0"/>
          <w:numId w:val="6"/>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Doğrudan (a</w:t>
      </w:r>
      <w:r w:rsidR="00D91099" w:rsidRPr="00C31579">
        <w:rPr>
          <w:rFonts w:ascii="Times New Roman" w:hAnsi="Times New Roman" w:cs="Times New Roman"/>
          <w:sz w:val="24"/>
          <w:szCs w:val="24"/>
        </w:rPr>
        <w:t>nıza</w:t>
      </w:r>
      <w:r>
        <w:rPr>
          <w:rFonts w:ascii="Times New Roman" w:eastAsia="Times New Roman" w:hAnsi="Times New Roman" w:cs="Times New Roman"/>
          <w:color w:val="000000" w:themeColor="text1"/>
          <w:sz w:val="24"/>
          <w:szCs w:val="24"/>
          <w:lang w:eastAsia="tr-TR"/>
        </w:rPr>
        <w:t>)</w:t>
      </w:r>
      <w:r w:rsidR="00D91099" w:rsidRPr="00C31579">
        <w:rPr>
          <w:rFonts w:ascii="Times New Roman" w:eastAsia="Times New Roman" w:hAnsi="Times New Roman" w:cs="Times New Roman"/>
          <w:color w:val="000000" w:themeColor="text1"/>
          <w:sz w:val="24"/>
          <w:szCs w:val="24"/>
          <w:lang w:eastAsia="tr-TR"/>
        </w:rPr>
        <w:t xml:space="preserve"> </w:t>
      </w:r>
      <w:r w:rsidR="00D83C4F">
        <w:rPr>
          <w:rFonts w:ascii="Times New Roman" w:eastAsia="Times New Roman" w:hAnsi="Times New Roman" w:cs="Times New Roman"/>
          <w:color w:val="000000" w:themeColor="text1"/>
          <w:sz w:val="24"/>
          <w:szCs w:val="24"/>
          <w:lang w:eastAsia="tr-TR"/>
        </w:rPr>
        <w:t>sıraya</w:t>
      </w:r>
      <w:r w:rsidR="00E158C1" w:rsidRPr="00E2498C">
        <w:rPr>
          <w:rFonts w:ascii="Times New Roman" w:hAnsi="Times New Roman" w:cs="Times New Roman"/>
          <w:sz w:val="24"/>
          <w:szCs w:val="24"/>
        </w:rPr>
        <w:t xml:space="preserve"> ekim makinasının</w:t>
      </w:r>
      <w:r w:rsidR="00AC705A" w:rsidRPr="00E2498C">
        <w:rPr>
          <w:rFonts w:ascii="Times New Roman" w:hAnsi="Times New Roman" w:cs="Times New Roman"/>
          <w:sz w:val="24"/>
          <w:szCs w:val="24"/>
        </w:rPr>
        <w:t xml:space="preserve"> düz bir zemin üzerinde yatay bir şekilde dengede durması ve </w:t>
      </w:r>
      <w:r w:rsidR="00E158C1" w:rsidRPr="00E2498C">
        <w:rPr>
          <w:rFonts w:ascii="Times New Roman" w:hAnsi="Times New Roman" w:cs="Times New Roman"/>
          <w:sz w:val="24"/>
          <w:szCs w:val="24"/>
        </w:rPr>
        <w:t>gömücü ayakların</w:t>
      </w:r>
      <w:r w:rsidR="004F264D" w:rsidRPr="00E2498C">
        <w:rPr>
          <w:rFonts w:ascii="Times New Roman" w:hAnsi="Times New Roman" w:cs="Times New Roman"/>
          <w:sz w:val="24"/>
          <w:szCs w:val="24"/>
        </w:rPr>
        <w:t>ın</w:t>
      </w:r>
      <w:r w:rsidR="00AC705A" w:rsidRPr="00E2498C">
        <w:rPr>
          <w:rFonts w:ascii="Times New Roman" w:hAnsi="Times New Roman" w:cs="Times New Roman"/>
          <w:sz w:val="24"/>
          <w:szCs w:val="24"/>
        </w:rPr>
        <w:t xml:space="preserve"> yere değmesi koşulu gözetilerek makinanın yere paralelliği kontrol edilmeli, ölçüler bu konumda iken alınmalıdır.</w:t>
      </w:r>
    </w:p>
    <w:p w14:paraId="39F6725F" w14:textId="77777777" w:rsidR="00AC705A" w:rsidRPr="00E2498C" w:rsidRDefault="00AC705A"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 xml:space="preserve">Laboratuvar deneylerinde makinanın boyut ve ağırlık ölçüleri, kaynak bağlantılarının niteliği, bakım ve ayar kolaylığı ile </w:t>
      </w:r>
      <w:r w:rsidR="004F264D" w:rsidRPr="00E2498C">
        <w:rPr>
          <w:rFonts w:ascii="Times New Roman" w:hAnsi="Times New Roman" w:cs="Times New Roman"/>
          <w:sz w:val="24"/>
          <w:szCs w:val="24"/>
        </w:rPr>
        <w:t xml:space="preserve">trafik ve </w:t>
      </w:r>
      <w:r w:rsidRPr="00E2498C">
        <w:rPr>
          <w:rFonts w:ascii="Times New Roman" w:hAnsi="Times New Roman" w:cs="Times New Roman"/>
          <w:sz w:val="24"/>
          <w:szCs w:val="24"/>
        </w:rPr>
        <w:t>iş güvenliğine ilişkin özellikleri incelenmelidir.</w:t>
      </w:r>
    </w:p>
    <w:p w14:paraId="7C68C828" w14:textId="77777777" w:rsidR="00AC705A" w:rsidRPr="00E2498C" w:rsidRDefault="00AC705A"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Derinlik ayar tertibatının makinanın istenilen derinlikte çalışmasını sağlayacak biçimde kolayca ayarlanabilir yapıya sahip olup olmadığı incelenmelidir</w:t>
      </w:r>
    </w:p>
    <w:p w14:paraId="5AD3A04A" w14:textId="1474ED5A" w:rsidR="00AC705A" w:rsidRPr="00E2498C" w:rsidRDefault="004F264D"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Makinanın ekici düzene</w:t>
      </w:r>
      <w:r w:rsidR="007240B6" w:rsidRPr="00E2498C">
        <w:rPr>
          <w:rFonts w:ascii="Times New Roman" w:hAnsi="Times New Roman" w:cs="Times New Roman"/>
          <w:sz w:val="24"/>
          <w:szCs w:val="24"/>
        </w:rPr>
        <w:t xml:space="preserve"> hareket iletim</w:t>
      </w:r>
      <w:r w:rsidRPr="00E2498C">
        <w:rPr>
          <w:rFonts w:ascii="Times New Roman" w:hAnsi="Times New Roman" w:cs="Times New Roman"/>
          <w:sz w:val="24"/>
          <w:szCs w:val="24"/>
        </w:rPr>
        <w:t>inde</w:t>
      </w:r>
      <w:r w:rsidR="00AC705A" w:rsidRPr="00E2498C">
        <w:rPr>
          <w:rFonts w:ascii="Times New Roman" w:hAnsi="Times New Roman" w:cs="Times New Roman"/>
          <w:sz w:val="24"/>
          <w:szCs w:val="24"/>
        </w:rPr>
        <w:t xml:space="preserve"> transmisyon oranları belirlenmeli ve istenilen devir seçeneğinin kolaylıkla seçilip seçilmediği kontrol edilmelidir.</w:t>
      </w:r>
      <w:r w:rsidR="0099760E" w:rsidRPr="00E2498C">
        <w:rPr>
          <w:rFonts w:ascii="Times New Roman" w:hAnsi="Times New Roman" w:cs="Times New Roman"/>
          <w:sz w:val="24"/>
          <w:szCs w:val="24"/>
        </w:rPr>
        <w:t xml:space="preserve"> (Ekim normu göstergesi olup olmadığı kontrol edilmelidir)</w:t>
      </w:r>
    </w:p>
    <w:p w14:paraId="6EBA8FC1" w14:textId="7485E124" w:rsidR="003E65A0" w:rsidRPr="00E2498C" w:rsidRDefault="003E65A0"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Uzunluğu 2 m’den fazla olan tohum ve g</w:t>
      </w:r>
      <w:r w:rsidR="003C2DB4" w:rsidRPr="00E2498C">
        <w:rPr>
          <w:rFonts w:ascii="Times New Roman" w:hAnsi="Times New Roman" w:cs="Times New Roman"/>
          <w:sz w:val="24"/>
          <w:szCs w:val="24"/>
        </w:rPr>
        <w:t xml:space="preserve">übre </w:t>
      </w:r>
      <w:r w:rsidR="00D83C4F">
        <w:rPr>
          <w:rFonts w:ascii="Times New Roman" w:hAnsi="Times New Roman" w:cs="Times New Roman"/>
          <w:sz w:val="24"/>
          <w:szCs w:val="24"/>
        </w:rPr>
        <w:t>depo</w:t>
      </w:r>
      <w:r w:rsidR="003C2DB4" w:rsidRPr="00E2498C">
        <w:rPr>
          <w:rFonts w:ascii="Times New Roman" w:hAnsi="Times New Roman" w:cs="Times New Roman"/>
          <w:sz w:val="24"/>
          <w:szCs w:val="24"/>
        </w:rPr>
        <w:t>larında deformasyonu</w:t>
      </w:r>
      <w:r w:rsidRPr="00E2498C">
        <w:rPr>
          <w:rFonts w:ascii="Times New Roman" w:hAnsi="Times New Roman" w:cs="Times New Roman"/>
          <w:sz w:val="24"/>
          <w:szCs w:val="24"/>
        </w:rPr>
        <w:t xml:space="preserve"> ve eğimli alanlarda tohum veya gübrenin yana yığılmasını önlemek için </w:t>
      </w:r>
      <w:r w:rsidR="00D83C4F">
        <w:rPr>
          <w:rFonts w:ascii="Times New Roman" w:hAnsi="Times New Roman" w:cs="Times New Roman"/>
          <w:sz w:val="24"/>
          <w:szCs w:val="24"/>
        </w:rPr>
        <w:t>depo</w:t>
      </w:r>
      <w:r w:rsidRPr="00E2498C">
        <w:rPr>
          <w:rFonts w:ascii="Times New Roman" w:hAnsi="Times New Roman" w:cs="Times New Roman"/>
          <w:sz w:val="24"/>
          <w:szCs w:val="24"/>
        </w:rPr>
        <w:t>lar bölmeli yapılmış olmalıdır.</w:t>
      </w:r>
    </w:p>
    <w:p w14:paraId="0DF908BB" w14:textId="105B953D" w:rsidR="005B077C" w:rsidRPr="00E2498C" w:rsidRDefault="005B077C"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Tohum ve gübre boruları, gömücü ayağın düşey ve yatay hareketlerine uyum sağlamalı ve her yönde bükülebilmeli ve bu sırada kesit alanı daralmamalıdır. Tohum borusunun iç kesiti tohumların akışına engel olmayacak şekilde pürüzsüz olmalıdır.</w:t>
      </w:r>
    </w:p>
    <w:p w14:paraId="5EDDD7CC" w14:textId="77777777" w:rsidR="003E65A0" w:rsidRPr="00E2498C" w:rsidRDefault="003E65A0"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Ekici ve gübre atıcı üniteler ekim ve gübre normu ayarlarını yapabilecek ayar tertibatlarına sahip olmalıdır.</w:t>
      </w:r>
    </w:p>
    <w:p w14:paraId="7FE075D4" w14:textId="55364566" w:rsidR="00946A51" w:rsidRPr="00C31579" w:rsidRDefault="00946A51" w:rsidP="00946A51">
      <w:pPr>
        <w:numPr>
          <w:ilvl w:val="0"/>
          <w:numId w:val="6"/>
        </w:numPr>
        <w:spacing w:before="120" w:after="0" w:line="240" w:lineRule="auto"/>
        <w:ind w:left="714" w:hanging="357"/>
        <w:jc w:val="both"/>
        <w:rPr>
          <w:rFonts w:ascii="Times New Roman" w:hAnsi="Times New Roman" w:cs="Times New Roman"/>
          <w:sz w:val="24"/>
          <w:szCs w:val="24"/>
        </w:rPr>
      </w:pPr>
      <w:r w:rsidRPr="00C31579">
        <w:rPr>
          <w:rFonts w:ascii="Times New Roman" w:hAnsi="Times New Roman" w:cs="Times New Roman"/>
          <w:sz w:val="24"/>
          <w:szCs w:val="24"/>
        </w:rPr>
        <w:t>Doğrudan ekim makinalarında tohumların yeterli derinliğe ulaşması için disklerin baskı yayları</w:t>
      </w:r>
      <w:r w:rsidR="00D83C4F" w:rsidRPr="00C31579">
        <w:rPr>
          <w:rFonts w:ascii="Times New Roman" w:hAnsi="Times New Roman" w:cs="Times New Roman"/>
          <w:sz w:val="24"/>
          <w:szCs w:val="24"/>
        </w:rPr>
        <w:t xml:space="preserve"> </w:t>
      </w:r>
      <w:r w:rsidRPr="00C31579">
        <w:rPr>
          <w:rFonts w:ascii="Times New Roman" w:hAnsi="Times New Roman" w:cs="Times New Roman"/>
          <w:sz w:val="24"/>
          <w:szCs w:val="24"/>
        </w:rPr>
        <w:t xml:space="preserve">60 - 250 kg baskı uygulama kapasitesine </w:t>
      </w:r>
      <w:r w:rsidR="00D83C4F" w:rsidRPr="00C31579">
        <w:rPr>
          <w:rFonts w:ascii="Times New Roman" w:hAnsi="Times New Roman" w:cs="Times New Roman"/>
          <w:sz w:val="24"/>
          <w:szCs w:val="24"/>
        </w:rPr>
        <w:t>ayarlanabilir</w:t>
      </w:r>
      <w:r w:rsidRPr="00C31579">
        <w:rPr>
          <w:rFonts w:ascii="Times New Roman" w:hAnsi="Times New Roman" w:cs="Times New Roman"/>
          <w:sz w:val="24"/>
          <w:szCs w:val="24"/>
        </w:rPr>
        <w:t xml:space="preserve"> olmalıdır.</w:t>
      </w:r>
    </w:p>
    <w:p w14:paraId="611551FB" w14:textId="77777777" w:rsidR="00946A51" w:rsidRPr="00C31579" w:rsidRDefault="00946A51" w:rsidP="00946A51">
      <w:pPr>
        <w:numPr>
          <w:ilvl w:val="0"/>
          <w:numId w:val="6"/>
        </w:numPr>
        <w:spacing w:before="120" w:after="0" w:line="240" w:lineRule="auto"/>
        <w:ind w:left="714" w:hanging="357"/>
        <w:jc w:val="both"/>
        <w:rPr>
          <w:rFonts w:ascii="Times New Roman" w:hAnsi="Times New Roman" w:cs="Times New Roman"/>
          <w:sz w:val="24"/>
          <w:szCs w:val="24"/>
        </w:rPr>
      </w:pPr>
      <w:r w:rsidRPr="00C31579">
        <w:rPr>
          <w:rFonts w:ascii="Times New Roman" w:hAnsi="Times New Roman" w:cs="Times New Roman"/>
          <w:sz w:val="24"/>
          <w:szCs w:val="24"/>
        </w:rPr>
        <w:t>Makina doğrudan ekimi yapabilmesi ve anızı kesmesi için yeterince ağırlığa sahip olmalıdır.</w:t>
      </w:r>
    </w:p>
    <w:p w14:paraId="09F6EFB7" w14:textId="4406EF03" w:rsidR="00946A51" w:rsidRPr="00C31579" w:rsidRDefault="00946A51" w:rsidP="00946A51">
      <w:pPr>
        <w:numPr>
          <w:ilvl w:val="0"/>
          <w:numId w:val="6"/>
        </w:numPr>
        <w:spacing w:before="120" w:after="0" w:line="240" w:lineRule="auto"/>
        <w:ind w:left="714" w:hanging="357"/>
        <w:jc w:val="both"/>
        <w:rPr>
          <w:rFonts w:ascii="Times New Roman" w:hAnsi="Times New Roman" w:cs="Times New Roman"/>
          <w:sz w:val="24"/>
          <w:szCs w:val="24"/>
        </w:rPr>
      </w:pPr>
      <w:r w:rsidRPr="00C31579">
        <w:rPr>
          <w:rFonts w:ascii="Times New Roman" w:hAnsi="Times New Roman" w:cs="Times New Roman"/>
          <w:sz w:val="24"/>
          <w:szCs w:val="24"/>
        </w:rPr>
        <w:t xml:space="preserve">Çekilir ekim makinalarında tohum ve gübre </w:t>
      </w:r>
      <w:r w:rsidR="00D83C4F" w:rsidRPr="00C31579">
        <w:rPr>
          <w:rFonts w:ascii="Times New Roman" w:hAnsi="Times New Roman" w:cs="Times New Roman"/>
          <w:sz w:val="24"/>
          <w:szCs w:val="24"/>
        </w:rPr>
        <w:t>depo</w:t>
      </w:r>
      <w:r w:rsidRPr="00C31579">
        <w:rPr>
          <w:rFonts w:ascii="Times New Roman" w:hAnsi="Times New Roman" w:cs="Times New Roman"/>
          <w:sz w:val="24"/>
          <w:szCs w:val="24"/>
        </w:rPr>
        <w:t xml:space="preserve">ları dolu, makinanın arka tarafındaki platformda 75 kg’lık yük </w:t>
      </w:r>
      <w:r w:rsidR="00D83C4F" w:rsidRPr="00C31579">
        <w:rPr>
          <w:rFonts w:ascii="Times New Roman" w:hAnsi="Times New Roman" w:cs="Times New Roman"/>
          <w:sz w:val="24"/>
          <w:szCs w:val="24"/>
        </w:rPr>
        <w:t>bulunması halinde çeki okuna 30</w:t>
      </w:r>
      <w:r w:rsidRPr="00C31579">
        <w:rPr>
          <w:rFonts w:ascii="Times New Roman" w:hAnsi="Times New Roman" w:cs="Times New Roman"/>
          <w:sz w:val="24"/>
          <w:szCs w:val="24"/>
        </w:rPr>
        <w:t>-50 kg’lık pozitif bir yük gelmelidir.</w:t>
      </w:r>
    </w:p>
    <w:p w14:paraId="6CE60BFD" w14:textId="77777777" w:rsidR="00946A51" w:rsidRPr="00E2498C" w:rsidRDefault="00946A51" w:rsidP="00946A51">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Gömücü ayaklar tıkanmayacak ve kolayca sökülüp takılacak yapıda olmalıdır.</w:t>
      </w:r>
    </w:p>
    <w:p w14:paraId="5066E8F6" w14:textId="47E91B5E" w:rsidR="00946A51" w:rsidRPr="00E2498C" w:rsidRDefault="00FC3FA2" w:rsidP="00946A51">
      <w:pPr>
        <w:numPr>
          <w:ilvl w:val="0"/>
          <w:numId w:val="6"/>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Doğrudan (anıza) sıraya ekim makinalarının g</w:t>
      </w:r>
      <w:r w:rsidR="00946A51" w:rsidRPr="00E2498C">
        <w:rPr>
          <w:rFonts w:ascii="Times New Roman" w:hAnsi="Times New Roman" w:cs="Times New Roman"/>
          <w:sz w:val="24"/>
          <w:szCs w:val="24"/>
        </w:rPr>
        <w:t>ömücü ayakların</w:t>
      </w:r>
      <w:r>
        <w:rPr>
          <w:rFonts w:ascii="Times New Roman" w:hAnsi="Times New Roman" w:cs="Times New Roman"/>
          <w:sz w:val="24"/>
          <w:szCs w:val="24"/>
        </w:rPr>
        <w:t>ın</w:t>
      </w:r>
      <w:r w:rsidR="00946A51" w:rsidRPr="00E2498C">
        <w:rPr>
          <w:rFonts w:ascii="Times New Roman" w:hAnsi="Times New Roman" w:cs="Times New Roman"/>
          <w:sz w:val="24"/>
          <w:szCs w:val="24"/>
        </w:rPr>
        <w:t xml:space="preserve"> ekim derinlikleri ayarlanabilir olmalıdır. </w:t>
      </w:r>
    </w:p>
    <w:p w14:paraId="78ADD2DD" w14:textId="0FD6FA36" w:rsidR="007666C2" w:rsidRPr="007666C2" w:rsidRDefault="00946A51" w:rsidP="007666C2">
      <w:pPr>
        <w:numPr>
          <w:ilvl w:val="0"/>
          <w:numId w:val="6"/>
        </w:numPr>
        <w:autoSpaceDE w:val="0"/>
        <w:autoSpaceDN w:val="0"/>
        <w:adjustRightInd w:val="0"/>
        <w:spacing w:before="120" w:after="0" w:line="240" w:lineRule="auto"/>
        <w:jc w:val="both"/>
        <w:rPr>
          <w:rFonts w:ascii="Times New Roman" w:eastAsia="Times New Roman" w:hAnsi="Times New Roman" w:cs="Times New Roman"/>
          <w:bCs/>
          <w:sz w:val="24"/>
          <w:szCs w:val="24"/>
        </w:rPr>
      </w:pPr>
      <w:r w:rsidRPr="007666C2">
        <w:rPr>
          <w:rFonts w:ascii="Times New Roman" w:hAnsi="Times New Roman" w:cs="Times New Roman"/>
          <w:sz w:val="24"/>
          <w:szCs w:val="24"/>
        </w:rPr>
        <w:t>Makina çapa ayaklara sahip ise uç demirlerinin işleyici kısımları en az 30 mm genişliğinde ve tamamen sertleştirilmeli, sertleştirilen kısımlarındaki sertlik en az 49 RSD-C olmalıdır</w:t>
      </w:r>
      <w:r w:rsidR="007666C2" w:rsidRPr="007666C2">
        <w:rPr>
          <w:rFonts w:ascii="Times New Roman" w:hAnsi="Times New Roman" w:cs="Times New Roman"/>
          <w:sz w:val="24"/>
          <w:szCs w:val="24"/>
        </w:rPr>
        <w:t xml:space="preserve"> (TS3890, 1994)</w:t>
      </w:r>
      <w:r w:rsidRPr="007666C2">
        <w:rPr>
          <w:rFonts w:ascii="Times New Roman" w:hAnsi="Times New Roman" w:cs="Times New Roman"/>
          <w:sz w:val="24"/>
          <w:szCs w:val="24"/>
        </w:rPr>
        <w:t xml:space="preserve">. </w:t>
      </w:r>
      <w:r w:rsidR="007666C2" w:rsidRPr="007666C2">
        <w:rPr>
          <w:rFonts w:ascii="Times New Roman" w:hAnsi="Times New Roman" w:cs="Times New Roman"/>
          <w:sz w:val="24"/>
          <w:szCs w:val="24"/>
        </w:rPr>
        <w:t xml:space="preserve">Disklerin tamamı veya dış çevresinden göbeğe doğru en az 70 </w:t>
      </w:r>
      <w:proofErr w:type="spellStart"/>
      <w:r w:rsidR="007666C2" w:rsidRPr="007666C2">
        <w:rPr>
          <w:rFonts w:ascii="Times New Roman" w:hAnsi="Times New Roman" w:cs="Times New Roman"/>
          <w:sz w:val="24"/>
          <w:szCs w:val="24"/>
        </w:rPr>
        <w:t>mm'lik</w:t>
      </w:r>
      <w:proofErr w:type="spellEnd"/>
      <w:r w:rsidR="007666C2" w:rsidRPr="007666C2">
        <w:rPr>
          <w:rFonts w:ascii="Times New Roman" w:hAnsi="Times New Roman" w:cs="Times New Roman"/>
          <w:sz w:val="24"/>
          <w:szCs w:val="24"/>
        </w:rPr>
        <w:t xml:space="preserve"> kısmı sertleştirilmelidir. </w:t>
      </w:r>
      <w:r w:rsidR="007666C2">
        <w:rPr>
          <w:rFonts w:ascii="Times New Roman" w:hAnsi="Times New Roman" w:cs="Times New Roman"/>
          <w:sz w:val="24"/>
          <w:szCs w:val="24"/>
        </w:rPr>
        <w:t>Ekim makinasında kullanılan</w:t>
      </w:r>
      <w:r w:rsidR="007666C2" w:rsidRPr="007666C2">
        <w:rPr>
          <w:rFonts w:ascii="Times New Roman" w:hAnsi="Times New Roman" w:cs="Times New Roman"/>
          <w:sz w:val="24"/>
          <w:szCs w:val="24"/>
        </w:rPr>
        <w:t xml:space="preserve"> disklerin</w:t>
      </w:r>
      <w:r w:rsidR="007666C2">
        <w:rPr>
          <w:rFonts w:ascii="Times New Roman" w:hAnsi="Times New Roman" w:cs="Times New Roman"/>
          <w:sz w:val="24"/>
          <w:szCs w:val="24"/>
        </w:rPr>
        <w:t>;</w:t>
      </w:r>
      <w:r w:rsidR="007666C2" w:rsidRPr="007666C2">
        <w:rPr>
          <w:rFonts w:ascii="Times New Roman" w:hAnsi="Times New Roman" w:cs="Times New Roman"/>
          <w:sz w:val="24"/>
          <w:szCs w:val="24"/>
        </w:rPr>
        <w:t xml:space="preserve"> disk çevresinde 50 mm genişliğindeki bir şerit üzerinde ölçülen sertlik 34 RSD-C - 46 RSD-C olmalıdır (TS 368; 2014).</w:t>
      </w:r>
    </w:p>
    <w:p w14:paraId="3266F3F4" w14:textId="2958DAF0" w:rsidR="003E65A0" w:rsidRPr="007666C2" w:rsidRDefault="003E65A0" w:rsidP="007666C2">
      <w:pPr>
        <w:numPr>
          <w:ilvl w:val="0"/>
          <w:numId w:val="6"/>
        </w:numPr>
        <w:spacing w:before="120" w:after="0" w:line="240" w:lineRule="auto"/>
        <w:ind w:left="714" w:hanging="357"/>
        <w:jc w:val="both"/>
        <w:rPr>
          <w:rFonts w:ascii="Times New Roman" w:hAnsi="Times New Roman" w:cs="Times New Roman"/>
          <w:sz w:val="24"/>
          <w:szCs w:val="24"/>
        </w:rPr>
      </w:pPr>
      <w:r w:rsidRPr="007666C2">
        <w:rPr>
          <w:rFonts w:ascii="Times New Roman" w:hAnsi="Times New Roman" w:cs="Times New Roman"/>
          <w:sz w:val="24"/>
          <w:szCs w:val="24"/>
        </w:rPr>
        <w:t xml:space="preserve">Çapa </w:t>
      </w:r>
      <w:r w:rsidR="003E6B05" w:rsidRPr="007666C2">
        <w:rPr>
          <w:rFonts w:ascii="Times New Roman" w:hAnsi="Times New Roman" w:cs="Times New Roman"/>
          <w:sz w:val="24"/>
          <w:szCs w:val="24"/>
        </w:rPr>
        <w:t xml:space="preserve">gömücü </w:t>
      </w:r>
      <w:r w:rsidRPr="007666C2">
        <w:rPr>
          <w:rFonts w:ascii="Times New Roman" w:hAnsi="Times New Roman" w:cs="Times New Roman"/>
          <w:sz w:val="24"/>
          <w:szCs w:val="24"/>
        </w:rPr>
        <w:t xml:space="preserve">ayaklar TS 3890’a, </w:t>
      </w:r>
      <w:r w:rsidR="00D91099" w:rsidRPr="007666C2">
        <w:rPr>
          <w:rFonts w:ascii="Times New Roman" w:hAnsi="Times New Roman" w:cs="Times New Roman"/>
          <w:sz w:val="24"/>
          <w:szCs w:val="24"/>
        </w:rPr>
        <w:t>diskler TS</w:t>
      </w:r>
      <w:r w:rsidRPr="007666C2">
        <w:rPr>
          <w:rFonts w:ascii="Times New Roman" w:hAnsi="Times New Roman" w:cs="Times New Roman"/>
          <w:sz w:val="24"/>
          <w:szCs w:val="24"/>
        </w:rPr>
        <w:t xml:space="preserve"> 368 ve TS 5690’a</w:t>
      </w:r>
      <w:r w:rsidR="003C2DB4" w:rsidRPr="007666C2">
        <w:rPr>
          <w:rFonts w:ascii="Times New Roman" w:hAnsi="Times New Roman" w:cs="Times New Roman"/>
          <w:sz w:val="24"/>
          <w:szCs w:val="24"/>
        </w:rPr>
        <w:t xml:space="preserve"> uygun olmalıdır. </w:t>
      </w:r>
    </w:p>
    <w:p w14:paraId="33246C31" w14:textId="20CB18F0" w:rsidR="003E65A0" w:rsidRPr="00E2498C" w:rsidRDefault="003E65A0"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Çekilir tip sıraya ekim makinalarında hareket tekerleği ile ekici mili arasına u</w:t>
      </w:r>
      <w:r w:rsidR="00422105" w:rsidRPr="00E2498C">
        <w:rPr>
          <w:rFonts w:ascii="Times New Roman" w:hAnsi="Times New Roman" w:cs="Times New Roman"/>
          <w:sz w:val="24"/>
          <w:szCs w:val="24"/>
        </w:rPr>
        <w:t>ygun</w:t>
      </w:r>
      <w:r w:rsidR="008458D4" w:rsidRPr="00E2498C">
        <w:rPr>
          <w:rFonts w:ascii="Times New Roman" w:hAnsi="Times New Roman" w:cs="Times New Roman"/>
          <w:sz w:val="24"/>
          <w:szCs w:val="24"/>
        </w:rPr>
        <w:t xml:space="preserve"> bir </w:t>
      </w:r>
      <w:r w:rsidRPr="00E2498C">
        <w:rPr>
          <w:rFonts w:ascii="Times New Roman" w:hAnsi="Times New Roman" w:cs="Times New Roman"/>
          <w:sz w:val="24"/>
          <w:szCs w:val="24"/>
        </w:rPr>
        <w:t>kavrama konulmalı ve taşıma anında, tekerlekler ile ekici ünite arasında hareket iletimi olmamalıdır.</w:t>
      </w:r>
    </w:p>
    <w:p w14:paraId="64BAF1C8" w14:textId="4E89DD56" w:rsidR="00DD2A6B" w:rsidRPr="00E2498C" w:rsidRDefault="00DD2A6B" w:rsidP="00DD2A6B">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lastRenderedPageBreak/>
        <w:t>Gömücü ayakları yol ve iş durumuna getiren bir ka</w:t>
      </w:r>
      <w:r w:rsidR="00FC3FA2">
        <w:rPr>
          <w:rFonts w:ascii="Times New Roman" w:hAnsi="Times New Roman" w:cs="Times New Roman"/>
          <w:sz w:val="24"/>
          <w:szCs w:val="24"/>
        </w:rPr>
        <w:t>ldırma tertibatı bulunmalıdır. Doğrudan (a</w:t>
      </w:r>
      <w:r w:rsidRPr="00E2498C">
        <w:rPr>
          <w:rFonts w:ascii="Times New Roman" w:hAnsi="Times New Roman" w:cs="Times New Roman"/>
          <w:sz w:val="24"/>
          <w:szCs w:val="24"/>
        </w:rPr>
        <w:t>nıza</w:t>
      </w:r>
      <w:r w:rsidR="00FC3FA2">
        <w:rPr>
          <w:rFonts w:ascii="Times New Roman" w:hAnsi="Times New Roman" w:cs="Times New Roman"/>
          <w:sz w:val="24"/>
          <w:szCs w:val="24"/>
        </w:rPr>
        <w:t>)</w:t>
      </w:r>
      <w:r w:rsidRPr="00E2498C">
        <w:rPr>
          <w:rFonts w:ascii="Times New Roman" w:hAnsi="Times New Roman" w:cs="Times New Roman"/>
          <w:sz w:val="24"/>
          <w:szCs w:val="24"/>
        </w:rPr>
        <w:t xml:space="preserve"> ekim makinasının yol ve iş durumuna getirilmesinde kullanılan kaldırma tertibatı, gömücü ayakların en alt noktasını, taşıma tekerleklerinin dayanma yüzeyinden en az </w:t>
      </w:r>
      <w:smartTag w:uri="urn:schemas-microsoft-com:office:smarttags" w:element="metricconverter">
        <w:smartTagPr>
          <w:attr w:name="ProductID" w:val="15 cm"/>
        </w:smartTagPr>
        <w:r w:rsidRPr="00E2498C">
          <w:rPr>
            <w:rFonts w:ascii="Times New Roman" w:hAnsi="Times New Roman" w:cs="Times New Roman"/>
            <w:sz w:val="24"/>
            <w:szCs w:val="24"/>
          </w:rPr>
          <w:t>15 cm</w:t>
        </w:r>
      </w:smartTag>
      <w:r w:rsidRPr="00E2498C">
        <w:rPr>
          <w:rFonts w:ascii="Times New Roman" w:hAnsi="Times New Roman" w:cs="Times New Roman"/>
          <w:sz w:val="24"/>
          <w:szCs w:val="24"/>
        </w:rPr>
        <w:t xml:space="preserve"> yukarıya kaldırmalıdır. </w:t>
      </w:r>
    </w:p>
    <w:p w14:paraId="719A5243" w14:textId="54CBB938" w:rsidR="00DD2A6B" w:rsidRPr="00F27DCA" w:rsidRDefault="003E65A0" w:rsidP="00DD2A6B">
      <w:pPr>
        <w:numPr>
          <w:ilvl w:val="0"/>
          <w:numId w:val="6"/>
        </w:numPr>
        <w:spacing w:before="120" w:after="0" w:line="240" w:lineRule="auto"/>
        <w:ind w:left="714" w:hanging="357"/>
        <w:jc w:val="both"/>
        <w:rPr>
          <w:rFonts w:ascii="Times New Roman" w:hAnsi="Times New Roman" w:cs="Times New Roman"/>
          <w:sz w:val="24"/>
          <w:szCs w:val="24"/>
        </w:rPr>
      </w:pPr>
      <w:r w:rsidRPr="00FC3FA2">
        <w:rPr>
          <w:rFonts w:ascii="Times New Roman" w:hAnsi="Times New Roman" w:cs="Times New Roman"/>
          <w:sz w:val="24"/>
          <w:szCs w:val="24"/>
        </w:rPr>
        <w:t>Gömücü ayakların arkasına gelecek şekilde</w:t>
      </w:r>
      <w:r w:rsidR="008458D4" w:rsidRPr="00FC3FA2">
        <w:rPr>
          <w:rFonts w:ascii="Times New Roman" w:hAnsi="Times New Roman" w:cs="Times New Roman"/>
          <w:sz w:val="24"/>
          <w:szCs w:val="24"/>
        </w:rPr>
        <w:t xml:space="preserve"> çizi kapatıcı tertibatı b</w:t>
      </w:r>
      <w:r w:rsidRPr="00FC3FA2">
        <w:rPr>
          <w:rFonts w:ascii="Times New Roman" w:hAnsi="Times New Roman" w:cs="Times New Roman"/>
          <w:sz w:val="24"/>
          <w:szCs w:val="24"/>
        </w:rPr>
        <w:t>ulunmalıdır.</w:t>
      </w:r>
      <w:r w:rsidR="00FC3FA2" w:rsidRPr="00FC3FA2">
        <w:rPr>
          <w:rFonts w:ascii="Times New Roman" w:hAnsi="Times New Roman" w:cs="Times New Roman"/>
          <w:sz w:val="24"/>
          <w:szCs w:val="24"/>
        </w:rPr>
        <w:t xml:space="preserve"> </w:t>
      </w:r>
      <w:r w:rsidR="008458D4" w:rsidRPr="00FC3FA2">
        <w:rPr>
          <w:rFonts w:ascii="Times New Roman" w:hAnsi="Times New Roman" w:cs="Times New Roman"/>
          <w:sz w:val="24"/>
          <w:szCs w:val="24"/>
        </w:rPr>
        <w:t>Çizi kapatıcı</w:t>
      </w:r>
      <w:r w:rsidRPr="00FC3FA2">
        <w:rPr>
          <w:rFonts w:ascii="Times New Roman" w:hAnsi="Times New Roman" w:cs="Times New Roman"/>
          <w:sz w:val="24"/>
          <w:szCs w:val="24"/>
        </w:rPr>
        <w:t xml:space="preserve"> olarak baskı tekerleğ</w:t>
      </w:r>
      <w:r w:rsidR="008458D4" w:rsidRPr="00FC3FA2">
        <w:rPr>
          <w:rFonts w:ascii="Times New Roman" w:hAnsi="Times New Roman" w:cs="Times New Roman"/>
          <w:sz w:val="24"/>
          <w:szCs w:val="24"/>
        </w:rPr>
        <w:t xml:space="preserve">i kullanıldığında tekerleklerin sıyırıcıları </w:t>
      </w:r>
      <w:r w:rsidRPr="00FC3FA2">
        <w:rPr>
          <w:rFonts w:ascii="Times New Roman" w:hAnsi="Times New Roman" w:cs="Times New Roman"/>
          <w:sz w:val="24"/>
          <w:szCs w:val="24"/>
        </w:rPr>
        <w:t xml:space="preserve">olmalı ve devamlı dönmeyi sağlayacak bir şekilde </w:t>
      </w:r>
      <w:proofErr w:type="spellStart"/>
      <w:r w:rsidRPr="00FC3FA2">
        <w:rPr>
          <w:rFonts w:ascii="Times New Roman" w:hAnsi="Times New Roman" w:cs="Times New Roman"/>
          <w:sz w:val="24"/>
          <w:szCs w:val="24"/>
        </w:rPr>
        <w:t>yataklanmış</w:t>
      </w:r>
      <w:proofErr w:type="spellEnd"/>
      <w:r w:rsidRPr="00FC3FA2">
        <w:rPr>
          <w:rFonts w:ascii="Times New Roman" w:hAnsi="Times New Roman" w:cs="Times New Roman"/>
          <w:sz w:val="24"/>
          <w:szCs w:val="24"/>
        </w:rPr>
        <w:t xml:space="preserve"> olmalıdır.</w:t>
      </w:r>
      <w:r w:rsidR="00DD2A6B" w:rsidRPr="00FC3FA2">
        <w:rPr>
          <w:rFonts w:ascii="Times New Roman" w:hAnsi="Times New Roman" w:cs="Times New Roman"/>
          <w:sz w:val="24"/>
          <w:szCs w:val="24"/>
        </w:rPr>
        <w:t xml:space="preserve"> </w:t>
      </w:r>
      <w:r w:rsidR="00F27DCA">
        <w:rPr>
          <w:rFonts w:ascii="Times New Roman" w:hAnsi="Times New Roman" w:cs="Times New Roman"/>
          <w:sz w:val="24"/>
          <w:szCs w:val="24"/>
        </w:rPr>
        <w:t>Doğrudan (a</w:t>
      </w:r>
      <w:r w:rsidR="00DD2A6B" w:rsidRPr="00F27DCA">
        <w:rPr>
          <w:rFonts w:ascii="Times New Roman" w:hAnsi="Times New Roman" w:cs="Times New Roman"/>
          <w:sz w:val="24"/>
          <w:szCs w:val="24"/>
        </w:rPr>
        <w:t>nıza</w:t>
      </w:r>
      <w:r w:rsidR="00F27DCA">
        <w:rPr>
          <w:rFonts w:ascii="Times New Roman" w:hAnsi="Times New Roman" w:cs="Times New Roman"/>
          <w:sz w:val="24"/>
          <w:szCs w:val="24"/>
        </w:rPr>
        <w:t>) sıraya</w:t>
      </w:r>
      <w:r w:rsidR="00DD2A6B" w:rsidRPr="00F27DCA">
        <w:rPr>
          <w:rFonts w:ascii="Times New Roman" w:hAnsi="Times New Roman" w:cs="Times New Roman"/>
          <w:sz w:val="24"/>
          <w:szCs w:val="24"/>
        </w:rPr>
        <w:t xml:space="preserve"> ekim makinesinin arkasında çizi kapatıcı olarak merdane</w:t>
      </w:r>
      <w:r w:rsidR="00FC3FA2" w:rsidRPr="00F27DCA">
        <w:rPr>
          <w:rFonts w:ascii="Times New Roman" w:hAnsi="Times New Roman" w:cs="Times New Roman"/>
          <w:sz w:val="24"/>
          <w:szCs w:val="24"/>
        </w:rPr>
        <w:t xml:space="preserve"> </w:t>
      </w:r>
      <w:r w:rsidR="00F27DCA" w:rsidRPr="00F27DCA">
        <w:rPr>
          <w:rFonts w:ascii="Times New Roman" w:hAnsi="Times New Roman" w:cs="Times New Roman"/>
          <w:sz w:val="24"/>
          <w:szCs w:val="24"/>
        </w:rPr>
        <w:t>vb.</w:t>
      </w:r>
      <w:r w:rsidR="00DD2A6B" w:rsidRPr="00F27DCA">
        <w:rPr>
          <w:rFonts w:ascii="Times New Roman" w:hAnsi="Times New Roman" w:cs="Times New Roman"/>
          <w:sz w:val="24"/>
          <w:szCs w:val="24"/>
        </w:rPr>
        <w:t xml:space="preserve"> bulunabilir.</w:t>
      </w:r>
    </w:p>
    <w:p w14:paraId="73D19783" w14:textId="77777777" w:rsidR="00704F1E" w:rsidRDefault="008458D4" w:rsidP="00704F1E">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Uzunlukları ayarlanabilen</w:t>
      </w:r>
      <w:r w:rsidR="003E65A0" w:rsidRPr="00E2498C">
        <w:rPr>
          <w:rFonts w:ascii="Times New Roman" w:hAnsi="Times New Roman" w:cs="Times New Roman"/>
          <w:sz w:val="24"/>
          <w:szCs w:val="24"/>
        </w:rPr>
        <w:t xml:space="preserve"> markör bulunmalıdır.</w:t>
      </w:r>
    </w:p>
    <w:p w14:paraId="12862973" w14:textId="43D59568" w:rsidR="00704F1E" w:rsidRPr="00704F1E" w:rsidRDefault="00704F1E" w:rsidP="00704F1E">
      <w:pPr>
        <w:numPr>
          <w:ilvl w:val="0"/>
          <w:numId w:val="6"/>
        </w:numPr>
        <w:spacing w:before="120" w:after="0" w:line="240" w:lineRule="auto"/>
        <w:ind w:left="714" w:hanging="357"/>
        <w:jc w:val="both"/>
        <w:rPr>
          <w:rFonts w:ascii="Times New Roman" w:hAnsi="Times New Roman" w:cs="Times New Roman"/>
          <w:sz w:val="24"/>
          <w:szCs w:val="24"/>
        </w:rPr>
      </w:pPr>
      <w:r w:rsidRPr="00704F1E">
        <w:rPr>
          <w:rFonts w:ascii="Times New Roman" w:hAnsi="Times New Roman" w:cs="Times New Roman"/>
          <w:sz w:val="24"/>
          <w:szCs w:val="24"/>
        </w:rPr>
        <w:t>Makinanın laboratuvar ve tarla koşullarındaki denemelerinde sertifikalı tohum kullanılmalıdır.</w:t>
      </w:r>
    </w:p>
    <w:p w14:paraId="2EC3B668" w14:textId="60FC5143" w:rsidR="00DD2A6B" w:rsidRPr="00E2498C" w:rsidRDefault="00DD2A6B" w:rsidP="00DD2A6B">
      <w:pPr>
        <w:numPr>
          <w:ilvl w:val="0"/>
          <w:numId w:val="6"/>
        </w:numPr>
        <w:spacing w:before="120" w:after="0" w:line="240" w:lineRule="auto"/>
        <w:ind w:left="714" w:hanging="357"/>
        <w:jc w:val="both"/>
        <w:rPr>
          <w:rFonts w:ascii="Times New Roman" w:eastAsia="Times New Roman" w:hAnsi="Times New Roman" w:cs="Times New Roman"/>
          <w:sz w:val="24"/>
          <w:szCs w:val="24"/>
        </w:rPr>
      </w:pPr>
      <w:r w:rsidRPr="00E2498C">
        <w:rPr>
          <w:rFonts w:ascii="Times New Roman" w:eastAsia="Times New Roman" w:hAnsi="Times New Roman" w:cs="Times New Roman"/>
          <w:sz w:val="24"/>
          <w:szCs w:val="24"/>
        </w:rPr>
        <w:t>Makinalarının dönen parçalarını örten mahfaza ve koruyucular TS EN ISO 12100 ve TS EN ISO 4254-1’e uygun olmalıdır.</w:t>
      </w:r>
    </w:p>
    <w:p w14:paraId="2539800F" w14:textId="06DCBEEB" w:rsidR="00DD2A6B" w:rsidRPr="00E2498C" w:rsidRDefault="00DD2A6B" w:rsidP="00DD2A6B">
      <w:pPr>
        <w:numPr>
          <w:ilvl w:val="0"/>
          <w:numId w:val="6"/>
        </w:numPr>
        <w:spacing w:before="120" w:after="0" w:line="240" w:lineRule="auto"/>
        <w:ind w:left="714" w:hanging="357"/>
        <w:jc w:val="both"/>
        <w:rPr>
          <w:rFonts w:ascii="Times New Roman" w:eastAsia="Times New Roman" w:hAnsi="Times New Roman" w:cs="Times New Roman"/>
          <w:sz w:val="24"/>
          <w:szCs w:val="24"/>
        </w:rPr>
      </w:pPr>
      <w:r w:rsidRPr="00E2498C">
        <w:rPr>
          <w:rFonts w:ascii="Times New Roman" w:eastAsia="Times New Roman" w:hAnsi="Times New Roman" w:cs="Times New Roman"/>
          <w:sz w:val="24"/>
          <w:szCs w:val="24"/>
        </w:rPr>
        <w:t>Yüksek yapılı makinalarda gerekli tamir ve bakım hizmetleri için binme ve geçiş platformları olmalı basamak ve el tutamakları ile donatılmış olmalıdır. Basamaklar düz yerleştirilmelidir. Ölçüler TS EN ISO 4254-1’e uygun olmalıdır.</w:t>
      </w:r>
    </w:p>
    <w:p w14:paraId="29F295D8" w14:textId="77777777" w:rsidR="00DD2A6B" w:rsidRPr="00E2498C" w:rsidRDefault="00DD2A6B" w:rsidP="00DD2A6B">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Çekilir tip ekim makinalarının çeki halkaları TS EN 20019’a uygun olmalıdır.</w:t>
      </w:r>
    </w:p>
    <w:p w14:paraId="528406CC" w14:textId="65DECD54" w:rsidR="00544539" w:rsidRDefault="00544539" w:rsidP="005B077C">
      <w:pPr>
        <w:numPr>
          <w:ilvl w:val="0"/>
          <w:numId w:val="6"/>
        </w:numPr>
        <w:spacing w:before="120" w:after="0" w:line="240" w:lineRule="auto"/>
        <w:ind w:left="714" w:hanging="357"/>
        <w:jc w:val="both"/>
        <w:rPr>
          <w:rFonts w:ascii="Times New Roman" w:hAnsi="Times New Roman" w:cs="Times New Roman"/>
          <w:sz w:val="24"/>
          <w:szCs w:val="24"/>
        </w:rPr>
      </w:pPr>
      <w:r w:rsidRPr="00E2498C">
        <w:rPr>
          <w:rFonts w:ascii="Times New Roman" w:hAnsi="Times New Roman" w:cs="Times New Roman"/>
          <w:sz w:val="24"/>
          <w:szCs w:val="24"/>
        </w:rPr>
        <w:t xml:space="preserve">Ekim makinalarının aydınlatma ve sinyalizasyon </w:t>
      </w:r>
      <w:r w:rsidRPr="00F27DCA">
        <w:rPr>
          <w:rFonts w:ascii="Times New Roman" w:hAnsi="Times New Roman" w:cs="Times New Roman"/>
          <w:sz w:val="24"/>
          <w:szCs w:val="24"/>
        </w:rPr>
        <w:t>tertibatı TS 5776’ya uygun</w:t>
      </w:r>
      <w:r w:rsidRPr="00E2498C">
        <w:rPr>
          <w:rFonts w:ascii="Times New Roman" w:hAnsi="Times New Roman" w:cs="Times New Roman"/>
          <w:sz w:val="24"/>
          <w:szCs w:val="24"/>
        </w:rPr>
        <w:t xml:space="preserve"> olmalıdır.</w:t>
      </w:r>
    </w:p>
    <w:p w14:paraId="2F77F02D" w14:textId="2745ADF7" w:rsidR="00512946" w:rsidRDefault="00512946" w:rsidP="00512946">
      <w:pPr>
        <w:spacing w:before="120" w:after="0" w:line="240" w:lineRule="auto"/>
        <w:jc w:val="both"/>
        <w:rPr>
          <w:rFonts w:ascii="Times New Roman" w:hAnsi="Times New Roman" w:cs="Times New Roman"/>
          <w:sz w:val="24"/>
          <w:szCs w:val="24"/>
        </w:rPr>
      </w:pPr>
    </w:p>
    <w:p w14:paraId="03B48BB4" w14:textId="77777777" w:rsidR="00512946" w:rsidRPr="00512946" w:rsidRDefault="00512946" w:rsidP="00512946">
      <w:pPr>
        <w:spacing w:before="120" w:after="0" w:line="240" w:lineRule="auto"/>
        <w:jc w:val="both"/>
        <w:rPr>
          <w:rFonts w:ascii="Times New Roman" w:hAnsi="Times New Roman" w:cs="Times New Roman"/>
          <w:b/>
          <w:sz w:val="24"/>
          <w:szCs w:val="24"/>
        </w:rPr>
      </w:pPr>
      <w:r w:rsidRPr="00512946">
        <w:rPr>
          <w:rFonts w:ascii="Times New Roman" w:hAnsi="Times New Roman" w:cs="Times New Roman"/>
          <w:b/>
          <w:sz w:val="24"/>
          <w:szCs w:val="24"/>
        </w:rPr>
        <w:t>3. TANITIM, TEKNİK ÖZELLİKLER VE ÖLÇÜLER</w:t>
      </w:r>
    </w:p>
    <w:p w14:paraId="40602C2B" w14:textId="77777777" w:rsidR="00512946" w:rsidRPr="00512946" w:rsidRDefault="00512946" w:rsidP="00512946">
      <w:pPr>
        <w:spacing w:before="120" w:after="0" w:line="240" w:lineRule="auto"/>
        <w:jc w:val="both"/>
        <w:rPr>
          <w:rFonts w:ascii="Times New Roman" w:hAnsi="Times New Roman" w:cs="Times New Roman"/>
          <w:b/>
          <w:sz w:val="24"/>
          <w:szCs w:val="24"/>
        </w:rPr>
      </w:pPr>
      <w:r w:rsidRPr="00512946">
        <w:rPr>
          <w:rFonts w:ascii="Times New Roman" w:hAnsi="Times New Roman" w:cs="Times New Roman"/>
          <w:b/>
          <w:sz w:val="24"/>
          <w:szCs w:val="24"/>
        </w:rPr>
        <w:t>3.1. Tanıtım</w:t>
      </w:r>
    </w:p>
    <w:p w14:paraId="448B34CE" w14:textId="35C1CE6B" w:rsidR="00512946" w:rsidRDefault="00512946" w:rsidP="00512946">
      <w:pPr>
        <w:spacing w:before="120" w:after="0" w:line="240" w:lineRule="auto"/>
        <w:ind w:firstLine="708"/>
        <w:jc w:val="both"/>
        <w:rPr>
          <w:rFonts w:ascii="Times New Roman" w:hAnsi="Times New Roman" w:cs="Times New Roman"/>
          <w:sz w:val="24"/>
          <w:szCs w:val="24"/>
        </w:rPr>
      </w:pPr>
      <w:r w:rsidRPr="00512946">
        <w:rPr>
          <w:rFonts w:ascii="Times New Roman" w:hAnsi="Times New Roman" w:cs="Times New Roman"/>
          <w:sz w:val="24"/>
          <w:szCs w:val="24"/>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6718A527" w14:textId="77777777" w:rsidR="00512946" w:rsidRPr="00512946" w:rsidRDefault="00512946" w:rsidP="00512946">
      <w:pPr>
        <w:spacing w:before="120" w:after="0" w:line="240" w:lineRule="auto"/>
        <w:jc w:val="both"/>
        <w:rPr>
          <w:rFonts w:ascii="Times New Roman" w:hAnsi="Times New Roman" w:cs="Times New Roman"/>
          <w:sz w:val="24"/>
          <w:szCs w:val="24"/>
        </w:rPr>
      </w:pPr>
    </w:p>
    <w:p w14:paraId="2B758BBE" w14:textId="77777777" w:rsidR="00512946" w:rsidRPr="00512946" w:rsidRDefault="00512946" w:rsidP="00512946">
      <w:pPr>
        <w:spacing w:before="120" w:after="0" w:line="240" w:lineRule="auto"/>
        <w:jc w:val="both"/>
        <w:rPr>
          <w:rFonts w:ascii="Times New Roman" w:hAnsi="Times New Roman" w:cs="Times New Roman"/>
          <w:b/>
          <w:sz w:val="24"/>
          <w:szCs w:val="24"/>
        </w:rPr>
      </w:pPr>
      <w:r w:rsidRPr="00512946">
        <w:rPr>
          <w:rFonts w:ascii="Times New Roman" w:hAnsi="Times New Roman" w:cs="Times New Roman"/>
          <w:b/>
          <w:sz w:val="24"/>
          <w:szCs w:val="24"/>
        </w:rPr>
        <w:t>3.2. Teknik Özellikler ve Ölçüler</w:t>
      </w:r>
    </w:p>
    <w:p w14:paraId="372F9860" w14:textId="577EC7BF" w:rsidR="00512946" w:rsidRPr="00E2498C" w:rsidRDefault="00512946" w:rsidP="00512946">
      <w:pPr>
        <w:spacing w:before="120" w:after="0" w:line="240" w:lineRule="auto"/>
        <w:ind w:firstLine="708"/>
        <w:jc w:val="both"/>
        <w:rPr>
          <w:rFonts w:ascii="Times New Roman" w:hAnsi="Times New Roman" w:cs="Times New Roman"/>
          <w:sz w:val="24"/>
          <w:szCs w:val="24"/>
        </w:rPr>
      </w:pPr>
      <w:r w:rsidRPr="00512946">
        <w:rPr>
          <w:rFonts w:ascii="Times New Roman" w:hAnsi="Times New Roman" w:cs="Times New Roman"/>
          <w:sz w:val="24"/>
          <w:szCs w:val="24"/>
        </w:rPr>
        <w:t>Bu bölümde makinanın genel uzunluk, genişlik, yükseklik, boş ağırlık, depo hacmi/kapasitesi vb. ölçülerinin yanında yapılan işle ilgili düzeneklere ilişkin temel ölçüler de verilmelidir. Ayrıca ana şasi, traktöre bağlantı, hareket tekerleri, ekici ünite, gübre atma düzeni, markör (</w:t>
      </w:r>
      <w:proofErr w:type="spellStart"/>
      <w:r w:rsidRPr="00512946">
        <w:rPr>
          <w:rFonts w:ascii="Times New Roman" w:hAnsi="Times New Roman" w:cs="Times New Roman"/>
          <w:sz w:val="24"/>
          <w:szCs w:val="24"/>
        </w:rPr>
        <w:t>çizek</w:t>
      </w:r>
      <w:proofErr w:type="spellEnd"/>
      <w:r w:rsidRPr="00512946">
        <w:rPr>
          <w:rFonts w:ascii="Times New Roman" w:hAnsi="Times New Roman" w:cs="Times New Roman"/>
          <w:sz w:val="24"/>
          <w:szCs w:val="24"/>
        </w:rPr>
        <w:t>), düzeni, ayar sistemleri vb. tüm organlar hakkında yeterli bilgiler gerektiğinde alt başlıklar ve tablolar ile verilmelidir.</w:t>
      </w:r>
    </w:p>
    <w:p w14:paraId="7596162C" w14:textId="77777777" w:rsidR="00544539" w:rsidRPr="00E2498C" w:rsidRDefault="00544539" w:rsidP="00F93D95">
      <w:pPr>
        <w:spacing w:after="0" w:line="240" w:lineRule="auto"/>
        <w:jc w:val="both"/>
        <w:rPr>
          <w:rFonts w:ascii="Times New Roman" w:eastAsia="Times New Roman" w:hAnsi="Times New Roman" w:cs="Times New Roman"/>
          <w:b/>
          <w:bCs/>
          <w:color w:val="000000" w:themeColor="text1"/>
          <w:sz w:val="24"/>
          <w:szCs w:val="24"/>
          <w:lang w:eastAsia="tr-TR"/>
        </w:rPr>
      </w:pPr>
    </w:p>
    <w:p w14:paraId="1C6FFCDE" w14:textId="77777777" w:rsidR="00845DBC" w:rsidRPr="00E2498C" w:rsidRDefault="00845DBC" w:rsidP="00F93D95">
      <w:pPr>
        <w:spacing w:after="0" w:line="240" w:lineRule="auto"/>
        <w:jc w:val="both"/>
        <w:rPr>
          <w:rFonts w:ascii="Times New Roman" w:eastAsia="Times New Roman" w:hAnsi="Times New Roman" w:cs="Times New Roman"/>
          <w:b/>
          <w:bCs/>
          <w:color w:val="000000" w:themeColor="text1"/>
          <w:sz w:val="24"/>
          <w:szCs w:val="24"/>
          <w:lang w:eastAsia="tr-TR"/>
        </w:rPr>
      </w:pPr>
    </w:p>
    <w:p w14:paraId="54E37665" w14:textId="1411B391" w:rsidR="00845DBC" w:rsidRDefault="002B7D97" w:rsidP="00845DBC">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845DBC" w:rsidRPr="00E2498C">
        <w:rPr>
          <w:rFonts w:ascii="Times New Roman" w:eastAsia="Times New Roman" w:hAnsi="Times New Roman" w:cs="Times New Roman"/>
          <w:b/>
          <w:bCs/>
          <w:color w:val="000000" w:themeColor="text1"/>
          <w:sz w:val="24"/>
          <w:szCs w:val="24"/>
          <w:lang w:eastAsia="tr-TR"/>
        </w:rPr>
        <w:t>. DENEY</w:t>
      </w:r>
      <w:r>
        <w:rPr>
          <w:rFonts w:ascii="Times New Roman" w:eastAsia="Times New Roman" w:hAnsi="Times New Roman" w:cs="Times New Roman"/>
          <w:b/>
          <w:bCs/>
          <w:color w:val="000000" w:themeColor="text1"/>
          <w:sz w:val="24"/>
          <w:szCs w:val="24"/>
          <w:lang w:eastAsia="tr-TR"/>
        </w:rPr>
        <w:t xml:space="preserve"> YÖNTEMİ</w:t>
      </w:r>
    </w:p>
    <w:p w14:paraId="062286D7" w14:textId="77777777" w:rsidR="002B7D97" w:rsidRDefault="002B7D97" w:rsidP="00845DBC">
      <w:pPr>
        <w:spacing w:after="0" w:line="240" w:lineRule="auto"/>
        <w:jc w:val="both"/>
        <w:rPr>
          <w:rFonts w:ascii="Times New Roman" w:eastAsia="Times New Roman" w:hAnsi="Times New Roman" w:cs="Times New Roman"/>
          <w:b/>
          <w:bCs/>
          <w:color w:val="000000" w:themeColor="text1"/>
          <w:sz w:val="24"/>
          <w:szCs w:val="24"/>
          <w:lang w:eastAsia="tr-TR"/>
        </w:rPr>
      </w:pPr>
    </w:p>
    <w:p w14:paraId="040C7D81" w14:textId="7563E33E" w:rsidR="002B7D97" w:rsidRPr="00E2498C" w:rsidRDefault="002B7D97" w:rsidP="00845DBC">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4.1. Deney Şartları</w:t>
      </w:r>
    </w:p>
    <w:p w14:paraId="4AF47A93" w14:textId="759B8C51" w:rsidR="00024670" w:rsidRDefault="008F7F51" w:rsidP="00024670">
      <w:pPr>
        <w:spacing w:before="120" w:after="0" w:line="240" w:lineRule="auto"/>
        <w:jc w:val="both"/>
        <w:rPr>
          <w:rFonts w:ascii="Times New Roman" w:eastAsia="Times New Roman" w:hAnsi="Times New Roman" w:cs="Times New Roman"/>
          <w:sz w:val="24"/>
          <w:szCs w:val="24"/>
        </w:rPr>
      </w:pPr>
      <w:r w:rsidRPr="00E2498C">
        <w:rPr>
          <w:rFonts w:ascii="Times New Roman" w:eastAsia="Times New Roman" w:hAnsi="Times New Roman" w:cs="Times New Roman"/>
          <w:color w:val="000000" w:themeColor="text1"/>
          <w:sz w:val="24"/>
          <w:szCs w:val="24"/>
          <w:lang w:eastAsia="tr-TR"/>
        </w:rPr>
        <w:tab/>
      </w:r>
      <w:r w:rsidR="00F27DCA">
        <w:rPr>
          <w:rFonts w:ascii="Times New Roman" w:eastAsia="Times New Roman" w:hAnsi="Times New Roman" w:cs="Times New Roman"/>
          <w:color w:val="000000" w:themeColor="text1"/>
          <w:sz w:val="24"/>
          <w:szCs w:val="24"/>
        </w:rPr>
        <w:t>Doğrudan</w:t>
      </w:r>
      <w:r w:rsidR="00024670" w:rsidRPr="00E2498C">
        <w:rPr>
          <w:rFonts w:ascii="Times New Roman" w:eastAsia="Times New Roman" w:hAnsi="Times New Roman" w:cs="Times New Roman"/>
          <w:color w:val="000000" w:themeColor="text1"/>
          <w:sz w:val="24"/>
          <w:szCs w:val="24"/>
        </w:rPr>
        <w:t xml:space="preserve"> (</w:t>
      </w:r>
      <w:r w:rsidR="00F27DCA">
        <w:rPr>
          <w:rFonts w:ascii="Times New Roman" w:eastAsia="Times New Roman" w:hAnsi="Times New Roman" w:cs="Times New Roman"/>
          <w:color w:val="000000" w:themeColor="text1"/>
          <w:sz w:val="24"/>
          <w:szCs w:val="24"/>
        </w:rPr>
        <w:t>anıza</w:t>
      </w:r>
      <w:r w:rsidR="00024670" w:rsidRPr="00E2498C">
        <w:rPr>
          <w:rFonts w:ascii="Times New Roman" w:eastAsia="Times New Roman" w:hAnsi="Times New Roman" w:cs="Times New Roman"/>
          <w:color w:val="000000" w:themeColor="text1"/>
          <w:sz w:val="24"/>
          <w:szCs w:val="24"/>
        </w:rPr>
        <w:t xml:space="preserve">) sıraya ekim makinasının gözle ilk kontrolü yapıldıktan genel teknik ölçüleri alınır, daha sonra laboratuvar ve tarla deneylerine tabi tutulur. Laboratuvar ve tarla deneylerinde makinanın kullanım ve ayar kolaylıkları, ekim performansı ve yapısal sağlamlığı kontrol edilir. </w:t>
      </w:r>
      <w:r w:rsidR="00024670" w:rsidRPr="00E2498C">
        <w:rPr>
          <w:rFonts w:ascii="Times New Roman" w:eastAsia="Times New Roman" w:hAnsi="Times New Roman" w:cs="Times New Roman"/>
          <w:sz w:val="24"/>
          <w:szCs w:val="24"/>
        </w:rPr>
        <w:t xml:space="preserve">Bu nedenle söz konusu makinelerin deneylerinin yapılmasında </w:t>
      </w:r>
      <w:r w:rsidR="00024670" w:rsidRPr="00F27DCA">
        <w:rPr>
          <w:rFonts w:ascii="Times New Roman" w:eastAsia="Times New Roman" w:hAnsi="Times New Roman" w:cs="Times New Roman"/>
          <w:sz w:val="24"/>
          <w:szCs w:val="24"/>
        </w:rPr>
        <w:t>TS 5690 ve TS 6425</w:t>
      </w:r>
      <w:r w:rsidR="00024670" w:rsidRPr="00E2498C">
        <w:rPr>
          <w:rFonts w:ascii="Times New Roman" w:eastAsia="Times New Roman" w:hAnsi="Times New Roman" w:cs="Times New Roman"/>
          <w:sz w:val="24"/>
          <w:szCs w:val="24"/>
        </w:rPr>
        <w:t xml:space="preserve"> dikkate alınmalı ve deneyler bu ilkelere göre yapılmalıdır. Doğrudan ekim makinelerinin klasik ekim makinelerinden başlıca farkları, ağırlıklarının daha fazla olması ve çizi temizleyici, keski demiri/çizi açıcı gibi düzenlere sahip olmasıdır. Çizi temizleyici ve keski demirlerinin/çizi açıcıların deneylerinde gömücü ayak deneyleri esas alınır. </w:t>
      </w:r>
    </w:p>
    <w:p w14:paraId="18234266" w14:textId="77777777" w:rsidR="002B7D97" w:rsidRDefault="002B7D97" w:rsidP="00024670">
      <w:pPr>
        <w:spacing w:before="120" w:after="0" w:line="240" w:lineRule="auto"/>
        <w:jc w:val="both"/>
        <w:rPr>
          <w:rFonts w:ascii="Times New Roman" w:eastAsia="Times New Roman" w:hAnsi="Times New Roman" w:cs="Times New Roman"/>
          <w:b/>
          <w:sz w:val="24"/>
          <w:szCs w:val="24"/>
        </w:rPr>
      </w:pPr>
    </w:p>
    <w:p w14:paraId="5897A8FC" w14:textId="77777777" w:rsidR="002B7D97" w:rsidRDefault="002B7D97" w:rsidP="00024670">
      <w:pPr>
        <w:spacing w:before="120" w:after="0" w:line="240" w:lineRule="auto"/>
        <w:jc w:val="both"/>
        <w:rPr>
          <w:rFonts w:ascii="Times New Roman" w:eastAsia="Times New Roman" w:hAnsi="Times New Roman" w:cs="Times New Roman"/>
          <w:b/>
          <w:sz w:val="24"/>
          <w:szCs w:val="24"/>
        </w:rPr>
      </w:pPr>
    </w:p>
    <w:p w14:paraId="61DB6B1D" w14:textId="77777777" w:rsidR="002B7D97" w:rsidRDefault="002B7D97" w:rsidP="00024670">
      <w:pPr>
        <w:spacing w:before="120" w:after="0" w:line="240" w:lineRule="auto"/>
        <w:jc w:val="both"/>
        <w:rPr>
          <w:rFonts w:ascii="Times New Roman" w:eastAsia="Times New Roman" w:hAnsi="Times New Roman" w:cs="Times New Roman"/>
          <w:b/>
          <w:sz w:val="24"/>
          <w:szCs w:val="24"/>
        </w:rPr>
      </w:pPr>
    </w:p>
    <w:p w14:paraId="6B62F1B0" w14:textId="4D3ABFC3" w:rsidR="002B7D97" w:rsidRPr="002B7D97" w:rsidRDefault="002B7D97" w:rsidP="00024670">
      <w:pPr>
        <w:spacing w:before="120" w:after="0" w:line="240" w:lineRule="auto"/>
        <w:jc w:val="both"/>
        <w:rPr>
          <w:rFonts w:ascii="Times New Roman" w:eastAsia="Times New Roman" w:hAnsi="Times New Roman" w:cs="Times New Roman"/>
          <w:b/>
          <w:sz w:val="24"/>
          <w:szCs w:val="24"/>
        </w:rPr>
      </w:pPr>
      <w:r w:rsidRPr="002B7D97">
        <w:rPr>
          <w:rFonts w:ascii="Times New Roman" w:eastAsia="Times New Roman" w:hAnsi="Times New Roman" w:cs="Times New Roman"/>
          <w:b/>
          <w:sz w:val="24"/>
          <w:szCs w:val="24"/>
        </w:rPr>
        <w:lastRenderedPageBreak/>
        <w:t>4.2. Deneyler</w:t>
      </w:r>
    </w:p>
    <w:p w14:paraId="39AE6789" w14:textId="54A504DA" w:rsidR="0099760E" w:rsidRPr="00E2498C" w:rsidRDefault="002B7D97" w:rsidP="00024670">
      <w:pPr>
        <w:spacing w:before="120"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99760E" w:rsidRPr="00E2498C">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0099760E" w:rsidRPr="00E2498C">
        <w:rPr>
          <w:rFonts w:ascii="Times New Roman" w:eastAsia="Times New Roman" w:hAnsi="Times New Roman" w:cs="Times New Roman"/>
          <w:b/>
          <w:bCs/>
          <w:sz w:val="24"/>
          <w:szCs w:val="24"/>
          <w:lang w:eastAsia="tr-TR"/>
        </w:rPr>
        <w:t>1. Laboratuvar Dene</w:t>
      </w:r>
      <w:r>
        <w:rPr>
          <w:rFonts w:ascii="Times New Roman" w:eastAsia="Times New Roman" w:hAnsi="Times New Roman" w:cs="Times New Roman"/>
          <w:b/>
          <w:bCs/>
          <w:sz w:val="24"/>
          <w:szCs w:val="24"/>
          <w:lang w:eastAsia="tr-TR"/>
        </w:rPr>
        <w:t>y</w:t>
      </w:r>
      <w:r w:rsidR="0099760E" w:rsidRPr="00E2498C">
        <w:rPr>
          <w:rFonts w:ascii="Times New Roman" w:eastAsia="Times New Roman" w:hAnsi="Times New Roman" w:cs="Times New Roman"/>
          <w:b/>
          <w:bCs/>
          <w:sz w:val="24"/>
          <w:szCs w:val="24"/>
          <w:lang w:eastAsia="tr-TR"/>
        </w:rPr>
        <w:t>leri</w:t>
      </w:r>
    </w:p>
    <w:p w14:paraId="4F50F218" w14:textId="7074BF83" w:rsidR="0099760E" w:rsidRPr="00132EA2" w:rsidRDefault="002B7D97" w:rsidP="0099760E">
      <w:pPr>
        <w:spacing w:before="120"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A74205" w:rsidRPr="00132EA2">
        <w:rPr>
          <w:rFonts w:ascii="Times New Roman" w:eastAsia="Times New Roman" w:hAnsi="Times New Roman" w:cs="Times New Roman"/>
          <w:b/>
          <w:bCs/>
          <w:color w:val="000000" w:themeColor="text1"/>
          <w:sz w:val="24"/>
          <w:szCs w:val="24"/>
          <w:lang w:eastAsia="tr-TR"/>
        </w:rPr>
        <w:t>.</w:t>
      </w:r>
      <w:r>
        <w:rPr>
          <w:rFonts w:ascii="Times New Roman" w:eastAsia="Times New Roman" w:hAnsi="Times New Roman" w:cs="Times New Roman"/>
          <w:b/>
          <w:bCs/>
          <w:color w:val="000000" w:themeColor="text1"/>
          <w:sz w:val="24"/>
          <w:szCs w:val="24"/>
          <w:lang w:eastAsia="tr-TR"/>
        </w:rPr>
        <w:t>2</w:t>
      </w:r>
      <w:r w:rsidR="00A74205" w:rsidRPr="00132EA2">
        <w:rPr>
          <w:rFonts w:ascii="Times New Roman" w:eastAsia="Times New Roman" w:hAnsi="Times New Roman" w:cs="Times New Roman"/>
          <w:b/>
          <w:bCs/>
          <w:color w:val="000000" w:themeColor="text1"/>
          <w:sz w:val="24"/>
          <w:szCs w:val="24"/>
          <w:lang w:eastAsia="tr-TR"/>
        </w:rPr>
        <w:t>.1.</w:t>
      </w:r>
      <w:r>
        <w:rPr>
          <w:rFonts w:ascii="Times New Roman" w:eastAsia="Times New Roman" w:hAnsi="Times New Roman" w:cs="Times New Roman"/>
          <w:b/>
          <w:bCs/>
          <w:color w:val="000000" w:themeColor="text1"/>
          <w:sz w:val="24"/>
          <w:szCs w:val="24"/>
          <w:lang w:eastAsia="tr-TR"/>
        </w:rPr>
        <w:t xml:space="preserve">1. </w:t>
      </w:r>
      <w:r w:rsidR="0099760E" w:rsidRPr="00132EA2">
        <w:rPr>
          <w:rFonts w:ascii="Times New Roman" w:eastAsia="Times New Roman" w:hAnsi="Times New Roman" w:cs="Times New Roman"/>
          <w:b/>
          <w:bCs/>
          <w:color w:val="000000" w:themeColor="text1"/>
          <w:sz w:val="24"/>
          <w:szCs w:val="24"/>
          <w:lang w:eastAsia="tr-TR"/>
        </w:rPr>
        <w:t>Ekim ve Gübre Normunun Saptanması</w:t>
      </w:r>
    </w:p>
    <w:p w14:paraId="6F64609A" w14:textId="1A6370F1" w:rsidR="0099760E" w:rsidRPr="00E2498C" w:rsidRDefault="0099760E" w:rsidP="0099760E">
      <w:pPr>
        <w:spacing w:before="120" w:after="0" w:line="240" w:lineRule="auto"/>
        <w:jc w:val="both"/>
        <w:rPr>
          <w:rFonts w:ascii="Times New Roman" w:eastAsia="Times New Roman" w:hAnsi="Times New Roman" w:cs="Times New Roman"/>
          <w:strike/>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r>
      <w:r w:rsidR="00F27DCA">
        <w:rPr>
          <w:rFonts w:ascii="Times New Roman" w:eastAsia="Times New Roman" w:hAnsi="Times New Roman" w:cs="Times New Roman"/>
          <w:color w:val="000000" w:themeColor="text1"/>
          <w:sz w:val="24"/>
          <w:szCs w:val="24"/>
        </w:rPr>
        <w:t>Doğrudan</w:t>
      </w:r>
      <w:r w:rsidR="00F27DCA" w:rsidRPr="00E2498C">
        <w:rPr>
          <w:rFonts w:ascii="Times New Roman" w:eastAsia="Times New Roman" w:hAnsi="Times New Roman" w:cs="Times New Roman"/>
          <w:color w:val="000000" w:themeColor="text1"/>
          <w:sz w:val="24"/>
          <w:szCs w:val="24"/>
        </w:rPr>
        <w:t xml:space="preserve"> (</w:t>
      </w:r>
      <w:r w:rsidR="00F27DCA">
        <w:rPr>
          <w:rFonts w:ascii="Times New Roman" w:eastAsia="Times New Roman" w:hAnsi="Times New Roman" w:cs="Times New Roman"/>
          <w:color w:val="000000" w:themeColor="text1"/>
          <w:sz w:val="24"/>
          <w:szCs w:val="24"/>
        </w:rPr>
        <w:t>anıza</w:t>
      </w:r>
      <w:r w:rsidR="00F27DCA" w:rsidRPr="00E2498C">
        <w:rPr>
          <w:rFonts w:ascii="Times New Roman" w:eastAsia="Times New Roman" w:hAnsi="Times New Roman" w:cs="Times New Roman"/>
          <w:color w:val="000000" w:themeColor="text1"/>
          <w:sz w:val="24"/>
          <w:szCs w:val="24"/>
        </w:rPr>
        <w:t xml:space="preserve">) sıraya </w:t>
      </w:r>
      <w:r w:rsidRPr="00E2498C">
        <w:rPr>
          <w:rFonts w:ascii="Times New Roman" w:eastAsia="Times New Roman" w:hAnsi="Times New Roman" w:cs="Times New Roman"/>
          <w:color w:val="000000" w:themeColor="text1"/>
          <w:sz w:val="24"/>
          <w:szCs w:val="24"/>
          <w:lang w:eastAsia="tr-TR"/>
        </w:rPr>
        <w:t xml:space="preserve">ekim makinasının ekim ve gübre normunu belirlemek için makinanın hareket iletim tekerleğinin </w:t>
      </w:r>
      <w:r w:rsidRPr="00F27DCA">
        <w:rPr>
          <w:rFonts w:ascii="Times New Roman" w:eastAsia="Times New Roman" w:hAnsi="Times New Roman" w:cs="Times New Roman"/>
          <w:color w:val="000000" w:themeColor="text1"/>
          <w:sz w:val="24"/>
          <w:szCs w:val="24"/>
          <w:lang w:eastAsia="tr-TR"/>
        </w:rPr>
        <w:t>4, 7 ve</w:t>
      </w:r>
      <w:r w:rsidR="00C278B9" w:rsidRPr="00F27DCA">
        <w:rPr>
          <w:rFonts w:ascii="Times New Roman" w:eastAsia="Times New Roman" w:hAnsi="Times New Roman" w:cs="Times New Roman"/>
          <w:color w:val="000000" w:themeColor="text1"/>
          <w:sz w:val="24"/>
          <w:szCs w:val="24"/>
          <w:lang w:eastAsia="tr-TR"/>
        </w:rPr>
        <w:t xml:space="preserve"> </w:t>
      </w:r>
      <w:r w:rsidRPr="00F27DCA">
        <w:rPr>
          <w:rFonts w:ascii="Times New Roman" w:eastAsia="Times New Roman" w:hAnsi="Times New Roman" w:cs="Times New Roman"/>
          <w:color w:val="000000" w:themeColor="text1"/>
          <w:sz w:val="24"/>
          <w:szCs w:val="24"/>
          <w:lang w:eastAsia="tr-TR"/>
        </w:rPr>
        <w:t>10 km/h</w:t>
      </w:r>
      <w:r w:rsidRPr="00E2498C">
        <w:rPr>
          <w:rFonts w:ascii="Times New Roman" w:eastAsia="Times New Roman" w:hAnsi="Times New Roman" w:cs="Times New Roman"/>
          <w:color w:val="000000" w:themeColor="text1"/>
          <w:sz w:val="24"/>
          <w:szCs w:val="24"/>
          <w:lang w:eastAsia="tr-TR"/>
        </w:rPr>
        <w:t xml:space="preserve"> ilerleme hızlarında (firma talep ederse daha yüksek hızlarda da denenebilir) 20 devrinde atılan tohum ve gübre miktarları belirlenir. Elde edilen değerlerden ekim ve gübre normları hesaplanır. </w:t>
      </w:r>
      <w:r w:rsidR="00024670" w:rsidRPr="00E2498C">
        <w:rPr>
          <w:rFonts w:ascii="Times New Roman" w:eastAsia="Times New Roman" w:hAnsi="Times New Roman" w:cs="Times New Roman"/>
          <w:color w:val="000000" w:themeColor="text1"/>
          <w:sz w:val="24"/>
          <w:szCs w:val="24"/>
        </w:rPr>
        <w:t>Hesaplanan değerler, makinanın kullanım kılavuzundaki anma norm değerleriyle karşılaştırılarak kontrol edilir</w:t>
      </w:r>
      <w:r w:rsidR="00F27DCA">
        <w:rPr>
          <w:rFonts w:ascii="Times New Roman" w:eastAsia="Times New Roman" w:hAnsi="Times New Roman" w:cs="Times New Roman"/>
          <w:color w:val="000000" w:themeColor="text1"/>
          <w:sz w:val="24"/>
          <w:szCs w:val="24"/>
        </w:rPr>
        <w:t>.</w:t>
      </w:r>
    </w:p>
    <w:p w14:paraId="78DAE4A2" w14:textId="77777777" w:rsidR="0099760E" w:rsidRPr="00E2498C" w:rsidRDefault="0099760E" w:rsidP="0099760E">
      <w:pPr>
        <w:spacing w:after="0" w:line="240" w:lineRule="auto"/>
        <w:jc w:val="both"/>
        <w:rPr>
          <w:rFonts w:ascii="Times New Roman" w:eastAsia="Times New Roman" w:hAnsi="Times New Roman" w:cs="Times New Roman"/>
          <w:b/>
          <w:bCs/>
          <w:color w:val="000000" w:themeColor="text1"/>
          <w:sz w:val="24"/>
          <w:szCs w:val="24"/>
          <w:lang w:eastAsia="tr-TR"/>
        </w:rPr>
      </w:pPr>
    </w:p>
    <w:p w14:paraId="00822240" w14:textId="01273351" w:rsidR="0099760E" w:rsidRPr="00132EA2" w:rsidRDefault="002B7D97" w:rsidP="0099760E">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4.2.</w:t>
      </w:r>
      <w:r w:rsidR="00A74205" w:rsidRPr="00132EA2">
        <w:rPr>
          <w:rFonts w:ascii="Times New Roman" w:eastAsia="Times New Roman" w:hAnsi="Times New Roman" w:cs="Times New Roman"/>
          <w:b/>
          <w:bCs/>
          <w:color w:val="000000" w:themeColor="text1"/>
          <w:sz w:val="24"/>
          <w:szCs w:val="24"/>
          <w:lang w:eastAsia="tr-TR"/>
        </w:rPr>
        <w:t>1.2.</w:t>
      </w:r>
      <w:r>
        <w:rPr>
          <w:rFonts w:ascii="Times New Roman" w:eastAsia="Times New Roman" w:hAnsi="Times New Roman" w:cs="Times New Roman"/>
          <w:b/>
          <w:bCs/>
          <w:color w:val="000000" w:themeColor="text1"/>
          <w:sz w:val="24"/>
          <w:szCs w:val="24"/>
          <w:lang w:eastAsia="tr-TR"/>
        </w:rPr>
        <w:t xml:space="preserve"> </w:t>
      </w:r>
      <w:r w:rsidR="0099760E" w:rsidRPr="00132EA2">
        <w:rPr>
          <w:rFonts w:ascii="Times New Roman" w:eastAsia="Times New Roman" w:hAnsi="Times New Roman" w:cs="Times New Roman"/>
          <w:b/>
          <w:bCs/>
          <w:color w:val="000000" w:themeColor="text1"/>
          <w:sz w:val="24"/>
          <w:szCs w:val="24"/>
          <w:lang w:eastAsia="tr-TR"/>
        </w:rPr>
        <w:t>Ayaklar Arası Tohum / Gübre Dağılım Düzgünlüğünün Saptanması</w:t>
      </w:r>
    </w:p>
    <w:p w14:paraId="214D8E58" w14:textId="3F0A5B0C" w:rsidR="00E2498C" w:rsidRDefault="0099760E" w:rsidP="00E2498C">
      <w:pPr>
        <w:spacing w:after="0" w:line="240" w:lineRule="auto"/>
        <w:jc w:val="both"/>
        <w:rPr>
          <w:rFonts w:ascii="Times New Roman" w:hAnsi="Times New Roman" w:cs="Times New Roman"/>
          <w:color w:val="000000" w:themeColor="text1"/>
          <w:sz w:val="24"/>
          <w:szCs w:val="24"/>
        </w:rPr>
      </w:pPr>
      <w:r w:rsidRPr="00E2498C">
        <w:rPr>
          <w:rFonts w:ascii="Times New Roman" w:eastAsia="Times New Roman" w:hAnsi="Times New Roman" w:cs="Times New Roman"/>
          <w:color w:val="000000" w:themeColor="text1"/>
          <w:sz w:val="24"/>
          <w:szCs w:val="24"/>
          <w:lang w:eastAsia="tr-TR"/>
        </w:rPr>
        <w:tab/>
      </w:r>
      <w:r w:rsidR="00E2498C" w:rsidRPr="000B5EE0">
        <w:rPr>
          <w:rFonts w:ascii="Times New Roman" w:hAnsi="Times New Roman" w:cs="Times New Roman"/>
          <w:color w:val="000000" w:themeColor="text1"/>
          <w:sz w:val="24"/>
          <w:szCs w:val="24"/>
        </w:rPr>
        <w:t xml:space="preserve">Ekim makinası tekerleğinin, önerilen </w:t>
      </w:r>
      <w:r w:rsidR="00E2498C">
        <w:rPr>
          <w:rFonts w:ascii="Times New Roman" w:hAnsi="Times New Roman" w:cs="Times New Roman"/>
          <w:color w:val="000000" w:themeColor="text1"/>
          <w:sz w:val="24"/>
          <w:szCs w:val="24"/>
        </w:rPr>
        <w:t xml:space="preserve">ekim ve </w:t>
      </w:r>
      <w:r w:rsidR="00E2498C" w:rsidRPr="000B5EE0">
        <w:rPr>
          <w:rFonts w:ascii="Times New Roman" w:hAnsi="Times New Roman" w:cs="Times New Roman"/>
          <w:color w:val="000000" w:themeColor="text1"/>
          <w:sz w:val="24"/>
          <w:szCs w:val="24"/>
        </w:rPr>
        <w:t xml:space="preserve">gübre normunda ve </w:t>
      </w:r>
      <w:r w:rsidR="00F27DCA">
        <w:rPr>
          <w:rFonts w:ascii="Times New Roman" w:hAnsi="Times New Roman" w:cs="Times New Roman"/>
          <w:color w:val="000000" w:themeColor="text1"/>
          <w:sz w:val="24"/>
          <w:szCs w:val="24"/>
        </w:rPr>
        <w:t>4</w:t>
      </w:r>
      <w:r w:rsidR="00E2498C" w:rsidRPr="000B5EE0">
        <w:rPr>
          <w:rFonts w:ascii="Times New Roman" w:hAnsi="Times New Roman" w:cs="Times New Roman"/>
          <w:color w:val="000000" w:themeColor="text1"/>
          <w:sz w:val="24"/>
          <w:szCs w:val="24"/>
        </w:rPr>
        <w:t xml:space="preserve">, 7 ve </w:t>
      </w:r>
      <w:r w:rsidR="00F27DCA">
        <w:rPr>
          <w:rFonts w:ascii="Times New Roman" w:hAnsi="Times New Roman" w:cs="Times New Roman"/>
          <w:color w:val="000000" w:themeColor="text1"/>
          <w:sz w:val="24"/>
          <w:szCs w:val="24"/>
        </w:rPr>
        <w:t>10</w:t>
      </w:r>
      <w:r w:rsidR="00E2498C" w:rsidRPr="000B5EE0">
        <w:rPr>
          <w:rFonts w:ascii="Times New Roman" w:hAnsi="Times New Roman" w:cs="Times New Roman"/>
          <w:color w:val="000000" w:themeColor="text1"/>
          <w:sz w:val="24"/>
          <w:szCs w:val="24"/>
        </w:rPr>
        <w:t xml:space="preserve"> km/h ilerleme hızındaki 20 devrinde her çizi açıcı ayaktan ayrı ayrı atılan </w:t>
      </w:r>
      <w:r w:rsidR="00E2498C">
        <w:rPr>
          <w:rFonts w:ascii="Times New Roman" w:hAnsi="Times New Roman" w:cs="Times New Roman"/>
          <w:color w:val="000000" w:themeColor="text1"/>
          <w:sz w:val="24"/>
          <w:szCs w:val="24"/>
        </w:rPr>
        <w:t xml:space="preserve">tohum ve </w:t>
      </w:r>
      <w:r w:rsidR="00E2498C" w:rsidRPr="000B5EE0">
        <w:rPr>
          <w:rFonts w:ascii="Times New Roman" w:hAnsi="Times New Roman" w:cs="Times New Roman"/>
          <w:color w:val="000000" w:themeColor="text1"/>
          <w:sz w:val="24"/>
          <w:szCs w:val="24"/>
        </w:rPr>
        <w:t xml:space="preserve">gübre miktarları saptanır. Elde edilen değerlerden ayaklar arası enine dağılım düzgünlüğü belirlenir. Ayaklar arası enine dağılım düzgünlüğü değerleri varyasyon katsayısı değerleriyle ifade edilerek Çizelge </w:t>
      </w:r>
      <w:r w:rsidR="00E2498C">
        <w:rPr>
          <w:rFonts w:ascii="Times New Roman" w:hAnsi="Times New Roman" w:cs="Times New Roman"/>
          <w:color w:val="000000" w:themeColor="text1"/>
          <w:sz w:val="24"/>
          <w:szCs w:val="24"/>
        </w:rPr>
        <w:t>1</w:t>
      </w:r>
      <w:r w:rsidR="00E2498C" w:rsidRPr="000B5EE0">
        <w:rPr>
          <w:rFonts w:ascii="Times New Roman" w:hAnsi="Times New Roman" w:cs="Times New Roman"/>
          <w:color w:val="000000" w:themeColor="text1"/>
          <w:sz w:val="24"/>
          <w:szCs w:val="24"/>
        </w:rPr>
        <w:t>’e göre değerlendirilir. Denemeler 3 tekerrürlü olarak yürütülür.</w:t>
      </w:r>
    </w:p>
    <w:p w14:paraId="19D1B63F" w14:textId="77777777" w:rsidR="0099760E" w:rsidRPr="00E2498C" w:rsidRDefault="0099760E" w:rsidP="0099760E">
      <w:pPr>
        <w:spacing w:after="0" w:line="240" w:lineRule="auto"/>
        <w:jc w:val="both"/>
        <w:rPr>
          <w:rFonts w:ascii="Times New Roman" w:eastAsia="Times New Roman" w:hAnsi="Times New Roman" w:cs="Times New Roman"/>
          <w:color w:val="000000" w:themeColor="text1"/>
          <w:sz w:val="24"/>
          <w:szCs w:val="24"/>
          <w:lang w:eastAsia="tr-TR"/>
        </w:rPr>
      </w:pPr>
    </w:p>
    <w:p w14:paraId="1D493BBC" w14:textId="2427C971" w:rsidR="0099760E" w:rsidRPr="00132EA2" w:rsidRDefault="002B7D97" w:rsidP="0099760E">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4.2</w:t>
      </w:r>
      <w:r w:rsidR="00A74205" w:rsidRPr="00132EA2">
        <w:rPr>
          <w:rFonts w:ascii="Times New Roman" w:eastAsia="Times New Roman" w:hAnsi="Times New Roman" w:cs="Times New Roman"/>
          <w:b/>
          <w:bCs/>
          <w:color w:val="000000" w:themeColor="text1"/>
          <w:sz w:val="24"/>
          <w:szCs w:val="24"/>
          <w:lang w:eastAsia="tr-TR"/>
        </w:rPr>
        <w:t>.1.3.</w:t>
      </w:r>
      <w:r>
        <w:rPr>
          <w:rFonts w:ascii="Times New Roman" w:eastAsia="Times New Roman" w:hAnsi="Times New Roman" w:cs="Times New Roman"/>
          <w:b/>
          <w:bCs/>
          <w:color w:val="000000" w:themeColor="text1"/>
          <w:sz w:val="24"/>
          <w:szCs w:val="24"/>
          <w:lang w:eastAsia="tr-TR"/>
        </w:rPr>
        <w:t xml:space="preserve"> </w:t>
      </w:r>
      <w:r w:rsidR="0099760E" w:rsidRPr="00132EA2">
        <w:rPr>
          <w:rFonts w:ascii="Times New Roman" w:eastAsia="Times New Roman" w:hAnsi="Times New Roman" w:cs="Times New Roman"/>
          <w:b/>
          <w:bCs/>
          <w:color w:val="000000" w:themeColor="text1"/>
          <w:sz w:val="24"/>
          <w:szCs w:val="24"/>
          <w:lang w:eastAsia="tr-TR"/>
        </w:rPr>
        <w:t>Sıra Üzeri Tohum Dağılım Düzgünlüğünün Saptanması</w:t>
      </w:r>
    </w:p>
    <w:p w14:paraId="1D8556E8" w14:textId="7B4B5003" w:rsidR="0099760E" w:rsidRDefault="0099760E" w:rsidP="0099760E">
      <w:p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t xml:space="preserve">Ayaklar arası dağılım düzgünlüğünün istenilen düzeyde bulunması sonucu, uygulama normuna ayarlanmış olan ekim makinasının ekim makinası test düzeneği (yapışkan sonsuz </w:t>
      </w:r>
      <w:r w:rsidR="00132EA2">
        <w:rPr>
          <w:rFonts w:ascii="Times New Roman" w:eastAsia="Times New Roman" w:hAnsi="Times New Roman" w:cs="Times New Roman"/>
          <w:color w:val="000000" w:themeColor="text1"/>
          <w:sz w:val="24"/>
          <w:szCs w:val="24"/>
          <w:lang w:eastAsia="tr-TR"/>
        </w:rPr>
        <w:t>bant, optik sensörlü/kameralı v</w:t>
      </w:r>
      <w:r w:rsidRPr="00E2498C">
        <w:rPr>
          <w:rFonts w:ascii="Times New Roman" w:eastAsia="Times New Roman" w:hAnsi="Times New Roman" w:cs="Times New Roman"/>
          <w:color w:val="000000" w:themeColor="text1"/>
          <w:sz w:val="24"/>
          <w:szCs w:val="24"/>
          <w:lang w:eastAsia="tr-TR"/>
        </w:rPr>
        <w:t xml:space="preserve">b. test düzenekleri) üzerine yerleştirilmiş olan bir </w:t>
      </w:r>
      <w:r w:rsidR="009019AF">
        <w:rPr>
          <w:rFonts w:ascii="Times New Roman" w:eastAsia="Times New Roman" w:hAnsi="Times New Roman" w:cs="Times New Roman"/>
          <w:color w:val="000000" w:themeColor="text1"/>
          <w:sz w:val="24"/>
          <w:szCs w:val="24"/>
          <w:lang w:eastAsia="tr-TR"/>
        </w:rPr>
        <w:t xml:space="preserve">ekici </w:t>
      </w:r>
      <w:r w:rsidRPr="00E2498C">
        <w:rPr>
          <w:rFonts w:ascii="Times New Roman" w:eastAsia="Times New Roman" w:hAnsi="Times New Roman" w:cs="Times New Roman"/>
          <w:color w:val="000000" w:themeColor="text1"/>
          <w:sz w:val="24"/>
          <w:szCs w:val="24"/>
          <w:lang w:eastAsia="tr-TR"/>
        </w:rPr>
        <w:t>ayağından</w:t>
      </w:r>
      <w:r w:rsidRPr="00ED2896">
        <w:rPr>
          <w:rFonts w:ascii="Times New Roman" w:eastAsia="Times New Roman" w:hAnsi="Times New Roman" w:cs="Times New Roman"/>
          <w:color w:val="000000" w:themeColor="text1"/>
          <w:sz w:val="24"/>
          <w:szCs w:val="24"/>
          <w:lang w:eastAsia="tr-TR"/>
        </w:rPr>
        <w:t xml:space="preserve">, </w:t>
      </w:r>
      <w:r w:rsidR="00C278B9" w:rsidRPr="00ED2896">
        <w:rPr>
          <w:rFonts w:ascii="Times New Roman" w:eastAsia="Times New Roman" w:hAnsi="Times New Roman" w:cs="Times New Roman"/>
          <w:color w:val="000000" w:themeColor="text1"/>
          <w:sz w:val="24"/>
          <w:szCs w:val="24"/>
          <w:lang w:eastAsia="tr-TR"/>
        </w:rPr>
        <w:t xml:space="preserve">4, </w:t>
      </w:r>
      <w:r w:rsidRPr="00ED2896">
        <w:rPr>
          <w:rFonts w:ascii="Times New Roman" w:eastAsia="Times New Roman" w:hAnsi="Times New Roman" w:cs="Times New Roman"/>
          <w:color w:val="000000" w:themeColor="text1"/>
          <w:sz w:val="24"/>
          <w:szCs w:val="24"/>
          <w:lang w:eastAsia="tr-TR"/>
        </w:rPr>
        <w:t>7</w:t>
      </w:r>
      <w:r w:rsidR="00C278B9" w:rsidRPr="00ED2896">
        <w:rPr>
          <w:rFonts w:ascii="Times New Roman" w:eastAsia="Times New Roman" w:hAnsi="Times New Roman" w:cs="Times New Roman"/>
          <w:color w:val="000000" w:themeColor="text1"/>
          <w:sz w:val="24"/>
          <w:szCs w:val="24"/>
          <w:lang w:eastAsia="tr-TR"/>
        </w:rPr>
        <w:t xml:space="preserve"> ve 10</w:t>
      </w:r>
      <w:r w:rsidRPr="00ED2896">
        <w:rPr>
          <w:rFonts w:ascii="Times New Roman" w:eastAsia="Times New Roman" w:hAnsi="Times New Roman" w:cs="Times New Roman"/>
          <w:color w:val="000000" w:themeColor="text1"/>
          <w:sz w:val="24"/>
          <w:szCs w:val="24"/>
          <w:lang w:eastAsia="tr-TR"/>
        </w:rPr>
        <w:t xml:space="preserve"> km</w:t>
      </w:r>
      <w:r w:rsidRPr="00E2498C">
        <w:rPr>
          <w:rFonts w:ascii="Times New Roman" w:eastAsia="Times New Roman" w:hAnsi="Times New Roman" w:cs="Times New Roman"/>
          <w:color w:val="000000" w:themeColor="text1"/>
          <w:sz w:val="24"/>
          <w:szCs w:val="24"/>
          <w:lang w:eastAsia="tr-TR"/>
        </w:rPr>
        <w:t xml:space="preserve">/h ilerleme hızında atılan tohumların dağılımı </w:t>
      </w:r>
      <w:r w:rsidR="009019AF" w:rsidRPr="00E2498C">
        <w:rPr>
          <w:rFonts w:ascii="Times New Roman" w:eastAsia="Times New Roman" w:hAnsi="Times New Roman" w:cs="Times New Roman"/>
          <w:color w:val="000000" w:themeColor="text1"/>
          <w:sz w:val="24"/>
          <w:szCs w:val="24"/>
          <w:lang w:eastAsia="tr-TR"/>
        </w:rPr>
        <w:t>en az 300 şerit sayım</w:t>
      </w:r>
      <w:r w:rsidRPr="00E2498C">
        <w:rPr>
          <w:rFonts w:ascii="Times New Roman" w:eastAsia="Times New Roman" w:hAnsi="Times New Roman" w:cs="Times New Roman"/>
          <w:color w:val="000000" w:themeColor="text1"/>
          <w:sz w:val="24"/>
          <w:szCs w:val="24"/>
          <w:lang w:eastAsia="tr-TR"/>
        </w:rPr>
        <w:t xml:space="preserve"> uzunluğunda ölçülerek saptanır. Bu amaçla </w:t>
      </w:r>
      <w:r w:rsidR="009019AF">
        <w:rPr>
          <w:rFonts w:ascii="Times New Roman" w:eastAsia="Times New Roman" w:hAnsi="Times New Roman" w:cs="Times New Roman"/>
          <w:color w:val="000000" w:themeColor="text1"/>
          <w:sz w:val="24"/>
          <w:szCs w:val="24"/>
          <w:lang w:eastAsia="tr-TR"/>
        </w:rPr>
        <w:t>uygun</w:t>
      </w:r>
      <w:r w:rsidRPr="00E2498C">
        <w:rPr>
          <w:rFonts w:ascii="Times New Roman" w:eastAsia="Times New Roman" w:hAnsi="Times New Roman" w:cs="Times New Roman"/>
          <w:color w:val="000000" w:themeColor="text1"/>
          <w:sz w:val="24"/>
          <w:szCs w:val="24"/>
          <w:lang w:eastAsia="tr-TR"/>
        </w:rPr>
        <w:t xml:space="preserve"> </w:t>
      </w:r>
      <w:r w:rsidR="009019AF">
        <w:rPr>
          <w:rFonts w:ascii="Times New Roman" w:eastAsia="Times New Roman" w:hAnsi="Times New Roman" w:cs="Times New Roman"/>
          <w:color w:val="000000" w:themeColor="text1"/>
          <w:sz w:val="24"/>
          <w:szCs w:val="24"/>
          <w:lang w:eastAsia="tr-TR"/>
        </w:rPr>
        <w:t xml:space="preserve">ölçüm </w:t>
      </w:r>
      <w:r w:rsidRPr="00E2498C">
        <w:rPr>
          <w:rFonts w:ascii="Times New Roman" w:eastAsia="Times New Roman" w:hAnsi="Times New Roman" w:cs="Times New Roman"/>
          <w:color w:val="000000" w:themeColor="text1"/>
          <w:sz w:val="24"/>
          <w:szCs w:val="24"/>
          <w:lang w:eastAsia="tr-TR"/>
        </w:rPr>
        <w:t>uzunluğundaki sıra</w:t>
      </w:r>
      <w:r w:rsidR="007273F3" w:rsidRPr="00E2498C">
        <w:rPr>
          <w:rFonts w:ascii="Times New Roman" w:eastAsia="Times New Roman" w:hAnsi="Times New Roman" w:cs="Times New Roman"/>
          <w:color w:val="000000" w:themeColor="text1"/>
          <w:sz w:val="24"/>
          <w:szCs w:val="24"/>
          <w:lang w:eastAsia="tr-TR"/>
        </w:rPr>
        <w:t>,</w:t>
      </w:r>
      <w:r w:rsidRPr="00E2498C">
        <w:rPr>
          <w:rFonts w:ascii="Times New Roman" w:eastAsia="Times New Roman" w:hAnsi="Times New Roman" w:cs="Times New Roman"/>
          <w:color w:val="000000" w:themeColor="text1"/>
          <w:sz w:val="24"/>
          <w:szCs w:val="24"/>
          <w:lang w:eastAsia="tr-TR"/>
        </w:rPr>
        <w:t xml:space="preserve"> ilerleme yönüne dik şeritlere bölünür ve her şeritteki tohumlar sayılır. Değişik tohum ve uygulama normlarında şerit </w:t>
      </w:r>
      <w:r w:rsidR="007273F3" w:rsidRPr="00E2498C">
        <w:rPr>
          <w:rFonts w:ascii="Times New Roman" w:eastAsia="Times New Roman" w:hAnsi="Times New Roman" w:cs="Times New Roman"/>
          <w:color w:val="000000" w:themeColor="text1"/>
          <w:sz w:val="24"/>
          <w:szCs w:val="24"/>
          <w:lang w:eastAsia="tr-TR"/>
        </w:rPr>
        <w:t>genişlikleri</w:t>
      </w:r>
      <w:r w:rsidRPr="00E2498C">
        <w:rPr>
          <w:rFonts w:ascii="Times New Roman" w:eastAsia="Times New Roman" w:hAnsi="Times New Roman" w:cs="Times New Roman"/>
          <w:color w:val="000000" w:themeColor="text1"/>
          <w:sz w:val="24"/>
          <w:szCs w:val="24"/>
          <w:lang w:eastAsia="tr-TR"/>
        </w:rPr>
        <w:t xml:space="preserve">, her şeride ortalama 2 tohum gelecek şekilde dikkate alınmalıdır. </w:t>
      </w:r>
      <w:r w:rsidR="007273F3" w:rsidRPr="00ED2896">
        <w:rPr>
          <w:rFonts w:ascii="Times New Roman" w:eastAsia="Times New Roman" w:hAnsi="Times New Roman" w:cs="Times New Roman"/>
          <w:color w:val="000000" w:themeColor="text1"/>
          <w:sz w:val="24"/>
          <w:szCs w:val="24"/>
          <w:lang w:eastAsia="tr-TR"/>
        </w:rPr>
        <w:t>Ş</w:t>
      </w:r>
      <w:r w:rsidR="007273F3" w:rsidRPr="00ED2896">
        <w:rPr>
          <w:rFonts w:ascii="Times New Roman" w:hAnsi="Times New Roman" w:cs="Times New Roman"/>
          <w:sz w:val="24"/>
          <w:szCs w:val="24"/>
        </w:rPr>
        <w:t>erit genişliği (a) aşağıdaki formül</w:t>
      </w:r>
      <w:r w:rsidR="006B3A2B" w:rsidRPr="00ED2896">
        <w:rPr>
          <w:rFonts w:ascii="Times New Roman" w:hAnsi="Times New Roman" w:cs="Times New Roman"/>
          <w:sz w:val="24"/>
          <w:szCs w:val="24"/>
        </w:rPr>
        <w:t xml:space="preserve"> kullanılarak</w:t>
      </w:r>
      <w:r w:rsidR="007273F3" w:rsidRPr="00ED2896">
        <w:rPr>
          <w:rFonts w:ascii="Times New Roman" w:hAnsi="Times New Roman" w:cs="Times New Roman"/>
          <w:sz w:val="24"/>
          <w:szCs w:val="24"/>
        </w:rPr>
        <w:t xml:space="preserve"> hesaplan</w:t>
      </w:r>
      <w:r w:rsidR="006B3A2B" w:rsidRPr="00ED2896">
        <w:rPr>
          <w:rFonts w:ascii="Times New Roman" w:hAnsi="Times New Roman" w:cs="Times New Roman"/>
          <w:sz w:val="24"/>
          <w:szCs w:val="24"/>
        </w:rPr>
        <w:t>abilir</w:t>
      </w:r>
      <w:r w:rsidR="007273F3" w:rsidRPr="00ED2896">
        <w:rPr>
          <w:rFonts w:ascii="Times New Roman" w:hAnsi="Times New Roman" w:cs="Times New Roman"/>
          <w:sz w:val="24"/>
          <w:szCs w:val="24"/>
        </w:rPr>
        <w:t xml:space="preserve">. </w:t>
      </w:r>
      <w:proofErr w:type="spellStart"/>
      <w:r w:rsidRPr="00ED2896">
        <w:rPr>
          <w:rFonts w:ascii="Times New Roman" w:eastAsia="Times New Roman" w:hAnsi="Times New Roman" w:cs="Times New Roman"/>
          <w:color w:val="000000" w:themeColor="text1"/>
          <w:sz w:val="24"/>
          <w:szCs w:val="24"/>
          <w:lang w:eastAsia="tr-TR"/>
        </w:rPr>
        <w:t>Poisson</w:t>
      </w:r>
      <w:proofErr w:type="spellEnd"/>
      <w:r w:rsidRPr="00ED2896">
        <w:rPr>
          <w:rFonts w:ascii="Times New Roman" w:eastAsia="Times New Roman" w:hAnsi="Times New Roman" w:cs="Times New Roman"/>
          <w:color w:val="000000" w:themeColor="text1"/>
          <w:sz w:val="24"/>
          <w:szCs w:val="24"/>
          <w:lang w:eastAsia="tr-TR"/>
        </w:rPr>
        <w:t xml:space="preserve"> dağılımı dikkate alınarak her şeritte bulunması gereken ortalama tohum sayısı (</w:t>
      </w:r>
      <w:r w:rsidR="007273F3" w:rsidRPr="00ED2896">
        <w:rPr>
          <w:rFonts w:ascii="Times New Roman" w:hAnsi="Times New Roman" w:cs="Times New Roman"/>
          <w:sz w:val="24"/>
          <w:szCs w:val="24"/>
          <w:lang w:eastAsia="hu-HU"/>
        </w:rPr>
        <w:t>μ≈</w:t>
      </w:r>
      <w:r w:rsidRPr="00ED2896">
        <w:rPr>
          <w:rFonts w:ascii="Times New Roman" w:eastAsia="Times New Roman" w:hAnsi="Times New Roman" w:cs="Times New Roman"/>
          <w:color w:val="000000" w:themeColor="text1"/>
          <w:sz w:val="24"/>
          <w:szCs w:val="24"/>
          <w:lang w:eastAsia="tr-TR"/>
        </w:rPr>
        <w:t>2 tohum) ve ± 1 tohum sınıfına giren 3 sınıfın (1, 2 ve 3 tohumlu sınıflar) % toplamları ile diğer sınıfların % toplamları belirlenir</w:t>
      </w:r>
      <w:r w:rsidR="00D51429">
        <w:rPr>
          <w:rFonts w:ascii="Times New Roman" w:eastAsia="Times New Roman" w:hAnsi="Times New Roman" w:cs="Times New Roman"/>
          <w:color w:val="000000" w:themeColor="text1"/>
          <w:sz w:val="24"/>
          <w:szCs w:val="24"/>
          <w:lang w:eastAsia="tr-TR"/>
        </w:rPr>
        <w:t xml:space="preserve"> (Çizelge 2)</w:t>
      </w:r>
      <w:r w:rsidRPr="00ED2896">
        <w:rPr>
          <w:rFonts w:ascii="Times New Roman" w:eastAsia="Times New Roman" w:hAnsi="Times New Roman" w:cs="Times New Roman"/>
          <w:color w:val="000000" w:themeColor="text1"/>
          <w:sz w:val="24"/>
          <w:szCs w:val="24"/>
          <w:lang w:eastAsia="tr-TR"/>
        </w:rPr>
        <w:t xml:space="preserve">. </w:t>
      </w:r>
    </w:p>
    <w:p w14:paraId="50207632" w14:textId="77777777" w:rsidR="00132EA2" w:rsidRPr="00ED2896" w:rsidRDefault="00132EA2" w:rsidP="0099760E">
      <w:pPr>
        <w:spacing w:after="0" w:line="240" w:lineRule="auto"/>
        <w:jc w:val="both"/>
        <w:rPr>
          <w:rFonts w:ascii="Times New Roman" w:eastAsia="Times New Roman" w:hAnsi="Times New Roman" w:cs="Times New Roman"/>
          <w:color w:val="000000" w:themeColor="text1"/>
          <w:sz w:val="24"/>
          <w:szCs w:val="24"/>
          <w:lang w:eastAsia="tr-TR"/>
        </w:rPr>
      </w:pPr>
    </w:p>
    <w:p w14:paraId="7FD3671D" w14:textId="492590C5" w:rsidR="007273F3" w:rsidRPr="00ED2896" w:rsidRDefault="00132EA2" w:rsidP="007273F3">
      <w:pPr>
        <w:jc w:val="center"/>
        <w:rPr>
          <w:rFonts w:ascii="Times New Roman" w:hAnsi="Times New Roman" w:cs="Times New Roman"/>
          <w:bCs/>
          <w:sz w:val="24"/>
          <w:szCs w:val="24"/>
        </w:rPr>
      </w:pPr>
      <w:r w:rsidRPr="00ED2896">
        <w:rPr>
          <w:rFonts w:ascii="Times New Roman" w:hAnsi="Times New Roman" w:cs="Times New Roman"/>
          <w:position w:val="-24"/>
          <w:sz w:val="24"/>
          <w:szCs w:val="24"/>
        </w:rPr>
        <w:object w:dxaOrig="1300" w:dyaOrig="620" w14:anchorId="49D80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8.4pt" o:ole="">
            <v:imagedata r:id="rId5" o:title=""/>
          </v:shape>
          <o:OLEObject Type="Embed" ProgID="Equation.3" ShapeID="_x0000_i1025" DrawAspect="Content" ObjectID="_1718265818" r:id="rId6"/>
        </w:object>
      </w:r>
    </w:p>
    <w:p w14:paraId="338AF947" w14:textId="7589EC8F" w:rsidR="007273F3" w:rsidRPr="00ED2896" w:rsidRDefault="007273F3" w:rsidP="0099760E">
      <w:pPr>
        <w:spacing w:after="0" w:line="240" w:lineRule="auto"/>
        <w:jc w:val="both"/>
        <w:rPr>
          <w:rFonts w:ascii="Times New Roman" w:eastAsia="Times New Roman" w:hAnsi="Times New Roman" w:cs="Times New Roman"/>
          <w:color w:val="000000" w:themeColor="text1"/>
          <w:sz w:val="24"/>
          <w:szCs w:val="24"/>
          <w:lang w:eastAsia="tr-TR"/>
        </w:rPr>
      </w:pPr>
    </w:p>
    <w:p w14:paraId="7E9E6CB8" w14:textId="00E405BC" w:rsidR="007273F3" w:rsidRPr="00E2498C" w:rsidRDefault="007273F3" w:rsidP="007273F3">
      <w:pPr>
        <w:ind w:firstLine="708"/>
        <w:rPr>
          <w:rFonts w:ascii="Times New Roman" w:hAnsi="Times New Roman" w:cs="Times New Roman"/>
          <w:sz w:val="24"/>
          <w:szCs w:val="24"/>
        </w:rPr>
      </w:pPr>
      <w:r w:rsidRPr="00ED2896">
        <w:rPr>
          <w:rFonts w:ascii="Times New Roman" w:hAnsi="Times New Roman" w:cs="Times New Roman"/>
          <w:sz w:val="24"/>
          <w:szCs w:val="24"/>
        </w:rPr>
        <w:t>Formülde, σ, tohumun bin dane ağırlığı ( g/1000 dane ); b, sıra aralığı (cm); N, ekim normu (kg da</w:t>
      </w:r>
      <w:r w:rsidRPr="00ED2896">
        <w:rPr>
          <w:rFonts w:ascii="Times New Roman" w:hAnsi="Times New Roman" w:cs="Times New Roman"/>
          <w:sz w:val="24"/>
          <w:szCs w:val="24"/>
          <w:vertAlign w:val="superscript"/>
        </w:rPr>
        <w:t>-1</w:t>
      </w:r>
      <w:r w:rsidRPr="00ED2896">
        <w:rPr>
          <w:rFonts w:ascii="Times New Roman" w:hAnsi="Times New Roman" w:cs="Times New Roman"/>
          <w:sz w:val="24"/>
          <w:szCs w:val="24"/>
        </w:rPr>
        <w:t>)’dır. H</w:t>
      </w:r>
      <w:r w:rsidRPr="00ED2896">
        <w:rPr>
          <w:rFonts w:ascii="Times New Roman" w:eastAsia="Times New Roman" w:hAnsi="Times New Roman" w:cs="Times New Roman"/>
          <w:color w:val="000000" w:themeColor="text1"/>
          <w:sz w:val="24"/>
          <w:szCs w:val="24"/>
          <w:lang w:eastAsia="tr-TR"/>
        </w:rPr>
        <w:t xml:space="preserve">er şeritte bulunması gereken ortalama tohum sayısı </w:t>
      </w:r>
      <w:r w:rsidRPr="00ED2896">
        <w:rPr>
          <w:rFonts w:ascii="Times New Roman" w:hAnsi="Times New Roman" w:cs="Times New Roman"/>
          <w:sz w:val="24"/>
          <w:szCs w:val="24"/>
          <w:lang w:eastAsia="hu-HU"/>
        </w:rPr>
        <w:t>μ=</w:t>
      </w:r>
      <w:r w:rsidRPr="00ED2896">
        <w:rPr>
          <w:rFonts w:ascii="Times New Roman" w:eastAsia="Times New Roman" w:hAnsi="Times New Roman" w:cs="Times New Roman"/>
          <w:color w:val="000000" w:themeColor="text1"/>
          <w:sz w:val="24"/>
          <w:szCs w:val="24"/>
          <w:lang w:eastAsia="tr-TR"/>
        </w:rPr>
        <w:t>2 alınmalıdır.</w:t>
      </w:r>
    </w:p>
    <w:p w14:paraId="1F63B592" w14:textId="77777777" w:rsidR="0099760E" w:rsidRPr="00E2498C" w:rsidRDefault="0099760E" w:rsidP="0099760E">
      <w:pPr>
        <w:spacing w:after="0" w:line="240" w:lineRule="auto"/>
        <w:jc w:val="both"/>
        <w:rPr>
          <w:rFonts w:ascii="Times New Roman" w:eastAsia="Times New Roman" w:hAnsi="Times New Roman" w:cs="Times New Roman"/>
          <w:color w:val="000000" w:themeColor="text1"/>
          <w:sz w:val="24"/>
          <w:szCs w:val="24"/>
          <w:lang w:eastAsia="tr-TR"/>
        </w:rPr>
      </w:pPr>
    </w:p>
    <w:p w14:paraId="4F397579" w14:textId="5BDF99C2" w:rsidR="0099760E" w:rsidRPr="00AF7F22" w:rsidRDefault="002B7D97" w:rsidP="0099760E">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4.2</w:t>
      </w:r>
      <w:r w:rsidR="00A74205" w:rsidRPr="00AF7F22">
        <w:rPr>
          <w:rFonts w:ascii="Times New Roman" w:eastAsia="Times New Roman" w:hAnsi="Times New Roman" w:cs="Times New Roman"/>
          <w:b/>
          <w:bCs/>
          <w:color w:val="000000" w:themeColor="text1"/>
          <w:sz w:val="24"/>
          <w:szCs w:val="24"/>
          <w:lang w:eastAsia="tr-TR"/>
        </w:rPr>
        <w:t>.1.4.</w:t>
      </w:r>
      <w:r>
        <w:rPr>
          <w:rFonts w:ascii="Times New Roman" w:eastAsia="Times New Roman" w:hAnsi="Times New Roman" w:cs="Times New Roman"/>
          <w:b/>
          <w:bCs/>
          <w:color w:val="000000" w:themeColor="text1"/>
          <w:sz w:val="24"/>
          <w:szCs w:val="24"/>
          <w:lang w:eastAsia="tr-TR"/>
        </w:rPr>
        <w:t xml:space="preserve"> </w:t>
      </w:r>
      <w:r w:rsidR="00F35667" w:rsidRPr="00AF7F22">
        <w:rPr>
          <w:rFonts w:ascii="Times New Roman" w:eastAsia="Times New Roman" w:hAnsi="Times New Roman" w:cs="Times New Roman"/>
          <w:b/>
          <w:bCs/>
          <w:color w:val="000000" w:themeColor="text1"/>
          <w:sz w:val="24"/>
          <w:szCs w:val="24"/>
          <w:lang w:eastAsia="tr-TR"/>
        </w:rPr>
        <w:t>Tohum/</w:t>
      </w:r>
      <w:r w:rsidR="0099760E" w:rsidRPr="00AF7F22">
        <w:rPr>
          <w:rFonts w:ascii="Times New Roman" w:eastAsia="Times New Roman" w:hAnsi="Times New Roman" w:cs="Times New Roman"/>
          <w:b/>
          <w:bCs/>
          <w:color w:val="000000" w:themeColor="text1"/>
          <w:sz w:val="24"/>
          <w:szCs w:val="24"/>
          <w:lang w:eastAsia="tr-TR"/>
        </w:rPr>
        <w:t>Gübre Akış Düzgünlüğünün Saptanması</w:t>
      </w:r>
    </w:p>
    <w:p w14:paraId="14F55DDE" w14:textId="5B95C387" w:rsidR="00E2498C" w:rsidRDefault="0099760E" w:rsidP="00E2498C">
      <w:pPr>
        <w:spacing w:before="120" w:after="0" w:line="240" w:lineRule="auto"/>
        <w:jc w:val="both"/>
        <w:rPr>
          <w:rFonts w:ascii="Times New Roman" w:hAnsi="Times New Roman" w:cs="Times New Roman"/>
          <w:color w:val="000000" w:themeColor="text1"/>
          <w:sz w:val="24"/>
          <w:szCs w:val="24"/>
        </w:rPr>
      </w:pPr>
      <w:r w:rsidRPr="00E2498C">
        <w:rPr>
          <w:rFonts w:ascii="Times New Roman" w:eastAsia="Times New Roman" w:hAnsi="Times New Roman" w:cs="Times New Roman"/>
          <w:color w:val="000000" w:themeColor="text1"/>
          <w:sz w:val="24"/>
          <w:szCs w:val="24"/>
          <w:lang w:eastAsia="tr-TR"/>
        </w:rPr>
        <w:tab/>
      </w:r>
      <w:r w:rsidR="00E2498C" w:rsidRPr="00452EF6">
        <w:rPr>
          <w:rFonts w:ascii="Times New Roman" w:eastAsia="Times New Roman" w:hAnsi="Times New Roman" w:cs="Times New Roman"/>
          <w:color w:val="000000" w:themeColor="text1"/>
          <w:sz w:val="24"/>
          <w:szCs w:val="24"/>
        </w:rPr>
        <w:t xml:space="preserve">Deneme planına göre aynı ayaktan atılan </w:t>
      </w:r>
      <w:r w:rsidR="00E2498C">
        <w:rPr>
          <w:rFonts w:ascii="Times New Roman" w:eastAsia="Times New Roman" w:hAnsi="Times New Roman" w:cs="Times New Roman"/>
          <w:color w:val="000000" w:themeColor="text1"/>
          <w:sz w:val="24"/>
          <w:szCs w:val="24"/>
        </w:rPr>
        <w:t xml:space="preserve">tohum ve </w:t>
      </w:r>
      <w:r w:rsidR="00E2498C" w:rsidRPr="00452EF6">
        <w:rPr>
          <w:rFonts w:ascii="Times New Roman" w:eastAsia="Times New Roman" w:hAnsi="Times New Roman" w:cs="Times New Roman"/>
          <w:color w:val="000000" w:themeColor="text1"/>
          <w:sz w:val="24"/>
          <w:szCs w:val="24"/>
        </w:rPr>
        <w:t xml:space="preserve">gübre miktarlarında tekerrürler arası dağılımın varyasyon katsayısı hesaplanır. </w:t>
      </w:r>
      <w:r w:rsidR="00E2498C" w:rsidRPr="00452EF6">
        <w:rPr>
          <w:rFonts w:ascii="Times New Roman" w:hAnsi="Times New Roman" w:cs="Times New Roman"/>
          <w:color w:val="000000" w:themeColor="text1"/>
          <w:sz w:val="24"/>
          <w:szCs w:val="24"/>
        </w:rPr>
        <w:t xml:space="preserve">Ekim makinası tekerleğinin, önerilen </w:t>
      </w:r>
      <w:r w:rsidR="00E2498C">
        <w:rPr>
          <w:rFonts w:ascii="Times New Roman" w:hAnsi="Times New Roman" w:cs="Times New Roman"/>
          <w:color w:val="000000" w:themeColor="text1"/>
          <w:sz w:val="24"/>
          <w:szCs w:val="24"/>
        </w:rPr>
        <w:t xml:space="preserve">tohum ve </w:t>
      </w:r>
      <w:r w:rsidR="00E2498C" w:rsidRPr="00452EF6">
        <w:rPr>
          <w:rFonts w:ascii="Times New Roman" w:hAnsi="Times New Roman" w:cs="Times New Roman"/>
          <w:color w:val="000000" w:themeColor="text1"/>
          <w:sz w:val="24"/>
          <w:szCs w:val="24"/>
        </w:rPr>
        <w:t xml:space="preserve">gübre normunda ve 4, </w:t>
      </w:r>
      <w:r w:rsidR="00ED2896">
        <w:rPr>
          <w:rFonts w:ascii="Times New Roman" w:hAnsi="Times New Roman" w:cs="Times New Roman"/>
          <w:color w:val="000000" w:themeColor="text1"/>
          <w:sz w:val="24"/>
          <w:szCs w:val="24"/>
        </w:rPr>
        <w:t>7</w:t>
      </w:r>
      <w:r w:rsidR="00E2498C" w:rsidRPr="00452EF6">
        <w:rPr>
          <w:rFonts w:ascii="Times New Roman" w:hAnsi="Times New Roman" w:cs="Times New Roman"/>
          <w:color w:val="000000" w:themeColor="text1"/>
          <w:sz w:val="24"/>
          <w:szCs w:val="24"/>
        </w:rPr>
        <w:t xml:space="preserve"> ve </w:t>
      </w:r>
      <w:r w:rsidR="00ED2896">
        <w:rPr>
          <w:rFonts w:ascii="Times New Roman" w:hAnsi="Times New Roman" w:cs="Times New Roman"/>
          <w:color w:val="000000" w:themeColor="text1"/>
          <w:sz w:val="24"/>
          <w:szCs w:val="24"/>
        </w:rPr>
        <w:t>9</w:t>
      </w:r>
      <w:r w:rsidR="00E2498C" w:rsidRPr="00452EF6">
        <w:rPr>
          <w:rFonts w:ascii="Times New Roman" w:hAnsi="Times New Roman" w:cs="Times New Roman"/>
          <w:color w:val="000000" w:themeColor="text1"/>
          <w:sz w:val="24"/>
          <w:szCs w:val="24"/>
        </w:rPr>
        <w:t xml:space="preserve"> km/h ilerleme hızındaki 20 devrinde her gömücü ayaktan ayrı ayrı atılan </w:t>
      </w:r>
      <w:r w:rsidR="00E2498C">
        <w:rPr>
          <w:rFonts w:ascii="Times New Roman" w:hAnsi="Times New Roman" w:cs="Times New Roman"/>
          <w:color w:val="000000" w:themeColor="text1"/>
          <w:sz w:val="24"/>
          <w:szCs w:val="24"/>
        </w:rPr>
        <w:t xml:space="preserve">tohum ve </w:t>
      </w:r>
      <w:r w:rsidR="00E2498C" w:rsidRPr="00452EF6">
        <w:rPr>
          <w:rFonts w:ascii="Times New Roman" w:hAnsi="Times New Roman" w:cs="Times New Roman"/>
          <w:color w:val="000000" w:themeColor="text1"/>
          <w:sz w:val="24"/>
          <w:szCs w:val="24"/>
        </w:rPr>
        <w:t xml:space="preserve">gübre miktarları saptanır. Akış düzgünlüğü değerleri varyasyon katsayısı değerleriyle ifade edilerek Çizelge </w:t>
      </w:r>
      <w:r w:rsidR="00D51429">
        <w:rPr>
          <w:rFonts w:ascii="Times New Roman" w:hAnsi="Times New Roman" w:cs="Times New Roman"/>
          <w:color w:val="000000" w:themeColor="text1"/>
          <w:sz w:val="24"/>
          <w:szCs w:val="24"/>
        </w:rPr>
        <w:t>3</w:t>
      </w:r>
      <w:r w:rsidR="00E2498C" w:rsidRPr="00452EF6">
        <w:rPr>
          <w:rFonts w:ascii="Times New Roman" w:hAnsi="Times New Roman" w:cs="Times New Roman"/>
          <w:color w:val="000000" w:themeColor="text1"/>
          <w:sz w:val="24"/>
          <w:szCs w:val="24"/>
        </w:rPr>
        <w:t>’e göre değerlendirilir. Denemeler 3 tekerrürlü olarak yürütülür.</w:t>
      </w:r>
    </w:p>
    <w:p w14:paraId="77C68FEB" w14:textId="77777777" w:rsidR="0099760E" w:rsidRPr="00E2498C" w:rsidRDefault="0099760E" w:rsidP="0099760E">
      <w:pPr>
        <w:autoSpaceDE w:val="0"/>
        <w:autoSpaceDN w:val="0"/>
        <w:adjustRightInd w:val="0"/>
        <w:spacing w:after="0" w:line="240" w:lineRule="auto"/>
        <w:rPr>
          <w:rFonts w:ascii="Times New Roman" w:hAnsi="Times New Roman" w:cs="Times New Roman"/>
          <w:sz w:val="24"/>
          <w:szCs w:val="24"/>
        </w:rPr>
      </w:pPr>
    </w:p>
    <w:p w14:paraId="178C1599" w14:textId="385CD555" w:rsidR="0099760E" w:rsidRPr="00AF7F22" w:rsidRDefault="002B7D97" w:rsidP="0099760E">
      <w:pPr>
        <w:autoSpaceDE w:val="0"/>
        <w:autoSpaceDN w:val="0"/>
        <w:adjustRightInd w:val="0"/>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4.2</w:t>
      </w:r>
      <w:r w:rsidR="00A74205" w:rsidRPr="00AF7F22">
        <w:rPr>
          <w:rFonts w:ascii="Times New Roman" w:eastAsia="Times New Roman" w:hAnsi="Times New Roman" w:cs="Times New Roman"/>
          <w:b/>
          <w:bCs/>
          <w:sz w:val="24"/>
          <w:szCs w:val="24"/>
          <w:lang w:eastAsia="tr-TR"/>
        </w:rPr>
        <w:t>.1.5.</w:t>
      </w:r>
      <w:r>
        <w:rPr>
          <w:rFonts w:ascii="Times New Roman" w:eastAsia="Times New Roman" w:hAnsi="Times New Roman" w:cs="Times New Roman"/>
          <w:b/>
          <w:bCs/>
          <w:sz w:val="24"/>
          <w:szCs w:val="24"/>
          <w:lang w:eastAsia="tr-TR"/>
        </w:rPr>
        <w:t xml:space="preserve"> </w:t>
      </w:r>
      <w:r w:rsidR="0099760E" w:rsidRPr="00AF7F22">
        <w:rPr>
          <w:rFonts w:ascii="Times New Roman" w:eastAsia="Times New Roman" w:hAnsi="Times New Roman" w:cs="Times New Roman"/>
          <w:b/>
          <w:bCs/>
          <w:sz w:val="24"/>
          <w:szCs w:val="24"/>
          <w:lang w:eastAsia="tr-TR"/>
        </w:rPr>
        <w:t>Tohum Zedelenme Oranının Saptanması</w:t>
      </w:r>
    </w:p>
    <w:p w14:paraId="74253F5C" w14:textId="77777777" w:rsidR="0099760E" w:rsidRDefault="0099760E" w:rsidP="0099760E">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 xml:space="preserve">Bu amaçla kontrol deneyi sırasında atılan tohumlardan </w:t>
      </w:r>
      <w:smartTag w:uri="urn:schemas-microsoft-com:office:smarttags" w:element="metricconverter">
        <w:smartTagPr>
          <w:attr w:name="ProductID" w:val="500 g"/>
        </w:smartTagPr>
        <w:r w:rsidRPr="00E2498C">
          <w:rPr>
            <w:rFonts w:ascii="Times New Roman" w:eastAsia="Times New Roman" w:hAnsi="Times New Roman" w:cs="Times New Roman"/>
            <w:sz w:val="24"/>
            <w:szCs w:val="24"/>
            <w:lang w:eastAsia="tr-TR"/>
          </w:rPr>
          <w:t>500 g</w:t>
        </w:r>
      </w:smartTag>
      <w:r w:rsidRPr="00E2498C">
        <w:rPr>
          <w:rFonts w:ascii="Times New Roman" w:eastAsia="Times New Roman" w:hAnsi="Times New Roman" w:cs="Times New Roman"/>
          <w:sz w:val="24"/>
          <w:szCs w:val="24"/>
          <w:lang w:eastAsia="tr-TR"/>
        </w:rPr>
        <w:t xml:space="preserve"> örnek alınır ve üçe bölünür. Her gruptan alınan </w:t>
      </w:r>
      <w:smartTag w:uri="urn:schemas-microsoft-com:office:smarttags" w:element="metricconverter">
        <w:smartTagPr>
          <w:attr w:name="ProductID" w:val="50 g"/>
        </w:smartTagPr>
        <w:r w:rsidRPr="00E2498C">
          <w:rPr>
            <w:rFonts w:ascii="Times New Roman" w:eastAsia="Times New Roman" w:hAnsi="Times New Roman" w:cs="Times New Roman"/>
            <w:sz w:val="24"/>
            <w:szCs w:val="24"/>
            <w:lang w:eastAsia="tr-TR"/>
          </w:rPr>
          <w:t>50 g</w:t>
        </w:r>
      </w:smartTag>
      <w:r w:rsidRPr="00E2498C">
        <w:rPr>
          <w:rFonts w:ascii="Times New Roman" w:eastAsia="Times New Roman" w:hAnsi="Times New Roman" w:cs="Times New Roman"/>
          <w:sz w:val="24"/>
          <w:szCs w:val="24"/>
          <w:lang w:eastAsia="tr-TR"/>
        </w:rPr>
        <w:t xml:space="preserve"> örnek içerisinde gözle görülebilecek şekilde zedelenmiş olan tohumlar ayrılır ve ağırlık cinsinden yüzde oranları saptanarak ortalaması alınır. Zedelenme tespitinde tohumun deney öncesi zedelenme oranı dikkate alınmalıdır.</w:t>
      </w:r>
    </w:p>
    <w:p w14:paraId="2E365172" w14:textId="3569233A" w:rsidR="002F42D7" w:rsidRPr="00936957" w:rsidRDefault="002B7D97" w:rsidP="002F42D7">
      <w:pPr>
        <w:spacing w:before="120"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2F42D7" w:rsidRPr="00936957">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2.</w:t>
      </w:r>
      <w:r w:rsidR="002F42D7" w:rsidRPr="00936957">
        <w:rPr>
          <w:rFonts w:ascii="Times New Roman" w:eastAsia="Times New Roman" w:hAnsi="Times New Roman" w:cs="Times New Roman"/>
          <w:b/>
          <w:bCs/>
          <w:color w:val="000000" w:themeColor="text1"/>
          <w:sz w:val="24"/>
          <w:szCs w:val="24"/>
        </w:rPr>
        <w:t>1.6. Sertlik Deneyi</w:t>
      </w:r>
    </w:p>
    <w:p w14:paraId="07E6CF94" w14:textId="49F8739E" w:rsidR="007666C2" w:rsidRPr="007666C2" w:rsidRDefault="00936957" w:rsidP="00936957">
      <w:pPr>
        <w:autoSpaceDE w:val="0"/>
        <w:autoSpaceDN w:val="0"/>
        <w:adjustRightInd w:val="0"/>
        <w:spacing w:before="120" w:after="0" w:line="240" w:lineRule="auto"/>
        <w:ind w:firstLine="708"/>
        <w:jc w:val="both"/>
        <w:rPr>
          <w:rFonts w:ascii="Times New Roman" w:eastAsia="Times New Roman" w:hAnsi="Times New Roman" w:cs="Times New Roman"/>
          <w:bCs/>
          <w:sz w:val="24"/>
          <w:szCs w:val="24"/>
        </w:rPr>
      </w:pPr>
      <w:r w:rsidRPr="00936957">
        <w:rPr>
          <w:rFonts w:ascii="Times New Roman" w:eastAsia="Times New Roman" w:hAnsi="Times New Roman" w:cs="Times New Roman"/>
          <w:bCs/>
          <w:sz w:val="24"/>
          <w:szCs w:val="24"/>
        </w:rPr>
        <w:t xml:space="preserve">Çapa ayaklar veya disklerden rastgele seçilen en az 3 adedinin sertliği TS EN ISO 6508-1’ e göre ölçülür. </w:t>
      </w:r>
      <w:r w:rsidR="007666C2" w:rsidRPr="00936957">
        <w:rPr>
          <w:rFonts w:ascii="Times New Roman" w:hAnsi="Times New Roman" w:cs="Times New Roman"/>
          <w:sz w:val="24"/>
          <w:szCs w:val="24"/>
        </w:rPr>
        <w:t>Makina</w:t>
      </w:r>
      <w:r w:rsidR="007666C2" w:rsidRPr="007666C2">
        <w:rPr>
          <w:rFonts w:ascii="Times New Roman" w:hAnsi="Times New Roman" w:cs="Times New Roman"/>
          <w:sz w:val="24"/>
          <w:szCs w:val="24"/>
        </w:rPr>
        <w:t xml:space="preserve"> çapa ayaklara sahip ise uç demirlerinin işleyici kısımları en az 30 mm </w:t>
      </w:r>
      <w:r w:rsidR="007666C2" w:rsidRPr="007666C2">
        <w:rPr>
          <w:rFonts w:ascii="Times New Roman" w:hAnsi="Times New Roman" w:cs="Times New Roman"/>
          <w:sz w:val="24"/>
          <w:szCs w:val="24"/>
        </w:rPr>
        <w:lastRenderedPageBreak/>
        <w:t xml:space="preserve">genişliğinde ve tamamen sertleştirilmeli, sertleştirilen kısımlarındaki sertlik en az 49 RSD-C olmalıdır (TS3890, 1994). Disklerin tamamı veya dış çevresinden göbeğe doğru en az 70 mm'lik kısmı sertleştirilmelidir. </w:t>
      </w:r>
      <w:r w:rsidR="007666C2">
        <w:rPr>
          <w:rFonts w:ascii="Times New Roman" w:hAnsi="Times New Roman" w:cs="Times New Roman"/>
          <w:sz w:val="24"/>
          <w:szCs w:val="24"/>
        </w:rPr>
        <w:t>Ekim makinasında kullanılan</w:t>
      </w:r>
      <w:r w:rsidR="007666C2" w:rsidRPr="007666C2">
        <w:rPr>
          <w:rFonts w:ascii="Times New Roman" w:hAnsi="Times New Roman" w:cs="Times New Roman"/>
          <w:sz w:val="24"/>
          <w:szCs w:val="24"/>
        </w:rPr>
        <w:t xml:space="preserve"> disklerin</w:t>
      </w:r>
      <w:r w:rsidR="007666C2">
        <w:rPr>
          <w:rFonts w:ascii="Times New Roman" w:hAnsi="Times New Roman" w:cs="Times New Roman"/>
          <w:sz w:val="24"/>
          <w:szCs w:val="24"/>
        </w:rPr>
        <w:t>;</w:t>
      </w:r>
      <w:r w:rsidR="007666C2" w:rsidRPr="007666C2">
        <w:rPr>
          <w:rFonts w:ascii="Times New Roman" w:hAnsi="Times New Roman" w:cs="Times New Roman"/>
          <w:sz w:val="24"/>
          <w:szCs w:val="24"/>
        </w:rPr>
        <w:t xml:space="preserve"> disk çevresinde 50 mm genişliğindeki bir şerit üzerinde ölçülen sertlik 34 RSD-C - 46 RSD-C olmalıdır (TS 368; 2014).</w:t>
      </w:r>
    </w:p>
    <w:p w14:paraId="4727FB61" w14:textId="77777777" w:rsidR="00362012" w:rsidRDefault="00362012" w:rsidP="006C4374">
      <w:pPr>
        <w:autoSpaceDE w:val="0"/>
        <w:autoSpaceDN w:val="0"/>
        <w:adjustRightInd w:val="0"/>
        <w:spacing w:before="120" w:after="0" w:line="240" w:lineRule="auto"/>
        <w:jc w:val="both"/>
        <w:rPr>
          <w:rFonts w:ascii="Times New Roman" w:eastAsia="Times New Roman" w:hAnsi="Times New Roman" w:cs="Times New Roman"/>
          <w:b/>
          <w:bCs/>
          <w:sz w:val="24"/>
          <w:szCs w:val="24"/>
          <w:lang w:eastAsia="tr-TR"/>
        </w:rPr>
      </w:pPr>
    </w:p>
    <w:p w14:paraId="67F05BDE" w14:textId="7F57271E" w:rsidR="00C708EB" w:rsidRPr="00E2498C" w:rsidRDefault="00362012" w:rsidP="006C4374">
      <w:pPr>
        <w:autoSpaceDE w:val="0"/>
        <w:autoSpaceDN w:val="0"/>
        <w:adjustRightInd w:val="0"/>
        <w:spacing w:before="120"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B21780" w:rsidRPr="00E2498C">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2.</w:t>
      </w:r>
      <w:r w:rsidR="00C708EB" w:rsidRPr="00E2498C">
        <w:rPr>
          <w:rFonts w:ascii="Times New Roman" w:eastAsia="Times New Roman" w:hAnsi="Times New Roman" w:cs="Times New Roman"/>
          <w:b/>
          <w:bCs/>
          <w:sz w:val="24"/>
          <w:szCs w:val="24"/>
          <w:lang w:eastAsia="tr-TR"/>
        </w:rPr>
        <w:t xml:space="preserve"> Tarla Denemeleri</w:t>
      </w:r>
    </w:p>
    <w:p w14:paraId="7C3C0F6A" w14:textId="77777777" w:rsidR="007934F0" w:rsidRDefault="007934F0" w:rsidP="00845DBC">
      <w:pPr>
        <w:spacing w:after="0" w:line="240" w:lineRule="auto"/>
        <w:jc w:val="both"/>
        <w:rPr>
          <w:rFonts w:ascii="Times New Roman" w:eastAsia="Times New Roman" w:hAnsi="Times New Roman" w:cs="Times New Roman"/>
          <w:b/>
          <w:bCs/>
          <w:sz w:val="24"/>
          <w:szCs w:val="24"/>
          <w:lang w:eastAsia="tr-TR"/>
        </w:rPr>
      </w:pPr>
    </w:p>
    <w:p w14:paraId="0DDE06E8" w14:textId="72CEA27A" w:rsidR="00845DBC" w:rsidRPr="00E2498C" w:rsidRDefault="00845DBC" w:rsidP="007934F0">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Deneylerin yürütüldüğü tarlaya, kullanılan tohumluğa, gübreye ve traktöre ilişkin özellikler aşağıdaki gibi deney raporunda belirtilmelidir.</w:t>
      </w:r>
      <w:r w:rsidR="00AF7F22" w:rsidRPr="00AF7F22">
        <w:t xml:space="preserve"> </w:t>
      </w:r>
      <w:r w:rsidR="00AF7F22" w:rsidRPr="00AF7F22">
        <w:rPr>
          <w:rFonts w:ascii="Times New Roman" w:eastAsia="Times New Roman" w:hAnsi="Times New Roman" w:cs="Times New Roman"/>
          <w:color w:val="000000" w:themeColor="text1"/>
          <w:sz w:val="24"/>
          <w:szCs w:val="24"/>
          <w:lang w:eastAsia="tr-TR"/>
        </w:rPr>
        <w:t>Tarla denemelerinin yapılacağı parselin uzunluğu en az 75 m, parsel genişliği ise makine iş genişliğinin en az 3 katı olmalıdır.</w:t>
      </w:r>
    </w:p>
    <w:p w14:paraId="19BBA622" w14:textId="77777777" w:rsidR="00845DBC" w:rsidRPr="00E2498C" w:rsidRDefault="00845DBC" w:rsidP="00845DBC">
      <w:pPr>
        <w:spacing w:after="0" w:line="240" w:lineRule="auto"/>
        <w:jc w:val="both"/>
        <w:rPr>
          <w:rFonts w:ascii="Times New Roman" w:eastAsia="Times New Roman" w:hAnsi="Times New Roman" w:cs="Times New Roman"/>
          <w:color w:val="000000" w:themeColor="text1"/>
          <w:sz w:val="24"/>
          <w:szCs w:val="24"/>
          <w:lang w:eastAsia="tr-TR"/>
        </w:rPr>
      </w:pPr>
    </w:p>
    <w:p w14:paraId="4EE13480"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Kullanılan traktörün gücü, markası ve modeli</w:t>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t>  </w:t>
      </w:r>
    </w:p>
    <w:p w14:paraId="30A7FDA6"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Toprak bünye sınıfı</w:t>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t xml:space="preserve">                                   </w:t>
      </w:r>
    </w:p>
    <w:p w14:paraId="37BA9967"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Toprak nemi (%)           </w:t>
      </w:r>
      <w:r w:rsidRPr="00E2498C">
        <w:rPr>
          <w:rFonts w:ascii="Times New Roman" w:eastAsia="Times New Roman" w:hAnsi="Times New Roman" w:cs="Times New Roman"/>
          <w:color w:val="000000" w:themeColor="text1"/>
          <w:sz w:val="24"/>
          <w:szCs w:val="24"/>
          <w:lang w:eastAsia="tr-TR"/>
        </w:rPr>
        <w:tab/>
      </w:r>
    </w:p>
    <w:p w14:paraId="0C9BE4EE" w14:textId="3329B113" w:rsidR="00845DBC" w:rsidRPr="00E2498C" w:rsidRDefault="00B66398" w:rsidP="00B66398">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D51429">
        <w:rPr>
          <w:rFonts w:ascii="Times New Roman" w:eastAsia="Times New Roman" w:hAnsi="Times New Roman" w:cs="Times New Roman"/>
          <w:sz w:val="24"/>
          <w:szCs w:val="24"/>
          <w:lang w:eastAsia="tr-TR"/>
        </w:rPr>
        <w:t>Anız cinsi ve yoğunluğu (kg/m</w:t>
      </w:r>
      <w:r w:rsidRPr="00D51429">
        <w:rPr>
          <w:rFonts w:ascii="Times New Roman" w:eastAsia="Times New Roman" w:hAnsi="Times New Roman" w:cs="Times New Roman"/>
          <w:sz w:val="24"/>
          <w:szCs w:val="24"/>
          <w:vertAlign w:val="superscript"/>
          <w:lang w:eastAsia="tr-TR"/>
        </w:rPr>
        <w:t>2</w:t>
      </w:r>
      <w:r w:rsidRPr="00D51429">
        <w:rPr>
          <w:rFonts w:ascii="Times New Roman" w:eastAsia="Times New Roman" w:hAnsi="Times New Roman" w:cs="Times New Roman"/>
          <w:sz w:val="24"/>
          <w:szCs w:val="24"/>
          <w:lang w:eastAsia="tr-TR"/>
        </w:rPr>
        <w:t xml:space="preserve"> vb.)</w:t>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p>
    <w:p w14:paraId="53AA3023" w14:textId="04B79B40"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Tarla koşulları (Eğim, taşlılık, vb.)</w:t>
      </w:r>
      <w:r w:rsidRPr="00E2498C">
        <w:rPr>
          <w:rFonts w:ascii="Times New Roman" w:eastAsia="Times New Roman" w:hAnsi="Times New Roman" w:cs="Times New Roman"/>
          <w:color w:val="000000" w:themeColor="text1"/>
          <w:sz w:val="24"/>
          <w:szCs w:val="24"/>
          <w:lang w:eastAsia="tr-TR"/>
        </w:rPr>
        <w:tab/>
      </w:r>
    </w:p>
    <w:p w14:paraId="430598F7"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 xml:space="preserve">Zamandan faydalanma katsayısı                     </w:t>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p>
    <w:p w14:paraId="48CA04EF" w14:textId="02975B41" w:rsidR="00845DBC" w:rsidRPr="00E2498C" w:rsidRDefault="0047366E"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Seçilen t</w:t>
      </w:r>
      <w:r w:rsidR="00845DBC" w:rsidRPr="00E2498C">
        <w:rPr>
          <w:rFonts w:ascii="Times New Roman" w:eastAsia="Times New Roman" w:hAnsi="Times New Roman" w:cs="Times New Roman"/>
          <w:color w:val="000000" w:themeColor="text1"/>
          <w:sz w:val="24"/>
          <w:szCs w:val="24"/>
          <w:lang w:eastAsia="tr-TR"/>
        </w:rPr>
        <w:t xml:space="preserve">raktör ilerleme hızı </w:t>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p>
    <w:p w14:paraId="7807538C" w14:textId="77777777" w:rsidR="002F42D7"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Ekim makinasının gömücü ayak tipi</w:t>
      </w:r>
    </w:p>
    <w:p w14:paraId="149F5257" w14:textId="77777777" w:rsidR="002F42D7" w:rsidRPr="008947C6" w:rsidRDefault="002F42D7" w:rsidP="002F42D7">
      <w:pPr>
        <w:pStyle w:val="ListParagraph"/>
        <w:numPr>
          <w:ilvl w:val="0"/>
          <w:numId w:val="1"/>
        </w:numPr>
        <w:spacing w:after="0" w:line="240" w:lineRule="auto"/>
        <w:ind w:left="426" w:hanging="284"/>
        <w:rPr>
          <w:rFonts w:ascii="Times New Roman" w:eastAsia="Times New Roman" w:hAnsi="Times New Roman" w:cs="Times New Roman"/>
          <w:color w:val="000000" w:themeColor="text1"/>
          <w:sz w:val="24"/>
          <w:szCs w:val="24"/>
        </w:rPr>
      </w:pPr>
      <w:r w:rsidRPr="008947C6">
        <w:rPr>
          <w:rFonts w:ascii="Times New Roman" w:eastAsia="Times New Roman" w:hAnsi="Times New Roman" w:cs="Times New Roman"/>
          <w:color w:val="000000" w:themeColor="text1"/>
          <w:sz w:val="24"/>
          <w:szCs w:val="24"/>
        </w:rPr>
        <w:t>Ekim makinasının sap parçalama diski</w:t>
      </w:r>
    </w:p>
    <w:p w14:paraId="092C306D" w14:textId="4307EE96" w:rsidR="00845DBC" w:rsidRPr="00E2498C" w:rsidRDefault="002F42D7"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Çizi temizleyici</w:t>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r w:rsidR="00845DBC" w:rsidRPr="00E2498C">
        <w:rPr>
          <w:rFonts w:ascii="Times New Roman" w:eastAsia="Times New Roman" w:hAnsi="Times New Roman" w:cs="Times New Roman"/>
          <w:color w:val="000000" w:themeColor="text1"/>
          <w:sz w:val="24"/>
          <w:szCs w:val="24"/>
          <w:lang w:eastAsia="tr-TR"/>
        </w:rPr>
        <w:tab/>
      </w:r>
    </w:p>
    <w:p w14:paraId="7F4A72C7"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Ekim derinliği</w:t>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r w:rsidRPr="00E2498C">
        <w:rPr>
          <w:rFonts w:ascii="Times New Roman" w:eastAsia="Times New Roman" w:hAnsi="Times New Roman" w:cs="Times New Roman"/>
          <w:color w:val="000000" w:themeColor="text1"/>
          <w:sz w:val="24"/>
          <w:szCs w:val="24"/>
          <w:lang w:eastAsia="tr-TR"/>
        </w:rPr>
        <w:tab/>
      </w:r>
    </w:p>
    <w:p w14:paraId="66222A70" w14:textId="0BE86FA4" w:rsidR="00845DBC" w:rsidRPr="00E2498C" w:rsidRDefault="00B66398"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Kullanılan tohumluk ö</w:t>
      </w:r>
      <w:r w:rsidR="00845DBC" w:rsidRPr="00E2498C">
        <w:rPr>
          <w:rFonts w:ascii="Times New Roman" w:eastAsia="Times New Roman" w:hAnsi="Times New Roman" w:cs="Times New Roman"/>
          <w:color w:val="000000" w:themeColor="text1"/>
          <w:sz w:val="24"/>
          <w:szCs w:val="24"/>
          <w:lang w:eastAsia="tr-TR"/>
        </w:rPr>
        <w:t>zellikleri (</w:t>
      </w:r>
      <w:r w:rsidR="00D51429">
        <w:rPr>
          <w:rFonts w:ascii="Times New Roman" w:eastAsia="Times New Roman" w:hAnsi="Times New Roman" w:cs="Times New Roman"/>
          <w:color w:val="000000" w:themeColor="text1"/>
          <w:sz w:val="24"/>
          <w:szCs w:val="24"/>
          <w:lang w:eastAsia="tr-TR"/>
        </w:rPr>
        <w:t>ç</w:t>
      </w:r>
      <w:r w:rsidR="00845DBC" w:rsidRPr="00E2498C">
        <w:rPr>
          <w:rFonts w:ascii="Times New Roman" w:eastAsia="Times New Roman" w:hAnsi="Times New Roman" w:cs="Times New Roman"/>
          <w:color w:val="000000" w:themeColor="text1"/>
          <w:sz w:val="24"/>
          <w:szCs w:val="24"/>
          <w:lang w:eastAsia="tr-TR"/>
        </w:rPr>
        <w:t xml:space="preserve">eşit, 1000 dane ağırlığı, boyutları, çimlenme yüzdesi, safiyet yüzdesi) </w:t>
      </w:r>
    </w:p>
    <w:p w14:paraId="47C2E520" w14:textId="77777777"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Tohum ve gübre ekici düzen tipi (oluklu makaralı, dişli makaralı v.b.)</w:t>
      </w:r>
    </w:p>
    <w:p w14:paraId="1ADCDFAF" w14:textId="4862B862" w:rsidR="00845DBC" w:rsidRPr="00E2498C" w:rsidRDefault="00845DBC" w:rsidP="00845DBC">
      <w:pPr>
        <w:pStyle w:val="ListParagraph"/>
        <w:numPr>
          <w:ilvl w:val="0"/>
          <w:numId w:val="1"/>
        </w:numPr>
        <w:spacing w:after="0" w:line="240" w:lineRule="auto"/>
        <w:ind w:left="426"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Kullanılan gübre özellikleri (</w:t>
      </w:r>
      <w:r w:rsidR="00D51429">
        <w:rPr>
          <w:rFonts w:ascii="Times New Roman" w:eastAsia="Times New Roman" w:hAnsi="Times New Roman" w:cs="Times New Roman"/>
          <w:color w:val="000000" w:themeColor="text1"/>
          <w:sz w:val="24"/>
          <w:szCs w:val="24"/>
          <w:lang w:eastAsia="tr-TR"/>
        </w:rPr>
        <w:t>ç</w:t>
      </w:r>
      <w:r w:rsidRPr="00E2498C">
        <w:rPr>
          <w:rFonts w:ascii="Times New Roman" w:eastAsia="Times New Roman" w:hAnsi="Times New Roman" w:cs="Times New Roman"/>
          <w:color w:val="000000" w:themeColor="text1"/>
          <w:sz w:val="24"/>
          <w:szCs w:val="24"/>
          <w:lang w:eastAsia="tr-TR"/>
        </w:rPr>
        <w:t>eşit, granülasyon, nem oranı)</w:t>
      </w:r>
    </w:p>
    <w:p w14:paraId="07AEF21A" w14:textId="011399DF" w:rsidR="00FE6F44" w:rsidRPr="00E2498C" w:rsidRDefault="002E61A5" w:rsidP="002E61A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Ekim makina</w:t>
      </w:r>
      <w:r w:rsidR="00976151" w:rsidRPr="00E2498C">
        <w:rPr>
          <w:rFonts w:ascii="Times New Roman" w:eastAsia="Times New Roman" w:hAnsi="Times New Roman" w:cs="Times New Roman"/>
          <w:sz w:val="24"/>
          <w:szCs w:val="24"/>
          <w:lang w:eastAsia="tr-TR"/>
        </w:rPr>
        <w:t>sı</w:t>
      </w:r>
      <w:r w:rsidR="00FE6F44" w:rsidRPr="00E2498C">
        <w:rPr>
          <w:rFonts w:ascii="Times New Roman" w:eastAsia="Times New Roman" w:hAnsi="Times New Roman" w:cs="Times New Roman"/>
          <w:sz w:val="24"/>
          <w:szCs w:val="24"/>
          <w:lang w:eastAsia="tr-TR"/>
        </w:rPr>
        <w:t>,</w:t>
      </w:r>
      <w:r w:rsidR="00976151" w:rsidRPr="00E2498C">
        <w:rPr>
          <w:rFonts w:ascii="Times New Roman" w:eastAsia="Times New Roman" w:hAnsi="Times New Roman" w:cs="Times New Roman"/>
          <w:sz w:val="24"/>
          <w:szCs w:val="24"/>
          <w:lang w:eastAsia="tr-TR"/>
        </w:rPr>
        <w:t xml:space="preserve"> </w:t>
      </w:r>
      <w:r w:rsidR="00FE6F44" w:rsidRPr="00E2498C">
        <w:rPr>
          <w:rFonts w:ascii="Times New Roman" w:eastAsia="Times New Roman" w:hAnsi="Times New Roman" w:cs="Times New Roman"/>
          <w:sz w:val="24"/>
          <w:szCs w:val="24"/>
          <w:lang w:eastAsia="tr-TR"/>
        </w:rPr>
        <w:t>tohum yatağı hazırlan</w:t>
      </w:r>
      <w:r w:rsidR="002F42D7">
        <w:rPr>
          <w:rFonts w:ascii="Times New Roman" w:eastAsia="Times New Roman" w:hAnsi="Times New Roman" w:cs="Times New Roman"/>
          <w:sz w:val="24"/>
          <w:szCs w:val="24"/>
          <w:lang w:eastAsia="tr-TR"/>
        </w:rPr>
        <w:t>ma</w:t>
      </w:r>
      <w:r w:rsidR="00FE6F44" w:rsidRPr="00E2498C">
        <w:rPr>
          <w:rFonts w:ascii="Times New Roman" w:eastAsia="Times New Roman" w:hAnsi="Times New Roman" w:cs="Times New Roman"/>
          <w:sz w:val="24"/>
          <w:szCs w:val="24"/>
          <w:lang w:eastAsia="tr-TR"/>
        </w:rPr>
        <w:t xml:space="preserve">mış </w:t>
      </w:r>
      <w:r w:rsidR="002F42D7">
        <w:rPr>
          <w:rFonts w:ascii="Times New Roman" w:eastAsia="Times New Roman" w:hAnsi="Times New Roman" w:cs="Times New Roman"/>
          <w:sz w:val="24"/>
          <w:szCs w:val="24"/>
          <w:lang w:eastAsia="tr-TR"/>
        </w:rPr>
        <w:t xml:space="preserve">anızlı </w:t>
      </w:r>
      <w:r w:rsidR="00FE6F44" w:rsidRPr="00E2498C">
        <w:rPr>
          <w:rFonts w:ascii="Times New Roman" w:eastAsia="Times New Roman" w:hAnsi="Times New Roman" w:cs="Times New Roman"/>
          <w:sz w:val="24"/>
          <w:szCs w:val="24"/>
          <w:lang w:eastAsia="tr-TR"/>
        </w:rPr>
        <w:t>bir tarlada çalıştırılarak;</w:t>
      </w:r>
    </w:p>
    <w:p w14:paraId="26548354" w14:textId="618CFA9F" w:rsidR="00FE6F44" w:rsidRPr="00E2498C" w:rsidRDefault="002F42D7" w:rsidP="003E6B05">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8947C6">
        <w:rPr>
          <w:rFonts w:ascii="Times New Roman" w:eastAsia="Times New Roman" w:hAnsi="Times New Roman" w:cs="Times New Roman"/>
          <w:sz w:val="24"/>
          <w:szCs w:val="24"/>
        </w:rPr>
        <w:t xml:space="preserve">Sap parçalayıcı, çizi temizleyici, </w:t>
      </w:r>
      <w:r>
        <w:rPr>
          <w:rFonts w:ascii="Times New Roman" w:eastAsia="Times New Roman" w:hAnsi="Times New Roman" w:cs="Times New Roman"/>
          <w:sz w:val="24"/>
          <w:szCs w:val="24"/>
        </w:rPr>
        <w:t>g</w:t>
      </w:r>
      <w:r w:rsidR="00976151" w:rsidRPr="00E2498C">
        <w:rPr>
          <w:rFonts w:ascii="Times New Roman" w:eastAsia="Times New Roman" w:hAnsi="Times New Roman" w:cs="Times New Roman"/>
          <w:sz w:val="24"/>
          <w:szCs w:val="24"/>
          <w:lang w:eastAsia="tr-TR"/>
        </w:rPr>
        <w:t>ömücü ayakların, çizi kapatıcıların</w:t>
      </w:r>
      <w:r w:rsidR="00FE6F44" w:rsidRPr="00E2498C">
        <w:rPr>
          <w:rFonts w:ascii="Times New Roman" w:eastAsia="Times New Roman" w:hAnsi="Times New Roman" w:cs="Times New Roman"/>
          <w:sz w:val="24"/>
          <w:szCs w:val="24"/>
          <w:lang w:eastAsia="tr-TR"/>
        </w:rPr>
        <w:t xml:space="preserve">, markörün </w:t>
      </w:r>
      <w:r w:rsidR="00976151" w:rsidRPr="00E2498C">
        <w:rPr>
          <w:rFonts w:ascii="Times New Roman" w:eastAsia="Times New Roman" w:hAnsi="Times New Roman" w:cs="Times New Roman"/>
          <w:sz w:val="24"/>
          <w:szCs w:val="24"/>
          <w:lang w:eastAsia="tr-TR"/>
        </w:rPr>
        <w:t>görevlerini yerine getirip getirmediği</w:t>
      </w:r>
      <w:r w:rsidR="00FE6F44" w:rsidRPr="00E2498C">
        <w:rPr>
          <w:rFonts w:ascii="Times New Roman" w:eastAsia="Times New Roman" w:hAnsi="Times New Roman" w:cs="Times New Roman"/>
          <w:sz w:val="24"/>
          <w:szCs w:val="24"/>
          <w:lang w:eastAsia="tr-TR"/>
        </w:rPr>
        <w:t xml:space="preserve"> gözlemlenir,</w:t>
      </w:r>
      <w:r w:rsidR="00976151" w:rsidRPr="00E2498C">
        <w:rPr>
          <w:rFonts w:ascii="Times New Roman" w:eastAsia="Times New Roman" w:hAnsi="Times New Roman" w:cs="Times New Roman"/>
          <w:sz w:val="24"/>
          <w:szCs w:val="24"/>
          <w:lang w:eastAsia="tr-TR"/>
        </w:rPr>
        <w:t xml:space="preserve"> </w:t>
      </w:r>
    </w:p>
    <w:p w14:paraId="2DE6BDC7" w14:textId="66E2AE54" w:rsidR="00FE6F44" w:rsidRPr="00E2498C" w:rsidRDefault="003C2DB4" w:rsidP="003E6B05">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M</w:t>
      </w:r>
      <w:r w:rsidR="00976151" w:rsidRPr="00E2498C">
        <w:rPr>
          <w:rFonts w:ascii="Times New Roman" w:eastAsia="Times New Roman" w:hAnsi="Times New Roman" w:cs="Times New Roman"/>
          <w:sz w:val="24"/>
          <w:szCs w:val="24"/>
          <w:lang w:eastAsia="tr-TR"/>
        </w:rPr>
        <w:t>akine iş başarısı</w:t>
      </w:r>
      <w:r w:rsidR="00FE6F44" w:rsidRPr="00E2498C">
        <w:rPr>
          <w:rFonts w:ascii="Times New Roman" w:eastAsia="Times New Roman" w:hAnsi="Times New Roman" w:cs="Times New Roman"/>
          <w:sz w:val="24"/>
          <w:szCs w:val="24"/>
          <w:lang w:eastAsia="tr-TR"/>
        </w:rPr>
        <w:t xml:space="preserve"> ve tahrik tekerleklerindeki kayma oranları ölçülür</w:t>
      </w:r>
      <w:r w:rsidR="00976151" w:rsidRPr="00E2498C">
        <w:rPr>
          <w:rFonts w:ascii="Times New Roman" w:eastAsia="Times New Roman" w:hAnsi="Times New Roman" w:cs="Times New Roman"/>
          <w:sz w:val="24"/>
          <w:szCs w:val="24"/>
          <w:lang w:eastAsia="tr-TR"/>
        </w:rPr>
        <w:t xml:space="preserve">, </w:t>
      </w:r>
    </w:p>
    <w:p w14:paraId="23EA6D3E" w14:textId="5C07B655" w:rsidR="00976151" w:rsidRDefault="003C2DB4" w:rsidP="003E6B05">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M</w:t>
      </w:r>
      <w:r w:rsidR="00976151" w:rsidRPr="00E2498C">
        <w:rPr>
          <w:rFonts w:ascii="Times New Roman" w:eastAsia="Times New Roman" w:hAnsi="Times New Roman" w:cs="Times New Roman"/>
          <w:sz w:val="24"/>
          <w:szCs w:val="24"/>
          <w:lang w:eastAsia="tr-TR"/>
        </w:rPr>
        <w:t>akinanın kullanım ve ayar kolaylıkları</w:t>
      </w:r>
      <w:r w:rsidR="00FE6F44" w:rsidRPr="00E2498C">
        <w:rPr>
          <w:rFonts w:ascii="Times New Roman" w:eastAsia="Times New Roman" w:hAnsi="Times New Roman" w:cs="Times New Roman"/>
          <w:sz w:val="24"/>
          <w:szCs w:val="24"/>
          <w:lang w:eastAsia="tr-TR"/>
        </w:rPr>
        <w:t xml:space="preserve"> ile</w:t>
      </w:r>
      <w:r w:rsidR="00976151" w:rsidRPr="00E2498C">
        <w:rPr>
          <w:rFonts w:ascii="Times New Roman" w:eastAsia="Times New Roman" w:hAnsi="Times New Roman" w:cs="Times New Roman"/>
          <w:sz w:val="24"/>
          <w:szCs w:val="24"/>
          <w:lang w:eastAsia="tr-TR"/>
        </w:rPr>
        <w:t xml:space="preserve"> yapısal sağlamlığı kontrol edilir.</w:t>
      </w:r>
    </w:p>
    <w:p w14:paraId="060F518F" w14:textId="2F70C852" w:rsidR="00E723C7" w:rsidRPr="00E2498C" w:rsidRDefault="00FC2229" w:rsidP="003E6B05">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E723C7">
        <w:rPr>
          <w:rFonts w:ascii="Times New Roman" w:eastAsia="Times New Roman" w:hAnsi="Times New Roman" w:cs="Times New Roman"/>
          <w:sz w:val="24"/>
          <w:szCs w:val="24"/>
          <w:lang w:eastAsia="tr-TR"/>
        </w:rPr>
        <w:t xml:space="preserve">stenirse </w:t>
      </w:r>
      <w:r>
        <w:rPr>
          <w:rFonts w:ascii="Times New Roman" w:eastAsia="Times New Roman" w:hAnsi="Times New Roman" w:cs="Times New Roman"/>
          <w:sz w:val="24"/>
          <w:szCs w:val="24"/>
          <w:lang w:eastAsia="tr-TR"/>
        </w:rPr>
        <w:t xml:space="preserve">ekim derinliği düzgünlüğü için en az 2 sıradan en az 20 şer tohumun ekim derinlikleri ölçülür. Ölçülen ekim derinliği dağılımının varyasyon katsayısı hesaplanır. Ekim derinliği dağılımının varyasyon katsayısı en çok %25 olmalıdır.    </w:t>
      </w:r>
    </w:p>
    <w:p w14:paraId="43BD4D75" w14:textId="77777777" w:rsidR="00976151" w:rsidRPr="00E2498C" w:rsidRDefault="00976151" w:rsidP="002E61A5">
      <w:pPr>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4"/>
          <w:szCs w:val="24"/>
          <w:lang w:eastAsia="tr-TR"/>
        </w:rPr>
      </w:pPr>
    </w:p>
    <w:p w14:paraId="24F3BE39" w14:textId="5EF05F97" w:rsidR="00976151" w:rsidRPr="00A82E9B" w:rsidRDefault="007934F0" w:rsidP="00DB462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A74205" w:rsidRPr="00A82E9B">
        <w:rPr>
          <w:rFonts w:ascii="Times New Roman" w:eastAsia="Times New Roman" w:hAnsi="Times New Roman" w:cs="Times New Roman"/>
          <w:b/>
          <w:bCs/>
          <w:color w:val="000000" w:themeColor="text1"/>
          <w:sz w:val="24"/>
          <w:szCs w:val="24"/>
          <w:lang w:eastAsia="tr-TR"/>
        </w:rPr>
        <w:t>.2.2.</w:t>
      </w:r>
      <w:r>
        <w:rPr>
          <w:rFonts w:ascii="Times New Roman" w:eastAsia="Times New Roman" w:hAnsi="Times New Roman" w:cs="Times New Roman"/>
          <w:b/>
          <w:bCs/>
          <w:color w:val="000000" w:themeColor="text1"/>
          <w:sz w:val="24"/>
          <w:szCs w:val="24"/>
          <w:lang w:eastAsia="tr-TR"/>
        </w:rPr>
        <w:t>1.</w:t>
      </w:r>
      <w:r w:rsidR="00A74205" w:rsidRPr="00A82E9B">
        <w:rPr>
          <w:rFonts w:ascii="Times New Roman" w:eastAsia="Times New Roman" w:hAnsi="Times New Roman" w:cs="Times New Roman"/>
          <w:b/>
          <w:bCs/>
          <w:color w:val="000000" w:themeColor="text1"/>
          <w:sz w:val="24"/>
          <w:szCs w:val="24"/>
          <w:lang w:eastAsia="tr-TR"/>
        </w:rPr>
        <w:t xml:space="preserve"> </w:t>
      </w:r>
      <w:r w:rsidR="00976151" w:rsidRPr="00A82E9B">
        <w:rPr>
          <w:rFonts w:ascii="Times New Roman" w:eastAsia="Times New Roman" w:hAnsi="Times New Roman" w:cs="Times New Roman"/>
          <w:b/>
          <w:bCs/>
          <w:color w:val="000000" w:themeColor="text1"/>
          <w:sz w:val="24"/>
          <w:szCs w:val="24"/>
          <w:lang w:eastAsia="tr-TR"/>
        </w:rPr>
        <w:t>İş başarısı</w:t>
      </w:r>
    </w:p>
    <w:p w14:paraId="29A12247" w14:textId="1BD52799" w:rsidR="00976151" w:rsidRPr="00E2498C" w:rsidRDefault="00FE6F44" w:rsidP="00976151">
      <w:pPr>
        <w:autoSpaceDE w:val="0"/>
        <w:autoSpaceDN w:val="0"/>
        <w:adjustRightInd w:val="0"/>
        <w:spacing w:before="120" w:after="0" w:line="240" w:lineRule="auto"/>
        <w:rPr>
          <w:rFonts w:ascii="Times New Roman" w:hAnsi="Times New Roman" w:cs="Times New Roman"/>
          <w:i/>
          <w:sz w:val="24"/>
          <w:szCs w:val="24"/>
        </w:rPr>
      </w:pPr>
      <w:r w:rsidRPr="00E2498C">
        <w:rPr>
          <w:rFonts w:ascii="Times New Roman" w:hAnsi="Times New Roman" w:cs="Times New Roman"/>
          <w:i/>
          <w:sz w:val="24"/>
          <w:szCs w:val="24"/>
        </w:rPr>
        <w:t xml:space="preserve">Ekim Makinasının </w:t>
      </w:r>
      <w:r w:rsidR="00976151" w:rsidRPr="00E2498C">
        <w:rPr>
          <w:rFonts w:ascii="Times New Roman" w:hAnsi="Times New Roman" w:cs="Times New Roman"/>
          <w:i/>
          <w:sz w:val="24"/>
          <w:szCs w:val="24"/>
        </w:rPr>
        <w:t>İş Başarısı (da/h) = B</w:t>
      </w:r>
      <w:r w:rsidR="003E6B05" w:rsidRPr="00E2498C">
        <w:rPr>
          <w:rFonts w:ascii="Times New Roman" w:hAnsi="Times New Roman" w:cs="Times New Roman"/>
          <w:i/>
          <w:sz w:val="24"/>
          <w:szCs w:val="24"/>
        </w:rPr>
        <w:t xml:space="preserve"> </w:t>
      </w:r>
      <w:r w:rsidR="00976151" w:rsidRPr="00E2498C">
        <w:rPr>
          <w:rFonts w:ascii="Times New Roman" w:hAnsi="Times New Roman" w:cs="Times New Roman"/>
          <w:i/>
          <w:sz w:val="24"/>
          <w:szCs w:val="24"/>
        </w:rPr>
        <w:t>x</w:t>
      </w:r>
      <w:r w:rsidR="003E6B05" w:rsidRPr="00E2498C">
        <w:rPr>
          <w:rFonts w:ascii="Times New Roman" w:hAnsi="Times New Roman" w:cs="Times New Roman"/>
          <w:i/>
          <w:sz w:val="24"/>
          <w:szCs w:val="24"/>
        </w:rPr>
        <w:t xml:space="preserve"> </w:t>
      </w:r>
      <w:r w:rsidR="00976151" w:rsidRPr="00E2498C">
        <w:rPr>
          <w:rFonts w:ascii="Times New Roman" w:hAnsi="Times New Roman" w:cs="Times New Roman"/>
          <w:i/>
          <w:sz w:val="24"/>
          <w:szCs w:val="24"/>
        </w:rPr>
        <w:t>V</w:t>
      </w:r>
      <w:r w:rsidR="003E6B05" w:rsidRPr="00E2498C">
        <w:rPr>
          <w:rFonts w:ascii="Times New Roman" w:hAnsi="Times New Roman" w:cs="Times New Roman"/>
          <w:i/>
          <w:sz w:val="24"/>
          <w:szCs w:val="24"/>
        </w:rPr>
        <w:t xml:space="preserve"> </w:t>
      </w:r>
      <w:r w:rsidR="00976151" w:rsidRPr="00E2498C">
        <w:rPr>
          <w:rFonts w:ascii="Times New Roman" w:hAnsi="Times New Roman" w:cs="Times New Roman"/>
          <w:i/>
          <w:sz w:val="24"/>
          <w:szCs w:val="24"/>
        </w:rPr>
        <w:t>x</w:t>
      </w:r>
      <w:r w:rsidR="003E6B05" w:rsidRPr="00E2498C">
        <w:rPr>
          <w:rFonts w:ascii="Times New Roman" w:hAnsi="Times New Roman" w:cs="Times New Roman"/>
          <w:i/>
          <w:sz w:val="24"/>
          <w:szCs w:val="24"/>
        </w:rPr>
        <w:t xml:space="preserve"> </w:t>
      </w:r>
      <w:r w:rsidR="00976151" w:rsidRPr="00E2498C">
        <w:rPr>
          <w:rFonts w:ascii="Times New Roman" w:hAnsi="Times New Roman" w:cs="Times New Roman"/>
          <w:i/>
          <w:sz w:val="24"/>
          <w:szCs w:val="24"/>
        </w:rPr>
        <w:t>k</w:t>
      </w:r>
    </w:p>
    <w:p w14:paraId="70F6493F" w14:textId="77777777" w:rsidR="00976151" w:rsidRPr="00E2498C" w:rsidRDefault="00976151" w:rsidP="00976151">
      <w:pPr>
        <w:autoSpaceDE w:val="0"/>
        <w:autoSpaceDN w:val="0"/>
        <w:adjustRightInd w:val="0"/>
        <w:spacing w:before="120" w:after="0" w:line="240" w:lineRule="auto"/>
        <w:rPr>
          <w:rFonts w:ascii="Times New Roman" w:hAnsi="Times New Roman" w:cs="Times New Roman"/>
          <w:sz w:val="24"/>
          <w:szCs w:val="24"/>
        </w:rPr>
      </w:pPr>
      <w:r w:rsidRPr="00E2498C">
        <w:rPr>
          <w:rFonts w:ascii="Times New Roman" w:hAnsi="Times New Roman" w:cs="Times New Roman"/>
          <w:sz w:val="24"/>
          <w:szCs w:val="24"/>
        </w:rPr>
        <w:t>Burada;</w:t>
      </w:r>
    </w:p>
    <w:p w14:paraId="3364F770" w14:textId="77777777" w:rsidR="00976151" w:rsidRPr="00E2498C" w:rsidRDefault="00976151" w:rsidP="00976151">
      <w:pPr>
        <w:autoSpaceDE w:val="0"/>
        <w:autoSpaceDN w:val="0"/>
        <w:adjustRightInd w:val="0"/>
        <w:spacing w:before="120" w:after="0" w:line="240" w:lineRule="auto"/>
        <w:rPr>
          <w:rFonts w:ascii="Times New Roman" w:hAnsi="Times New Roman" w:cs="Times New Roman"/>
          <w:sz w:val="24"/>
          <w:szCs w:val="24"/>
        </w:rPr>
      </w:pPr>
      <w:r w:rsidRPr="00E2498C">
        <w:rPr>
          <w:rFonts w:ascii="Times New Roman" w:hAnsi="Times New Roman" w:cs="Times New Roman"/>
          <w:sz w:val="24"/>
          <w:szCs w:val="24"/>
        </w:rPr>
        <w:t>B: İş genişliği (m),</w:t>
      </w:r>
    </w:p>
    <w:p w14:paraId="43755FC6" w14:textId="77777777" w:rsidR="00976151" w:rsidRPr="00E2498C" w:rsidRDefault="00976151" w:rsidP="00976151">
      <w:pPr>
        <w:autoSpaceDE w:val="0"/>
        <w:autoSpaceDN w:val="0"/>
        <w:adjustRightInd w:val="0"/>
        <w:spacing w:before="120" w:after="0" w:line="240" w:lineRule="auto"/>
        <w:rPr>
          <w:rFonts w:ascii="Times New Roman" w:hAnsi="Times New Roman" w:cs="Times New Roman"/>
          <w:sz w:val="24"/>
          <w:szCs w:val="24"/>
        </w:rPr>
      </w:pPr>
      <w:r w:rsidRPr="00E2498C">
        <w:rPr>
          <w:rFonts w:ascii="Times New Roman" w:hAnsi="Times New Roman" w:cs="Times New Roman"/>
          <w:sz w:val="24"/>
          <w:szCs w:val="24"/>
        </w:rPr>
        <w:t>V: İlerleme hızı (km/h) ,</w:t>
      </w:r>
    </w:p>
    <w:p w14:paraId="08E811D7" w14:textId="77777777" w:rsidR="00976151" w:rsidRPr="00E2498C" w:rsidRDefault="00976151" w:rsidP="00976151">
      <w:pPr>
        <w:autoSpaceDE w:val="0"/>
        <w:autoSpaceDN w:val="0"/>
        <w:adjustRightInd w:val="0"/>
        <w:spacing w:before="120" w:after="0" w:line="240" w:lineRule="auto"/>
        <w:rPr>
          <w:rFonts w:ascii="Times New Roman" w:hAnsi="Times New Roman" w:cs="Times New Roman"/>
          <w:sz w:val="24"/>
          <w:szCs w:val="24"/>
        </w:rPr>
      </w:pPr>
      <w:r w:rsidRPr="00E2498C">
        <w:rPr>
          <w:rFonts w:ascii="Times New Roman" w:hAnsi="Times New Roman" w:cs="Times New Roman"/>
          <w:sz w:val="24"/>
          <w:szCs w:val="24"/>
        </w:rPr>
        <w:t>k: Zamandan faydalanma katsayısı (%) dır.</w:t>
      </w:r>
    </w:p>
    <w:p w14:paraId="6B6A76D9" w14:textId="61B76D75" w:rsidR="00976151" w:rsidRPr="00E2498C" w:rsidRDefault="00976151" w:rsidP="00B21780">
      <w:pPr>
        <w:spacing w:after="0" w:line="240" w:lineRule="auto"/>
        <w:jc w:val="both"/>
        <w:rPr>
          <w:rFonts w:ascii="Times New Roman" w:eastAsia="Times New Roman" w:hAnsi="Times New Roman" w:cs="Times New Roman"/>
          <w:b/>
          <w:bCs/>
          <w:color w:val="FF0000"/>
          <w:sz w:val="24"/>
          <w:szCs w:val="24"/>
          <w:lang w:eastAsia="tr-TR"/>
        </w:rPr>
      </w:pPr>
    </w:p>
    <w:p w14:paraId="059AE063" w14:textId="77777777" w:rsidR="007934F0" w:rsidRDefault="007934F0" w:rsidP="00B21780">
      <w:pPr>
        <w:spacing w:after="0" w:line="240" w:lineRule="auto"/>
        <w:jc w:val="both"/>
        <w:rPr>
          <w:rFonts w:ascii="Times New Roman" w:eastAsia="Times New Roman" w:hAnsi="Times New Roman" w:cs="Times New Roman"/>
          <w:b/>
          <w:bCs/>
          <w:sz w:val="24"/>
          <w:szCs w:val="24"/>
          <w:lang w:eastAsia="tr-TR"/>
        </w:rPr>
      </w:pPr>
    </w:p>
    <w:p w14:paraId="54EF05D5" w14:textId="6A8DAD47" w:rsidR="00FE6F44" w:rsidRPr="00A82E9B" w:rsidRDefault="007934F0" w:rsidP="00B21780">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A74205" w:rsidRPr="00A82E9B">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2.2</w:t>
      </w:r>
      <w:r w:rsidR="00A74205" w:rsidRPr="00A82E9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FE6F44" w:rsidRPr="00A82E9B">
        <w:rPr>
          <w:rFonts w:ascii="Times New Roman" w:eastAsia="Times New Roman" w:hAnsi="Times New Roman" w:cs="Times New Roman"/>
          <w:b/>
          <w:bCs/>
          <w:sz w:val="24"/>
          <w:szCs w:val="24"/>
          <w:lang w:eastAsia="tr-TR"/>
        </w:rPr>
        <w:t>Kayma Oranı</w:t>
      </w:r>
    </w:p>
    <w:p w14:paraId="3430D8F7" w14:textId="77777777" w:rsidR="00FE6F44" w:rsidRPr="00E2498C" w:rsidRDefault="00FE6F44" w:rsidP="00B21780">
      <w:pPr>
        <w:spacing w:after="0" w:line="240" w:lineRule="auto"/>
        <w:jc w:val="both"/>
        <w:rPr>
          <w:rFonts w:ascii="Times New Roman" w:eastAsia="Times New Roman" w:hAnsi="Times New Roman" w:cs="Times New Roman"/>
          <w:b/>
          <w:bCs/>
          <w:i/>
          <w:sz w:val="24"/>
          <w:szCs w:val="24"/>
          <w:lang w:eastAsia="tr-TR"/>
        </w:rPr>
      </w:pPr>
    </w:p>
    <w:p w14:paraId="73398ECC" w14:textId="189C071E" w:rsidR="00FE6F44" w:rsidRPr="00E2498C" w:rsidRDefault="00FE6F44" w:rsidP="00FE6F44">
      <w:pPr>
        <w:autoSpaceDE w:val="0"/>
        <w:autoSpaceDN w:val="0"/>
        <w:adjustRightInd w:val="0"/>
        <w:spacing w:after="0" w:line="240" w:lineRule="auto"/>
        <w:ind w:firstLine="1134"/>
        <w:rPr>
          <w:rFonts w:ascii="Times New Roman" w:hAnsi="Times New Roman" w:cs="Times New Roman"/>
          <w:sz w:val="24"/>
          <w:szCs w:val="24"/>
        </w:rPr>
      </w:pPr>
      <w:r w:rsidRPr="00E2498C">
        <w:rPr>
          <w:rFonts w:ascii="Times New Roman" w:hAnsi="Times New Roman" w:cs="Times New Roman"/>
          <w:sz w:val="24"/>
          <w:szCs w:val="24"/>
        </w:rPr>
        <w:tab/>
        <w:t xml:space="preserve">        </w:t>
      </w:r>
      <w:r w:rsidR="003C2DB4" w:rsidRPr="00E2498C">
        <w:rPr>
          <w:rFonts w:ascii="Times New Roman" w:hAnsi="Times New Roman" w:cs="Times New Roman"/>
          <w:sz w:val="24"/>
          <w:szCs w:val="24"/>
        </w:rPr>
        <w:t xml:space="preserve">           </w:t>
      </w:r>
      <w:r w:rsidRPr="00E2498C">
        <w:rPr>
          <w:rFonts w:ascii="Times New Roman" w:hAnsi="Times New Roman" w:cs="Times New Roman"/>
          <w:sz w:val="24"/>
          <w:szCs w:val="24"/>
        </w:rPr>
        <w:t xml:space="preserve">   Alınması Gereken Yol - Alınan Yol</w:t>
      </w:r>
    </w:p>
    <w:p w14:paraId="022815A9" w14:textId="77777777" w:rsidR="00FE6F44" w:rsidRPr="00E2498C" w:rsidRDefault="00FE6F44" w:rsidP="00FE6F44">
      <w:pPr>
        <w:autoSpaceDE w:val="0"/>
        <w:autoSpaceDN w:val="0"/>
        <w:adjustRightInd w:val="0"/>
        <w:spacing w:after="0" w:line="240" w:lineRule="auto"/>
        <w:ind w:firstLine="1134"/>
        <w:rPr>
          <w:rFonts w:ascii="Times New Roman" w:hAnsi="Times New Roman" w:cs="Times New Roman"/>
          <w:sz w:val="24"/>
          <w:szCs w:val="24"/>
        </w:rPr>
      </w:pPr>
      <w:r w:rsidRPr="00E2498C">
        <w:rPr>
          <w:rFonts w:ascii="Times New Roman" w:hAnsi="Times New Roman" w:cs="Times New Roman"/>
          <w:sz w:val="24"/>
          <w:szCs w:val="24"/>
        </w:rPr>
        <w:t>%  Kayma = -----------------------------------------------------x 100</w:t>
      </w:r>
    </w:p>
    <w:p w14:paraId="56D39716" w14:textId="0A9C62A3" w:rsidR="00FE6F44" w:rsidRPr="00E2498C" w:rsidRDefault="00FE6F44" w:rsidP="00FE6F44">
      <w:pPr>
        <w:autoSpaceDE w:val="0"/>
        <w:autoSpaceDN w:val="0"/>
        <w:adjustRightInd w:val="0"/>
        <w:spacing w:after="0" w:line="240" w:lineRule="auto"/>
        <w:ind w:firstLine="1134"/>
        <w:rPr>
          <w:rFonts w:ascii="Times New Roman" w:hAnsi="Times New Roman" w:cs="Times New Roman"/>
          <w:sz w:val="24"/>
          <w:szCs w:val="24"/>
        </w:rPr>
      </w:pPr>
      <w:r w:rsidRPr="00E2498C">
        <w:rPr>
          <w:rFonts w:ascii="Times New Roman" w:hAnsi="Times New Roman" w:cs="Times New Roman"/>
          <w:sz w:val="24"/>
          <w:szCs w:val="24"/>
        </w:rPr>
        <w:t xml:space="preserve">                 </w:t>
      </w:r>
      <w:r w:rsidR="003C2DB4" w:rsidRPr="00E2498C">
        <w:rPr>
          <w:rFonts w:ascii="Times New Roman" w:hAnsi="Times New Roman" w:cs="Times New Roman"/>
          <w:sz w:val="24"/>
          <w:szCs w:val="24"/>
        </w:rPr>
        <w:t xml:space="preserve">        </w:t>
      </w:r>
      <w:r w:rsidRPr="00E2498C">
        <w:rPr>
          <w:rFonts w:ascii="Times New Roman" w:hAnsi="Times New Roman" w:cs="Times New Roman"/>
          <w:sz w:val="24"/>
          <w:szCs w:val="24"/>
        </w:rPr>
        <w:t xml:space="preserve">            Alınması Gereken Yol</w:t>
      </w:r>
    </w:p>
    <w:p w14:paraId="0E5804A9" w14:textId="77777777" w:rsidR="00FE6F44" w:rsidRPr="00E2498C" w:rsidRDefault="00FE6F44" w:rsidP="00FE6F44">
      <w:pPr>
        <w:autoSpaceDE w:val="0"/>
        <w:autoSpaceDN w:val="0"/>
        <w:adjustRightInd w:val="0"/>
        <w:spacing w:after="0" w:line="240" w:lineRule="auto"/>
        <w:rPr>
          <w:rFonts w:ascii="Times New Roman" w:hAnsi="Times New Roman" w:cs="Times New Roman"/>
          <w:strike/>
          <w:sz w:val="24"/>
          <w:szCs w:val="24"/>
          <w:highlight w:val="yellow"/>
        </w:rPr>
      </w:pPr>
    </w:p>
    <w:p w14:paraId="61EC9695" w14:textId="121DA194" w:rsidR="00D91B68" w:rsidRPr="00E2498C" w:rsidRDefault="00845DBC" w:rsidP="00F93D95">
      <w:pPr>
        <w:spacing w:after="0" w:line="240" w:lineRule="auto"/>
        <w:jc w:val="both"/>
        <w:rPr>
          <w:rFonts w:ascii="Times New Roman" w:eastAsia="Times New Roman" w:hAnsi="Times New Roman" w:cs="Times New Roman"/>
          <w:b/>
          <w:bCs/>
          <w:color w:val="000000" w:themeColor="text1"/>
          <w:sz w:val="24"/>
          <w:szCs w:val="24"/>
          <w:lang w:eastAsia="tr-TR"/>
        </w:rPr>
      </w:pPr>
      <w:r w:rsidRPr="00E2498C">
        <w:rPr>
          <w:rFonts w:ascii="Times New Roman" w:eastAsia="Times New Roman" w:hAnsi="Times New Roman" w:cs="Times New Roman"/>
          <w:b/>
          <w:bCs/>
          <w:color w:val="000000" w:themeColor="text1"/>
          <w:sz w:val="24"/>
          <w:szCs w:val="24"/>
          <w:lang w:eastAsia="tr-TR"/>
        </w:rPr>
        <w:lastRenderedPageBreak/>
        <w:t>4.</w:t>
      </w:r>
      <w:r w:rsidR="007934F0">
        <w:rPr>
          <w:rFonts w:ascii="Times New Roman" w:eastAsia="Times New Roman" w:hAnsi="Times New Roman" w:cs="Times New Roman"/>
          <w:b/>
          <w:bCs/>
          <w:color w:val="000000" w:themeColor="text1"/>
          <w:sz w:val="24"/>
          <w:szCs w:val="24"/>
          <w:lang w:eastAsia="tr-TR"/>
        </w:rPr>
        <w:t>3.</w:t>
      </w:r>
      <w:r w:rsidR="00D91B68" w:rsidRPr="00E2498C">
        <w:rPr>
          <w:rFonts w:ascii="Times New Roman" w:eastAsia="Times New Roman" w:hAnsi="Times New Roman" w:cs="Times New Roman"/>
          <w:b/>
          <w:bCs/>
          <w:color w:val="000000" w:themeColor="text1"/>
          <w:sz w:val="24"/>
          <w:szCs w:val="24"/>
          <w:lang w:eastAsia="tr-TR"/>
        </w:rPr>
        <w:t xml:space="preserve"> </w:t>
      </w:r>
      <w:r w:rsidR="00446B2F" w:rsidRPr="00E2498C">
        <w:rPr>
          <w:rFonts w:ascii="Times New Roman" w:eastAsia="Times New Roman" w:hAnsi="Times New Roman" w:cs="Times New Roman"/>
          <w:b/>
          <w:bCs/>
          <w:color w:val="000000" w:themeColor="text1"/>
          <w:sz w:val="24"/>
          <w:szCs w:val="24"/>
          <w:lang w:eastAsia="tr-TR"/>
        </w:rPr>
        <w:t>Değerlendirme Kriterleri</w:t>
      </w:r>
    </w:p>
    <w:p w14:paraId="4C59B662" w14:textId="77777777" w:rsidR="00D91B68" w:rsidRPr="00E2498C" w:rsidRDefault="00D91B68" w:rsidP="00E135D8">
      <w:pPr>
        <w:pStyle w:val="ListParagraph"/>
        <w:numPr>
          <w:ilvl w:val="0"/>
          <w:numId w:val="2"/>
        </w:numPr>
        <w:spacing w:before="120" w:after="0" w:line="240" w:lineRule="auto"/>
        <w:ind w:left="568" w:hanging="284"/>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Tahrik tekerleği kayma oranı en çok % 10 olmalıdır.</w:t>
      </w:r>
    </w:p>
    <w:p w14:paraId="28B6A8CB" w14:textId="77777777" w:rsidR="00D91B68" w:rsidRPr="00E2498C" w:rsidRDefault="00D91B68"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Uzunluğu 2 m’den fazla olan tohum ve gübre depolarında, eğimli arazide çalışmada materyalin bir tarafa yığılmasını önlemek için ara bölmeler bulunmalıdır.</w:t>
      </w:r>
    </w:p>
    <w:p w14:paraId="02762966" w14:textId="77777777" w:rsidR="00D91B68" w:rsidRPr="00E2498C" w:rsidRDefault="00D91B68"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Gömücü ayaklarda, tohum borularında ve çizi kapatıcılarda tıkanma olmamalıdır.</w:t>
      </w:r>
    </w:p>
    <w:p w14:paraId="0A1EE3A2" w14:textId="77777777" w:rsidR="00D91B68" w:rsidRPr="00E2498C" w:rsidRDefault="00D91B68"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 xml:space="preserve">Tohumların ekici </w:t>
      </w:r>
      <w:r w:rsidR="00885FC1" w:rsidRPr="00E2498C">
        <w:rPr>
          <w:rFonts w:ascii="Times New Roman" w:eastAsia="Times New Roman" w:hAnsi="Times New Roman" w:cs="Times New Roman"/>
          <w:color w:val="000000" w:themeColor="text1"/>
          <w:sz w:val="24"/>
          <w:szCs w:val="24"/>
          <w:lang w:eastAsia="tr-TR"/>
        </w:rPr>
        <w:t>düzenden</w:t>
      </w:r>
      <w:r w:rsidRPr="00E2498C">
        <w:rPr>
          <w:rFonts w:ascii="Times New Roman" w:eastAsia="Times New Roman" w:hAnsi="Times New Roman" w:cs="Times New Roman"/>
          <w:color w:val="000000" w:themeColor="text1"/>
          <w:sz w:val="24"/>
          <w:szCs w:val="24"/>
          <w:lang w:eastAsia="tr-TR"/>
        </w:rPr>
        <w:t xml:space="preserve"> tohum borusuna iletimi esnasında, dışarı tohum sıçraması olmamalıdır.</w:t>
      </w:r>
    </w:p>
    <w:p w14:paraId="5E0F6C75" w14:textId="77777777" w:rsidR="00501D57" w:rsidRPr="00E2498C" w:rsidRDefault="009150FB"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M</w:t>
      </w:r>
      <w:r w:rsidR="00501D57" w:rsidRPr="00E2498C">
        <w:rPr>
          <w:rFonts w:ascii="Times New Roman" w:eastAsia="Times New Roman" w:hAnsi="Times New Roman" w:cs="Times New Roman"/>
          <w:color w:val="000000" w:themeColor="text1"/>
          <w:sz w:val="24"/>
          <w:szCs w:val="24"/>
          <w:lang w:eastAsia="tr-TR"/>
        </w:rPr>
        <w:t xml:space="preserve">akinanın uygun derinlikte çizi açması, tohumu bırakması ve üzerini kapatarak bastırması </w:t>
      </w:r>
      <w:r w:rsidR="00A3698A" w:rsidRPr="00E2498C">
        <w:rPr>
          <w:rFonts w:ascii="Times New Roman" w:eastAsia="Times New Roman" w:hAnsi="Times New Roman" w:cs="Times New Roman"/>
          <w:color w:val="000000" w:themeColor="text1"/>
          <w:sz w:val="24"/>
          <w:szCs w:val="24"/>
          <w:lang w:eastAsia="tr-TR"/>
        </w:rPr>
        <w:t xml:space="preserve">kabul edilebilir </w:t>
      </w:r>
      <w:r w:rsidRPr="00E2498C">
        <w:rPr>
          <w:rFonts w:ascii="Times New Roman" w:eastAsia="Times New Roman" w:hAnsi="Times New Roman" w:cs="Times New Roman"/>
          <w:color w:val="000000" w:themeColor="text1"/>
          <w:sz w:val="24"/>
          <w:szCs w:val="24"/>
          <w:lang w:eastAsia="tr-TR"/>
        </w:rPr>
        <w:t>düzeyde</w:t>
      </w:r>
      <w:r w:rsidR="00501D57" w:rsidRPr="00E2498C">
        <w:rPr>
          <w:rFonts w:ascii="Times New Roman" w:eastAsia="Times New Roman" w:hAnsi="Times New Roman" w:cs="Times New Roman"/>
          <w:color w:val="000000" w:themeColor="text1"/>
          <w:sz w:val="24"/>
          <w:szCs w:val="24"/>
          <w:lang w:eastAsia="tr-TR"/>
        </w:rPr>
        <w:t xml:space="preserve"> gerçekleşmelidir.</w:t>
      </w:r>
    </w:p>
    <w:p w14:paraId="4BDCC538" w14:textId="77777777" w:rsidR="009756C1" w:rsidRPr="00E2498C" w:rsidRDefault="009756C1"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Tohum ve gübre depolarının doldurulması ve boşaltılması kolay olmalı.</w:t>
      </w:r>
    </w:p>
    <w:p w14:paraId="6F86D04E" w14:textId="77777777" w:rsidR="009150FB" w:rsidRPr="00E2498C" w:rsidRDefault="009150FB"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Karıştırıcıların tohum ve gübre akış etkisi yeterli olmalıdır.</w:t>
      </w:r>
    </w:p>
    <w:p w14:paraId="21F22DCF" w14:textId="77777777" w:rsidR="009150FB" w:rsidRPr="00E2498C" w:rsidRDefault="009150FB"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Kapatıcılar tohumun üzerini yeterli miktarda toprakla kapatmalıdır.</w:t>
      </w:r>
    </w:p>
    <w:p w14:paraId="62D42036" w14:textId="77777777" w:rsidR="00D91B68" w:rsidRPr="00E2498C" w:rsidRDefault="009756C1" w:rsidP="00F93D95">
      <w:pPr>
        <w:pStyle w:val="ListParagraph"/>
        <w:numPr>
          <w:ilvl w:val="0"/>
          <w:numId w:val="2"/>
        </w:numPr>
        <w:spacing w:after="0" w:line="240" w:lineRule="auto"/>
        <w:ind w:left="567" w:hanging="283"/>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D</w:t>
      </w:r>
      <w:r w:rsidR="00B41A30" w:rsidRPr="00E2498C">
        <w:rPr>
          <w:rFonts w:ascii="Times New Roman" w:eastAsia="Times New Roman" w:hAnsi="Times New Roman" w:cs="Times New Roman"/>
          <w:color w:val="000000" w:themeColor="text1"/>
          <w:sz w:val="24"/>
          <w:szCs w:val="24"/>
          <w:lang w:eastAsia="tr-TR"/>
        </w:rPr>
        <w:t xml:space="preserve">epodaki tohum </w:t>
      </w:r>
      <w:r w:rsidRPr="00E2498C">
        <w:rPr>
          <w:rFonts w:ascii="Times New Roman" w:eastAsia="Times New Roman" w:hAnsi="Times New Roman" w:cs="Times New Roman"/>
          <w:color w:val="000000" w:themeColor="text1"/>
          <w:sz w:val="24"/>
          <w:szCs w:val="24"/>
          <w:lang w:eastAsia="tr-TR"/>
        </w:rPr>
        <w:t>ve gübre miktarını</w:t>
      </w:r>
      <w:r w:rsidR="002559E8" w:rsidRPr="00E2498C">
        <w:rPr>
          <w:rFonts w:ascii="Times New Roman" w:eastAsia="Times New Roman" w:hAnsi="Times New Roman" w:cs="Times New Roman"/>
          <w:color w:val="000000" w:themeColor="text1"/>
          <w:sz w:val="24"/>
          <w:szCs w:val="24"/>
          <w:lang w:eastAsia="tr-TR"/>
        </w:rPr>
        <w:t xml:space="preserve"> gösteren </w:t>
      </w:r>
      <w:r w:rsidR="00B41A30" w:rsidRPr="00E2498C">
        <w:rPr>
          <w:rFonts w:ascii="Times New Roman" w:eastAsia="Times New Roman" w:hAnsi="Times New Roman" w:cs="Times New Roman"/>
          <w:color w:val="000000" w:themeColor="text1"/>
          <w:sz w:val="24"/>
          <w:szCs w:val="24"/>
          <w:lang w:eastAsia="tr-TR"/>
        </w:rPr>
        <w:t>seviye gösterge</w:t>
      </w:r>
      <w:r w:rsidRPr="00E2498C">
        <w:rPr>
          <w:rFonts w:ascii="Times New Roman" w:eastAsia="Times New Roman" w:hAnsi="Times New Roman" w:cs="Times New Roman"/>
          <w:color w:val="000000" w:themeColor="text1"/>
          <w:sz w:val="24"/>
          <w:szCs w:val="24"/>
          <w:lang w:eastAsia="tr-TR"/>
        </w:rPr>
        <w:t>ler</w:t>
      </w:r>
      <w:r w:rsidR="00B41A30" w:rsidRPr="00E2498C">
        <w:rPr>
          <w:rFonts w:ascii="Times New Roman" w:eastAsia="Times New Roman" w:hAnsi="Times New Roman" w:cs="Times New Roman"/>
          <w:color w:val="000000" w:themeColor="text1"/>
          <w:sz w:val="24"/>
          <w:szCs w:val="24"/>
          <w:lang w:eastAsia="tr-TR"/>
        </w:rPr>
        <w:t>i</w:t>
      </w:r>
      <w:r w:rsidRPr="00E2498C">
        <w:rPr>
          <w:rFonts w:ascii="Times New Roman" w:eastAsia="Times New Roman" w:hAnsi="Times New Roman" w:cs="Times New Roman"/>
          <w:color w:val="000000" w:themeColor="text1"/>
          <w:sz w:val="24"/>
          <w:szCs w:val="24"/>
          <w:lang w:eastAsia="tr-TR"/>
        </w:rPr>
        <w:t xml:space="preserve"> bulunmalıdır.</w:t>
      </w:r>
    </w:p>
    <w:p w14:paraId="5BF9D359" w14:textId="77777777" w:rsidR="005F38D3" w:rsidRDefault="00236607" w:rsidP="005F38D3">
      <w:pPr>
        <w:pStyle w:val="ListParagraph"/>
        <w:numPr>
          <w:ilvl w:val="0"/>
          <w:numId w:val="2"/>
        </w:numPr>
        <w:spacing w:before="240" w:line="240" w:lineRule="auto"/>
        <w:ind w:left="567" w:hanging="283"/>
        <w:jc w:val="both"/>
        <w:rPr>
          <w:rFonts w:ascii="Times New Roman" w:eastAsia="Times New Roman" w:hAnsi="Times New Roman" w:cs="Times New Roman"/>
          <w:sz w:val="24"/>
          <w:szCs w:val="24"/>
          <w:lang w:eastAsia="tr-TR"/>
        </w:rPr>
      </w:pPr>
      <w:r w:rsidRPr="00A72604">
        <w:rPr>
          <w:rFonts w:ascii="Times New Roman" w:eastAsia="Times New Roman" w:hAnsi="Times New Roman" w:cs="Times New Roman"/>
          <w:color w:val="000000" w:themeColor="text1"/>
          <w:sz w:val="24"/>
          <w:szCs w:val="24"/>
          <w:lang w:eastAsia="tr-TR"/>
        </w:rPr>
        <w:t xml:space="preserve">Ayaklar arası tohum/gübre dağılım düzgünlüğü %VK dikkate alınarak aşağıdaki </w:t>
      </w:r>
      <w:r w:rsidR="00674E08">
        <w:rPr>
          <w:rFonts w:ascii="Times New Roman" w:eastAsia="Times New Roman" w:hAnsi="Times New Roman" w:cs="Times New Roman"/>
          <w:color w:val="000000" w:themeColor="text1"/>
          <w:sz w:val="24"/>
          <w:szCs w:val="24"/>
          <w:lang w:eastAsia="tr-TR"/>
        </w:rPr>
        <w:t>Çizelge 1’e</w:t>
      </w:r>
      <w:r w:rsidRPr="00A72604">
        <w:rPr>
          <w:rFonts w:ascii="Times New Roman" w:eastAsia="Times New Roman" w:hAnsi="Times New Roman" w:cs="Times New Roman"/>
          <w:color w:val="000000" w:themeColor="text1"/>
          <w:sz w:val="24"/>
          <w:szCs w:val="24"/>
          <w:lang w:eastAsia="tr-TR"/>
        </w:rPr>
        <w:t xml:space="preserve"> göre değerlendirilir.</w:t>
      </w:r>
      <w:r w:rsidR="005F38D3" w:rsidRPr="005F38D3">
        <w:rPr>
          <w:rFonts w:ascii="Times New Roman" w:eastAsia="Times New Roman" w:hAnsi="Times New Roman" w:cs="Times New Roman"/>
          <w:sz w:val="24"/>
          <w:szCs w:val="24"/>
          <w:lang w:eastAsia="tr-TR"/>
        </w:rPr>
        <w:t xml:space="preserve"> </w:t>
      </w:r>
    </w:p>
    <w:p w14:paraId="0D72DD71" w14:textId="1D5188CD" w:rsidR="005F38D3" w:rsidRDefault="005F38D3" w:rsidP="005F38D3">
      <w:pPr>
        <w:pStyle w:val="ListParagraph"/>
        <w:numPr>
          <w:ilvl w:val="0"/>
          <w:numId w:val="2"/>
        </w:numPr>
        <w:spacing w:before="240" w:line="240" w:lineRule="auto"/>
        <w:ind w:left="567" w:hanging="283"/>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 xml:space="preserve">Sıra üzeri tohum dağılım düzgünlüğü açısından 1, 2 ve 3 tohumlu şeritlerin </w:t>
      </w:r>
      <w:r>
        <w:rPr>
          <w:rFonts w:ascii="Times New Roman" w:eastAsia="Times New Roman" w:hAnsi="Times New Roman" w:cs="Times New Roman"/>
          <w:sz w:val="24"/>
          <w:szCs w:val="24"/>
          <w:lang w:eastAsia="tr-TR"/>
        </w:rPr>
        <w:t xml:space="preserve">toplam </w:t>
      </w:r>
      <w:r w:rsidRPr="00E2498C">
        <w:rPr>
          <w:rFonts w:ascii="Times New Roman" w:eastAsia="Times New Roman" w:hAnsi="Times New Roman" w:cs="Times New Roman"/>
          <w:sz w:val="24"/>
          <w:szCs w:val="24"/>
          <w:lang w:eastAsia="tr-TR"/>
        </w:rPr>
        <w:t xml:space="preserve">yüzde oranı </w:t>
      </w:r>
      <w:r>
        <w:rPr>
          <w:rFonts w:ascii="Times New Roman" w:eastAsia="Times New Roman" w:hAnsi="Times New Roman" w:cs="Times New Roman"/>
          <w:sz w:val="24"/>
          <w:szCs w:val="24"/>
          <w:lang w:eastAsia="tr-TR"/>
        </w:rPr>
        <w:t>P</w:t>
      </w:r>
      <w:r w:rsidRPr="00E2498C">
        <w:rPr>
          <w:rFonts w:ascii="Times New Roman" w:eastAsia="Times New Roman" w:hAnsi="Times New Roman" w:cs="Times New Roman"/>
          <w:sz w:val="24"/>
          <w:szCs w:val="24"/>
          <w:lang w:eastAsia="tr-TR"/>
        </w:rPr>
        <w:t xml:space="preserve">oisson dağılımı dikkate alınarak aşağıdaki </w:t>
      </w:r>
      <w:r>
        <w:rPr>
          <w:rFonts w:ascii="Times New Roman" w:eastAsia="Times New Roman" w:hAnsi="Times New Roman" w:cs="Times New Roman"/>
          <w:sz w:val="24"/>
          <w:szCs w:val="24"/>
          <w:lang w:eastAsia="tr-TR"/>
        </w:rPr>
        <w:t>Çizelge 2’ye</w:t>
      </w:r>
      <w:r w:rsidRPr="00E2498C">
        <w:rPr>
          <w:rFonts w:ascii="Times New Roman" w:eastAsia="Times New Roman" w:hAnsi="Times New Roman" w:cs="Times New Roman"/>
          <w:sz w:val="24"/>
          <w:szCs w:val="24"/>
          <w:lang w:eastAsia="tr-TR"/>
        </w:rPr>
        <w:t xml:space="preserve"> göre değerlendirilir.</w:t>
      </w:r>
    </w:p>
    <w:p w14:paraId="08BC9B4E" w14:textId="77777777" w:rsidR="005F38D3" w:rsidRPr="00EE4C69" w:rsidRDefault="005F38D3" w:rsidP="005F38D3">
      <w:pPr>
        <w:pStyle w:val="ListParagraph"/>
        <w:numPr>
          <w:ilvl w:val="0"/>
          <w:numId w:val="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tr-TR"/>
        </w:rPr>
      </w:pPr>
      <w:r w:rsidRPr="00A72604">
        <w:rPr>
          <w:rFonts w:ascii="Times New Roman" w:eastAsia="Times New Roman" w:hAnsi="Times New Roman" w:cs="Times New Roman"/>
          <w:sz w:val="24"/>
          <w:szCs w:val="24"/>
          <w:lang w:eastAsia="tr-TR"/>
        </w:rPr>
        <w:t>Tohum/gübre akış düzgünlüğü (</w:t>
      </w:r>
      <w:r w:rsidRPr="00A72604">
        <w:rPr>
          <w:rFonts w:ascii="Times New Roman" w:hAnsi="Times New Roman" w:cs="Times New Roman"/>
          <w:sz w:val="24"/>
          <w:szCs w:val="24"/>
        </w:rPr>
        <w:t xml:space="preserve">aynı ayaktan farklı tekerrürlerde akan tohum miktarının değişimi) </w:t>
      </w:r>
      <w:r w:rsidRPr="00A72604">
        <w:rPr>
          <w:rFonts w:ascii="Times New Roman" w:eastAsia="Times New Roman" w:hAnsi="Times New Roman" w:cs="Times New Roman"/>
          <w:color w:val="000000" w:themeColor="text1"/>
          <w:sz w:val="24"/>
          <w:szCs w:val="24"/>
          <w:lang w:eastAsia="tr-TR"/>
        </w:rPr>
        <w:t xml:space="preserve">%VK dikkate alınarak aşağıdaki </w:t>
      </w:r>
      <w:r>
        <w:rPr>
          <w:rFonts w:ascii="Times New Roman" w:eastAsia="Times New Roman" w:hAnsi="Times New Roman" w:cs="Times New Roman"/>
          <w:color w:val="000000" w:themeColor="text1"/>
          <w:sz w:val="24"/>
          <w:szCs w:val="24"/>
          <w:lang w:eastAsia="tr-TR"/>
        </w:rPr>
        <w:t>Çizelge 3’e</w:t>
      </w:r>
      <w:r w:rsidRPr="00A72604">
        <w:rPr>
          <w:rFonts w:ascii="Times New Roman" w:eastAsia="Times New Roman" w:hAnsi="Times New Roman" w:cs="Times New Roman"/>
          <w:color w:val="000000" w:themeColor="text1"/>
          <w:sz w:val="24"/>
          <w:szCs w:val="24"/>
          <w:lang w:eastAsia="tr-TR"/>
        </w:rPr>
        <w:t xml:space="preserve"> göre değerlendirilir.</w:t>
      </w:r>
    </w:p>
    <w:p w14:paraId="1DCAB1CB" w14:textId="77777777" w:rsidR="005F38D3" w:rsidRPr="00E2498C" w:rsidRDefault="005F38D3" w:rsidP="005F38D3">
      <w:pPr>
        <w:pStyle w:val="ListParagraph"/>
        <w:numPr>
          <w:ilvl w:val="0"/>
          <w:numId w:val="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Deneyler sonucu gözlenen tohum zedelenme oranı ağırlık cinsinden en çok % 0,3 olmalıdır.</w:t>
      </w:r>
    </w:p>
    <w:p w14:paraId="003673F0" w14:textId="77777777" w:rsidR="007934F0" w:rsidRDefault="007934F0" w:rsidP="00A82E9B">
      <w:pPr>
        <w:pStyle w:val="ListParagraph"/>
        <w:spacing w:before="240" w:line="240" w:lineRule="auto"/>
        <w:ind w:left="1701" w:hanging="981"/>
        <w:rPr>
          <w:rFonts w:ascii="Times New Roman" w:hAnsi="Times New Roman" w:cs="Times New Roman"/>
          <w:b/>
          <w:bCs/>
          <w:sz w:val="24"/>
          <w:szCs w:val="24"/>
        </w:rPr>
      </w:pPr>
    </w:p>
    <w:p w14:paraId="66D265CD" w14:textId="665C5BB1" w:rsidR="00936957" w:rsidRPr="00D03459" w:rsidRDefault="00936957" w:rsidP="00D02D5B">
      <w:pPr>
        <w:pStyle w:val="ListParagraph"/>
        <w:spacing w:before="240" w:line="240" w:lineRule="auto"/>
        <w:ind w:left="0" w:firstLine="12"/>
        <w:jc w:val="center"/>
        <w:rPr>
          <w:rFonts w:ascii="Times New Roman" w:hAnsi="Times New Roman" w:cs="Times New Roman"/>
          <w:bCs/>
          <w:sz w:val="24"/>
          <w:szCs w:val="24"/>
        </w:rPr>
      </w:pPr>
      <w:r w:rsidRPr="00D03459">
        <w:rPr>
          <w:rFonts w:ascii="Times New Roman" w:hAnsi="Times New Roman" w:cs="Times New Roman"/>
          <w:bCs/>
          <w:sz w:val="24"/>
          <w:szCs w:val="24"/>
        </w:rPr>
        <w:t xml:space="preserve">Çizelge 1. Gömücü Ayaklar Arası Enine Tohum ve Gübre Dağılım Düzgünlüğünün </w:t>
      </w:r>
      <w:r w:rsidR="00A82E9B" w:rsidRPr="00D03459">
        <w:rPr>
          <w:rFonts w:ascii="Times New Roman" w:hAnsi="Times New Roman" w:cs="Times New Roman"/>
          <w:bCs/>
          <w:sz w:val="24"/>
          <w:szCs w:val="24"/>
        </w:rPr>
        <w:br/>
      </w:r>
      <w:r w:rsidRPr="00D03459">
        <w:rPr>
          <w:rFonts w:ascii="Times New Roman" w:hAnsi="Times New Roman" w:cs="Times New Roman"/>
          <w:bCs/>
          <w:sz w:val="24"/>
          <w:szCs w:val="24"/>
        </w:rPr>
        <w:t>(VK, %) Değerlendirilmesi</w:t>
      </w:r>
    </w:p>
    <w:tbl>
      <w:tblPr>
        <w:tblStyle w:val="TableGrid"/>
        <w:tblW w:w="4394" w:type="dxa"/>
        <w:jc w:val="center"/>
        <w:tblLook w:val="04A0" w:firstRow="1" w:lastRow="0" w:firstColumn="1" w:lastColumn="0" w:noHBand="0" w:noVBand="1"/>
      </w:tblPr>
      <w:tblGrid>
        <w:gridCol w:w="1984"/>
        <w:gridCol w:w="2410"/>
      </w:tblGrid>
      <w:tr w:rsidR="00236607" w:rsidRPr="00E2498C" w14:paraId="32DD68F7" w14:textId="77777777" w:rsidTr="005F38D3">
        <w:trPr>
          <w:jc w:val="center"/>
        </w:trPr>
        <w:tc>
          <w:tcPr>
            <w:tcW w:w="1984" w:type="dxa"/>
            <w:vAlign w:val="center"/>
          </w:tcPr>
          <w:p w14:paraId="3DC90AF9" w14:textId="58220FA7"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b/>
                <w:sz w:val="24"/>
                <w:szCs w:val="24"/>
              </w:rPr>
              <w:t>VK (%)</w:t>
            </w:r>
          </w:p>
        </w:tc>
        <w:tc>
          <w:tcPr>
            <w:tcW w:w="2410" w:type="dxa"/>
            <w:vAlign w:val="center"/>
          </w:tcPr>
          <w:p w14:paraId="64B6CB65" w14:textId="2DBF5FD6"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b/>
                <w:bCs/>
                <w:sz w:val="24"/>
                <w:szCs w:val="24"/>
              </w:rPr>
              <w:t>Değerlendirme</w:t>
            </w:r>
          </w:p>
        </w:tc>
      </w:tr>
      <w:tr w:rsidR="00236607" w:rsidRPr="00E2498C" w14:paraId="0FFB50BD" w14:textId="77777777" w:rsidTr="005F38D3">
        <w:trPr>
          <w:jc w:val="center"/>
        </w:trPr>
        <w:tc>
          <w:tcPr>
            <w:tcW w:w="1984" w:type="dxa"/>
          </w:tcPr>
          <w:p w14:paraId="1B9619DC" w14:textId="21CC4E97"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&lt;4</w:t>
            </w:r>
          </w:p>
        </w:tc>
        <w:tc>
          <w:tcPr>
            <w:tcW w:w="2410" w:type="dxa"/>
          </w:tcPr>
          <w:p w14:paraId="686AD6A6" w14:textId="35EFB306"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Çok iyi</w:t>
            </w:r>
          </w:p>
        </w:tc>
      </w:tr>
      <w:tr w:rsidR="00236607" w:rsidRPr="00E2498C" w14:paraId="37378B48" w14:textId="77777777" w:rsidTr="005F38D3">
        <w:trPr>
          <w:jc w:val="center"/>
        </w:trPr>
        <w:tc>
          <w:tcPr>
            <w:tcW w:w="1984" w:type="dxa"/>
          </w:tcPr>
          <w:p w14:paraId="1B7BC47D" w14:textId="47B3C18C"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4 - 6,3</w:t>
            </w:r>
          </w:p>
        </w:tc>
        <w:tc>
          <w:tcPr>
            <w:tcW w:w="2410" w:type="dxa"/>
          </w:tcPr>
          <w:p w14:paraId="762DB9D0" w14:textId="561505EE"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İyi</w:t>
            </w:r>
          </w:p>
        </w:tc>
      </w:tr>
      <w:tr w:rsidR="00236607" w:rsidRPr="00E2498C" w14:paraId="5E292868" w14:textId="77777777" w:rsidTr="005F38D3">
        <w:trPr>
          <w:jc w:val="center"/>
        </w:trPr>
        <w:tc>
          <w:tcPr>
            <w:tcW w:w="1984" w:type="dxa"/>
          </w:tcPr>
          <w:p w14:paraId="17729AA6" w14:textId="7F914EC7"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6,3 - 8,9</w:t>
            </w:r>
          </w:p>
        </w:tc>
        <w:tc>
          <w:tcPr>
            <w:tcW w:w="2410" w:type="dxa"/>
          </w:tcPr>
          <w:p w14:paraId="22A3A015" w14:textId="048827E6"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Orta</w:t>
            </w:r>
          </w:p>
        </w:tc>
      </w:tr>
      <w:tr w:rsidR="00236607" w:rsidRPr="00E2498C" w14:paraId="11216262" w14:textId="77777777" w:rsidTr="005F38D3">
        <w:trPr>
          <w:jc w:val="center"/>
        </w:trPr>
        <w:tc>
          <w:tcPr>
            <w:tcW w:w="1984" w:type="dxa"/>
          </w:tcPr>
          <w:p w14:paraId="2CC06E88" w14:textId="766F62EA"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8,9 - 12,5</w:t>
            </w:r>
          </w:p>
        </w:tc>
        <w:tc>
          <w:tcPr>
            <w:tcW w:w="2410" w:type="dxa"/>
          </w:tcPr>
          <w:p w14:paraId="6D5D0FAD" w14:textId="2A32AC56"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Yeterli</w:t>
            </w:r>
          </w:p>
        </w:tc>
      </w:tr>
      <w:tr w:rsidR="00236607" w:rsidRPr="00E2498C" w14:paraId="1366582A" w14:textId="77777777" w:rsidTr="005F38D3">
        <w:trPr>
          <w:jc w:val="center"/>
        </w:trPr>
        <w:tc>
          <w:tcPr>
            <w:tcW w:w="1984" w:type="dxa"/>
          </w:tcPr>
          <w:p w14:paraId="7F236B78" w14:textId="750A267F"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&gt;12,5</w:t>
            </w:r>
          </w:p>
        </w:tc>
        <w:tc>
          <w:tcPr>
            <w:tcW w:w="2410" w:type="dxa"/>
          </w:tcPr>
          <w:p w14:paraId="0CDECEBC" w14:textId="2173CC60" w:rsidR="00236607" w:rsidRPr="00E2498C" w:rsidRDefault="00236607" w:rsidP="00F35667">
            <w:pPr>
              <w:jc w:val="center"/>
              <w:rPr>
                <w:rFonts w:ascii="Times New Roman" w:eastAsia="Times New Roman" w:hAnsi="Times New Roman" w:cs="Times New Roman"/>
                <w:color w:val="000000" w:themeColor="text1"/>
                <w:sz w:val="24"/>
                <w:szCs w:val="24"/>
                <w:highlight w:val="yellow"/>
                <w:lang w:eastAsia="tr-TR"/>
              </w:rPr>
            </w:pPr>
            <w:r w:rsidRPr="00E2498C">
              <w:rPr>
                <w:rFonts w:ascii="Times New Roman" w:hAnsi="Times New Roman" w:cs="Times New Roman"/>
                <w:sz w:val="24"/>
                <w:szCs w:val="24"/>
              </w:rPr>
              <w:t>Yetersiz</w:t>
            </w:r>
          </w:p>
        </w:tc>
      </w:tr>
    </w:tbl>
    <w:p w14:paraId="28A4D3B7" w14:textId="77777777" w:rsidR="00236607" w:rsidRPr="00E2498C" w:rsidRDefault="00236607" w:rsidP="00236607">
      <w:pPr>
        <w:pStyle w:val="ListParagraph"/>
        <w:spacing w:after="0" w:line="240" w:lineRule="auto"/>
        <w:ind w:left="567"/>
        <w:jc w:val="both"/>
        <w:rPr>
          <w:rFonts w:ascii="Times New Roman" w:eastAsia="Times New Roman" w:hAnsi="Times New Roman" w:cs="Times New Roman"/>
          <w:color w:val="000000" w:themeColor="text1"/>
          <w:sz w:val="24"/>
          <w:szCs w:val="24"/>
          <w:highlight w:val="yellow"/>
          <w:lang w:eastAsia="tr-TR"/>
        </w:rPr>
      </w:pPr>
    </w:p>
    <w:p w14:paraId="5EDB2954" w14:textId="2EAD0325" w:rsidR="00D51429" w:rsidRPr="00D03459" w:rsidRDefault="00D51429" w:rsidP="00D02D5B">
      <w:pPr>
        <w:pStyle w:val="ListParagraph"/>
        <w:spacing w:before="240" w:line="240" w:lineRule="auto"/>
        <w:ind w:left="567"/>
        <w:jc w:val="center"/>
        <w:rPr>
          <w:rFonts w:ascii="Times New Roman" w:eastAsia="Times New Roman" w:hAnsi="Times New Roman" w:cs="Times New Roman"/>
          <w:sz w:val="24"/>
          <w:szCs w:val="24"/>
          <w:lang w:eastAsia="tr-TR"/>
        </w:rPr>
      </w:pPr>
      <w:r w:rsidRPr="00D03459">
        <w:rPr>
          <w:rFonts w:ascii="Times New Roman" w:eastAsia="Times New Roman" w:hAnsi="Times New Roman" w:cs="Times New Roman"/>
          <w:bCs/>
          <w:color w:val="000000" w:themeColor="text1"/>
          <w:sz w:val="24"/>
          <w:szCs w:val="24"/>
          <w:lang w:eastAsia="tr-TR"/>
        </w:rPr>
        <w:t>Çizelge 2. Sıra Üzeri Tohum Dağılım Düzgünlüğünün Değerlendirilmesi</w:t>
      </w:r>
    </w:p>
    <w:p w14:paraId="0A8C08EE" w14:textId="77777777" w:rsidR="00674E08" w:rsidRPr="00E2498C" w:rsidRDefault="00674E08" w:rsidP="00EE4C69">
      <w:pPr>
        <w:pStyle w:val="ListParagraph"/>
        <w:spacing w:after="0" w:line="240" w:lineRule="auto"/>
        <w:ind w:left="567"/>
        <w:jc w:val="both"/>
        <w:rPr>
          <w:rFonts w:ascii="Times New Roman" w:eastAsia="Times New Roman" w:hAnsi="Times New Roman" w:cs="Times New Roman"/>
          <w:sz w:val="24"/>
          <w:szCs w:val="24"/>
          <w:lang w:eastAsia="tr-TR"/>
        </w:rPr>
      </w:pPr>
    </w:p>
    <w:tbl>
      <w:tblPr>
        <w:tblW w:w="4377" w:type="dxa"/>
        <w:jc w:val="center"/>
        <w:tblCellMar>
          <w:left w:w="0" w:type="dxa"/>
          <w:right w:w="0" w:type="dxa"/>
        </w:tblCellMar>
        <w:tblLook w:val="04A0" w:firstRow="1" w:lastRow="0" w:firstColumn="1" w:lastColumn="0" w:noHBand="0" w:noVBand="1"/>
      </w:tblPr>
      <w:tblGrid>
        <w:gridCol w:w="1999"/>
        <w:gridCol w:w="2378"/>
      </w:tblGrid>
      <w:tr w:rsidR="00FE6F44" w:rsidRPr="00E2498C" w14:paraId="7DA2A1E1" w14:textId="77777777" w:rsidTr="00FE6F44">
        <w:trPr>
          <w:trHeight w:val="504"/>
          <w:jc w:val="center"/>
        </w:trPr>
        <w:tc>
          <w:tcPr>
            <w:tcW w:w="1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AD65B" w14:textId="77777777" w:rsidR="00FE6F44" w:rsidRPr="00E2498C" w:rsidRDefault="00FE6F44" w:rsidP="00FE6F44">
            <w:pPr>
              <w:spacing w:after="0" w:line="300" w:lineRule="atLeast"/>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b/>
                <w:bCs/>
                <w:sz w:val="24"/>
                <w:szCs w:val="24"/>
                <w:lang w:eastAsia="tr-TR"/>
              </w:rPr>
              <w:t>λ</w:t>
            </w:r>
          </w:p>
        </w:tc>
        <w:tc>
          <w:tcPr>
            <w:tcW w:w="2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7E5C2B"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b/>
                <w:bCs/>
                <w:sz w:val="24"/>
                <w:szCs w:val="24"/>
                <w:lang w:eastAsia="tr-TR"/>
              </w:rPr>
              <w:t>Değerlendirme</w:t>
            </w:r>
          </w:p>
        </w:tc>
      </w:tr>
      <w:tr w:rsidR="00FE6F44" w:rsidRPr="00E2498C" w14:paraId="721C863F" w14:textId="77777777" w:rsidTr="00FE6F44">
        <w:trPr>
          <w:trHeight w:val="258"/>
          <w:jc w:val="center"/>
        </w:trPr>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920C8"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 72</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3BDB9629"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Çok iyi</w:t>
            </w:r>
          </w:p>
        </w:tc>
      </w:tr>
      <w:tr w:rsidR="00FE6F44" w:rsidRPr="00E2498C" w14:paraId="140134E6" w14:textId="77777777" w:rsidTr="00FE6F44">
        <w:trPr>
          <w:jc w:val="center"/>
        </w:trPr>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7198B"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&gt; 65-72</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677BD0AC"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İyi</w:t>
            </w:r>
          </w:p>
        </w:tc>
      </w:tr>
      <w:tr w:rsidR="00FE6F44" w:rsidRPr="00E2498C" w14:paraId="298C2197" w14:textId="77777777" w:rsidTr="00FE6F44">
        <w:trPr>
          <w:jc w:val="center"/>
        </w:trPr>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09F0"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&gt; 55-65</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5F25005F"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Orta</w:t>
            </w:r>
          </w:p>
        </w:tc>
      </w:tr>
      <w:tr w:rsidR="00FE6F44" w:rsidRPr="00E2498C" w14:paraId="2A44F9D9" w14:textId="77777777" w:rsidTr="00FE6F44">
        <w:trPr>
          <w:jc w:val="center"/>
        </w:trPr>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178F7"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&lt; 55</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6DBA9723" w14:textId="77777777" w:rsidR="00FE6F44" w:rsidRPr="00E2498C" w:rsidRDefault="00FE6F44" w:rsidP="00FE6F44">
            <w:pPr>
              <w:spacing w:after="0" w:line="240" w:lineRule="auto"/>
              <w:jc w:val="center"/>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Yetersiz</w:t>
            </w:r>
          </w:p>
        </w:tc>
      </w:tr>
    </w:tbl>
    <w:p w14:paraId="734867FA" w14:textId="77777777" w:rsidR="00EE4C69" w:rsidRDefault="00EE4C69" w:rsidP="00EE4C69">
      <w:pPr>
        <w:pStyle w:val="ListParagraph"/>
        <w:autoSpaceDE w:val="0"/>
        <w:autoSpaceDN w:val="0"/>
        <w:adjustRightInd w:val="0"/>
        <w:spacing w:after="0" w:line="240" w:lineRule="auto"/>
        <w:ind w:left="567"/>
        <w:jc w:val="both"/>
        <w:rPr>
          <w:rFonts w:ascii="Times New Roman" w:hAnsi="Times New Roman" w:cs="Times New Roman"/>
          <w:b/>
          <w:bCs/>
          <w:sz w:val="24"/>
          <w:szCs w:val="24"/>
        </w:rPr>
      </w:pPr>
    </w:p>
    <w:p w14:paraId="3CEB28E3" w14:textId="469EC4DF" w:rsidR="00EE4C69" w:rsidRPr="00D03459" w:rsidRDefault="00EE4C69" w:rsidP="00D02D5B">
      <w:pPr>
        <w:pStyle w:val="ListParagraph"/>
        <w:autoSpaceDE w:val="0"/>
        <w:autoSpaceDN w:val="0"/>
        <w:adjustRightInd w:val="0"/>
        <w:spacing w:after="0" w:line="240" w:lineRule="auto"/>
        <w:ind w:left="567"/>
        <w:jc w:val="center"/>
        <w:rPr>
          <w:rFonts w:ascii="Times New Roman" w:eastAsia="Times New Roman" w:hAnsi="Times New Roman" w:cs="Times New Roman"/>
          <w:sz w:val="24"/>
          <w:szCs w:val="24"/>
          <w:lang w:eastAsia="tr-TR"/>
        </w:rPr>
      </w:pPr>
      <w:r w:rsidRPr="00D03459">
        <w:rPr>
          <w:rFonts w:ascii="Times New Roman" w:hAnsi="Times New Roman" w:cs="Times New Roman"/>
          <w:bCs/>
          <w:sz w:val="24"/>
          <w:szCs w:val="24"/>
        </w:rPr>
        <w:t>Çizelge 3. Tohum/Gübre Akışındaki Düzgünlük (VK, %) Değerlendirilmesi</w:t>
      </w:r>
    </w:p>
    <w:p w14:paraId="039623F2" w14:textId="77777777" w:rsidR="00F35667" w:rsidRPr="00E2498C" w:rsidRDefault="00F35667" w:rsidP="00F35667">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tbl>
      <w:tblPr>
        <w:tblStyle w:val="TableGrid"/>
        <w:tblW w:w="4394" w:type="dxa"/>
        <w:jc w:val="center"/>
        <w:tblLook w:val="04A0" w:firstRow="1" w:lastRow="0" w:firstColumn="1" w:lastColumn="0" w:noHBand="0" w:noVBand="1"/>
      </w:tblPr>
      <w:tblGrid>
        <w:gridCol w:w="1984"/>
        <w:gridCol w:w="2410"/>
      </w:tblGrid>
      <w:tr w:rsidR="00F35667" w:rsidRPr="00E2498C" w14:paraId="47D79430" w14:textId="77777777" w:rsidTr="005F38D3">
        <w:trPr>
          <w:jc w:val="center"/>
        </w:trPr>
        <w:tc>
          <w:tcPr>
            <w:tcW w:w="1984" w:type="dxa"/>
            <w:vAlign w:val="center"/>
          </w:tcPr>
          <w:p w14:paraId="07371949" w14:textId="320509CE"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b/>
                <w:sz w:val="24"/>
                <w:szCs w:val="24"/>
              </w:rPr>
              <w:t>VK (%)</w:t>
            </w:r>
          </w:p>
        </w:tc>
        <w:tc>
          <w:tcPr>
            <w:tcW w:w="2410" w:type="dxa"/>
            <w:vAlign w:val="center"/>
          </w:tcPr>
          <w:p w14:paraId="67D1A9B5" w14:textId="0655FDC1"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b/>
                <w:bCs/>
                <w:sz w:val="24"/>
                <w:szCs w:val="24"/>
              </w:rPr>
              <w:t>Değerlendirme</w:t>
            </w:r>
          </w:p>
        </w:tc>
      </w:tr>
      <w:tr w:rsidR="00F35667" w:rsidRPr="00E2498C" w14:paraId="4536B691" w14:textId="77777777" w:rsidTr="005F38D3">
        <w:trPr>
          <w:jc w:val="center"/>
        </w:trPr>
        <w:tc>
          <w:tcPr>
            <w:tcW w:w="1984" w:type="dxa"/>
          </w:tcPr>
          <w:p w14:paraId="5037AE65" w14:textId="2BF48764"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&lt;1</w:t>
            </w:r>
          </w:p>
        </w:tc>
        <w:tc>
          <w:tcPr>
            <w:tcW w:w="2410" w:type="dxa"/>
          </w:tcPr>
          <w:p w14:paraId="032A274C" w14:textId="5EFADC98"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Çok iyi</w:t>
            </w:r>
          </w:p>
        </w:tc>
      </w:tr>
      <w:tr w:rsidR="00F35667" w:rsidRPr="00E2498C" w14:paraId="20A37D28" w14:textId="77777777" w:rsidTr="005F38D3">
        <w:trPr>
          <w:jc w:val="center"/>
        </w:trPr>
        <w:tc>
          <w:tcPr>
            <w:tcW w:w="1984" w:type="dxa"/>
          </w:tcPr>
          <w:p w14:paraId="377A960F" w14:textId="58EDA82E"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1-2</w:t>
            </w:r>
          </w:p>
        </w:tc>
        <w:tc>
          <w:tcPr>
            <w:tcW w:w="2410" w:type="dxa"/>
          </w:tcPr>
          <w:p w14:paraId="74DB90D6" w14:textId="3059DB4E"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İyi</w:t>
            </w:r>
          </w:p>
        </w:tc>
      </w:tr>
      <w:tr w:rsidR="00F35667" w:rsidRPr="00E2498C" w14:paraId="43D18399" w14:textId="77777777" w:rsidTr="005F38D3">
        <w:trPr>
          <w:jc w:val="center"/>
        </w:trPr>
        <w:tc>
          <w:tcPr>
            <w:tcW w:w="1984" w:type="dxa"/>
          </w:tcPr>
          <w:p w14:paraId="749974EE" w14:textId="023F1D13"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2-3</w:t>
            </w:r>
          </w:p>
        </w:tc>
        <w:tc>
          <w:tcPr>
            <w:tcW w:w="2410" w:type="dxa"/>
          </w:tcPr>
          <w:p w14:paraId="3E27D57B" w14:textId="4A4B1E4B"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Orta</w:t>
            </w:r>
          </w:p>
        </w:tc>
      </w:tr>
      <w:tr w:rsidR="00F35667" w:rsidRPr="00E2498C" w14:paraId="5F197F69" w14:textId="77777777" w:rsidTr="005F38D3">
        <w:trPr>
          <w:jc w:val="center"/>
        </w:trPr>
        <w:tc>
          <w:tcPr>
            <w:tcW w:w="1984" w:type="dxa"/>
          </w:tcPr>
          <w:p w14:paraId="3C8CB625" w14:textId="3ED60C86"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3-4</w:t>
            </w:r>
          </w:p>
        </w:tc>
        <w:tc>
          <w:tcPr>
            <w:tcW w:w="2410" w:type="dxa"/>
          </w:tcPr>
          <w:p w14:paraId="7D346B26" w14:textId="34AB4307"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Yeterli</w:t>
            </w:r>
          </w:p>
        </w:tc>
      </w:tr>
      <w:tr w:rsidR="00F35667" w:rsidRPr="00E2498C" w14:paraId="5EF25483" w14:textId="77777777" w:rsidTr="005F38D3">
        <w:trPr>
          <w:jc w:val="center"/>
        </w:trPr>
        <w:tc>
          <w:tcPr>
            <w:tcW w:w="1984" w:type="dxa"/>
          </w:tcPr>
          <w:p w14:paraId="0F22979D" w14:textId="29372EEC"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&gt;4</w:t>
            </w:r>
          </w:p>
        </w:tc>
        <w:tc>
          <w:tcPr>
            <w:tcW w:w="2410" w:type="dxa"/>
          </w:tcPr>
          <w:p w14:paraId="3D1F2AB7" w14:textId="450FE33C" w:rsidR="00F35667" w:rsidRPr="00E2498C" w:rsidRDefault="00F35667" w:rsidP="00F35667">
            <w:pPr>
              <w:autoSpaceDE w:val="0"/>
              <w:autoSpaceDN w:val="0"/>
              <w:adjustRightInd w:val="0"/>
              <w:jc w:val="center"/>
              <w:rPr>
                <w:rFonts w:ascii="Times New Roman" w:eastAsia="Times New Roman" w:hAnsi="Times New Roman" w:cs="Times New Roman"/>
                <w:sz w:val="24"/>
                <w:szCs w:val="24"/>
                <w:highlight w:val="yellow"/>
                <w:lang w:eastAsia="tr-TR"/>
              </w:rPr>
            </w:pPr>
            <w:r w:rsidRPr="00E2498C">
              <w:rPr>
                <w:rFonts w:ascii="Times New Roman" w:hAnsi="Times New Roman" w:cs="Times New Roman"/>
                <w:sz w:val="24"/>
                <w:szCs w:val="24"/>
              </w:rPr>
              <w:t>Yetersiz</w:t>
            </w:r>
          </w:p>
        </w:tc>
      </w:tr>
    </w:tbl>
    <w:p w14:paraId="7BB8EC5E" w14:textId="0050C9D0" w:rsidR="00D02D5B" w:rsidRDefault="00D02D5B" w:rsidP="009C13DA">
      <w:pPr>
        <w:pStyle w:val="ListParagraph"/>
        <w:autoSpaceDE w:val="0"/>
        <w:autoSpaceDN w:val="0"/>
        <w:adjustRightInd w:val="0"/>
        <w:spacing w:after="0" w:line="240" w:lineRule="auto"/>
        <w:ind w:left="567"/>
        <w:jc w:val="both"/>
        <w:rPr>
          <w:rFonts w:ascii="Times New Roman" w:eastAsia="Times New Roman" w:hAnsi="Times New Roman" w:cs="Times New Roman"/>
          <w:b/>
          <w:color w:val="FF0000"/>
          <w:sz w:val="24"/>
          <w:szCs w:val="24"/>
          <w:lang w:eastAsia="tr-TR"/>
        </w:rPr>
      </w:pPr>
    </w:p>
    <w:p w14:paraId="6E25A4C2" w14:textId="5863DFE0" w:rsidR="00D02D5B" w:rsidRPr="00D02D5B" w:rsidRDefault="00D02D5B" w:rsidP="00D02D5B">
      <w:pPr>
        <w:pStyle w:val="ListParagraph"/>
        <w:spacing w:after="0" w:line="240" w:lineRule="auto"/>
        <w:ind w:left="567"/>
        <w:jc w:val="both"/>
        <w:rPr>
          <w:rFonts w:ascii="Times New Roman" w:eastAsia="Times New Roman" w:hAnsi="Times New Roman" w:cs="Times New Roman"/>
          <w:b/>
          <w:color w:val="000000" w:themeColor="text1"/>
          <w:sz w:val="24"/>
          <w:szCs w:val="24"/>
          <w:lang w:eastAsia="tr-TR"/>
        </w:rPr>
      </w:pPr>
      <w:r w:rsidRPr="00D02D5B">
        <w:rPr>
          <w:rFonts w:ascii="Times New Roman" w:eastAsia="Times New Roman" w:hAnsi="Times New Roman" w:cs="Times New Roman"/>
          <w:b/>
          <w:color w:val="000000" w:themeColor="text1"/>
          <w:sz w:val="24"/>
          <w:szCs w:val="24"/>
          <w:lang w:eastAsia="tr-TR"/>
        </w:rPr>
        <w:t>4.4. Deney Sonuçları</w:t>
      </w:r>
    </w:p>
    <w:p w14:paraId="21D2657F" w14:textId="586A0238" w:rsidR="009150FB" w:rsidRDefault="00D02D5B" w:rsidP="00D02D5B">
      <w:pPr>
        <w:pStyle w:val="ListParagraph"/>
        <w:spacing w:after="0" w:line="240" w:lineRule="auto"/>
        <w:ind w:left="567"/>
        <w:jc w:val="both"/>
        <w:rPr>
          <w:rFonts w:ascii="Times New Roman" w:eastAsia="Times New Roman" w:hAnsi="Times New Roman" w:cs="Times New Roman"/>
          <w:color w:val="000000" w:themeColor="text1"/>
          <w:sz w:val="24"/>
          <w:szCs w:val="24"/>
          <w:lang w:eastAsia="tr-TR"/>
        </w:rPr>
      </w:pPr>
      <w:r w:rsidRPr="00D02D5B">
        <w:rPr>
          <w:rFonts w:ascii="Times New Roman" w:eastAsia="Times New Roman" w:hAnsi="Times New Roman" w:cs="Times New Roman"/>
          <w:color w:val="000000" w:themeColor="text1"/>
          <w:sz w:val="24"/>
          <w:szCs w:val="24"/>
          <w:lang w:eastAsia="tr-TR"/>
        </w:rPr>
        <w:t>Ekim makinesinin deney raporu alabilmesi için, tüm değerlendirmelerin en az “yeterli” düzeyde olması gerekir. Denemeler ilişkin sonuçları tümü rapor içerisinde verilmelidir.</w:t>
      </w:r>
    </w:p>
    <w:p w14:paraId="17943373" w14:textId="77777777" w:rsidR="00D03459" w:rsidRPr="00E2498C" w:rsidRDefault="00D03459" w:rsidP="00F93D95">
      <w:pPr>
        <w:pStyle w:val="ListParagraph"/>
        <w:spacing w:after="0" w:line="240" w:lineRule="auto"/>
        <w:ind w:left="567"/>
        <w:jc w:val="both"/>
        <w:rPr>
          <w:rFonts w:ascii="Times New Roman" w:eastAsia="Times New Roman" w:hAnsi="Times New Roman" w:cs="Times New Roman"/>
          <w:color w:val="000000" w:themeColor="text1"/>
          <w:sz w:val="24"/>
          <w:szCs w:val="24"/>
          <w:lang w:eastAsia="tr-TR"/>
        </w:rPr>
      </w:pPr>
    </w:p>
    <w:p w14:paraId="1F8C8365" w14:textId="2766B8C4" w:rsidR="007735A9" w:rsidRPr="00E2498C" w:rsidRDefault="00974124" w:rsidP="00F93D95">
      <w:pPr>
        <w:spacing w:after="0" w:line="240" w:lineRule="auto"/>
        <w:jc w:val="both"/>
        <w:rPr>
          <w:rFonts w:ascii="Times New Roman" w:eastAsia="Times New Roman" w:hAnsi="Times New Roman" w:cs="Times New Roman"/>
          <w:b/>
          <w:color w:val="000000" w:themeColor="text1"/>
          <w:sz w:val="24"/>
          <w:szCs w:val="24"/>
          <w:lang w:eastAsia="tr-TR"/>
        </w:rPr>
      </w:pPr>
      <w:r w:rsidRPr="00E2498C">
        <w:rPr>
          <w:rFonts w:ascii="Times New Roman" w:eastAsia="Times New Roman" w:hAnsi="Times New Roman" w:cs="Times New Roman"/>
          <w:b/>
          <w:color w:val="000000" w:themeColor="text1"/>
          <w:sz w:val="24"/>
          <w:szCs w:val="24"/>
          <w:lang w:eastAsia="tr-TR"/>
        </w:rPr>
        <w:lastRenderedPageBreak/>
        <w:t>5</w:t>
      </w:r>
      <w:r w:rsidR="007D4CEE" w:rsidRPr="00E2498C">
        <w:rPr>
          <w:rFonts w:ascii="Times New Roman" w:eastAsia="Times New Roman" w:hAnsi="Times New Roman" w:cs="Times New Roman"/>
          <w:b/>
          <w:color w:val="000000" w:themeColor="text1"/>
          <w:sz w:val="24"/>
          <w:szCs w:val="24"/>
          <w:lang w:eastAsia="tr-TR"/>
        </w:rPr>
        <w:t>. RAPORLA</w:t>
      </w:r>
      <w:r w:rsidR="00FF717D" w:rsidRPr="00E2498C">
        <w:rPr>
          <w:rFonts w:ascii="Times New Roman" w:eastAsia="Times New Roman" w:hAnsi="Times New Roman" w:cs="Times New Roman"/>
          <w:b/>
          <w:color w:val="000000" w:themeColor="text1"/>
          <w:sz w:val="24"/>
          <w:szCs w:val="24"/>
          <w:lang w:eastAsia="tr-TR"/>
        </w:rPr>
        <w:t>MA</w:t>
      </w:r>
    </w:p>
    <w:p w14:paraId="6C996D64" w14:textId="77777777" w:rsidR="00FF717D" w:rsidRPr="00E2498C" w:rsidRDefault="00FF717D" w:rsidP="00F93D95">
      <w:pPr>
        <w:spacing w:after="0" w:line="240" w:lineRule="auto"/>
        <w:jc w:val="both"/>
        <w:rPr>
          <w:rFonts w:ascii="Times New Roman" w:eastAsia="Times New Roman" w:hAnsi="Times New Roman" w:cs="Times New Roman"/>
          <w:color w:val="000000" w:themeColor="text1"/>
          <w:sz w:val="24"/>
          <w:szCs w:val="24"/>
          <w:lang w:eastAsia="tr-TR"/>
        </w:rPr>
      </w:pPr>
    </w:p>
    <w:p w14:paraId="55067BE7" w14:textId="7DE3189E" w:rsidR="00CC4E15" w:rsidRPr="00E2498C" w:rsidRDefault="00F93D95" w:rsidP="00F93D95">
      <w:p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r>
      <w:r w:rsidR="00C267CD" w:rsidRPr="00D51429">
        <w:rPr>
          <w:rFonts w:ascii="Times New Roman" w:eastAsia="Times New Roman" w:hAnsi="Times New Roman" w:cs="Times New Roman"/>
          <w:color w:val="000000" w:themeColor="text1"/>
          <w:sz w:val="24"/>
          <w:szCs w:val="24"/>
          <w:lang w:eastAsia="tr-TR"/>
        </w:rPr>
        <w:t>Raporla</w:t>
      </w:r>
      <w:r w:rsidR="00CC4E15" w:rsidRPr="00D51429">
        <w:rPr>
          <w:rFonts w:ascii="Times New Roman" w:eastAsia="Times New Roman" w:hAnsi="Times New Roman" w:cs="Times New Roman"/>
          <w:color w:val="000000" w:themeColor="text1"/>
          <w:sz w:val="24"/>
          <w:szCs w:val="24"/>
          <w:lang w:eastAsia="tr-TR"/>
        </w:rPr>
        <w:t xml:space="preserve">ma için </w:t>
      </w:r>
      <w:r w:rsidR="00CC4E15" w:rsidRPr="00BA51C6">
        <w:rPr>
          <w:rFonts w:ascii="Times New Roman" w:eastAsia="Times New Roman" w:hAnsi="Times New Roman" w:cs="Times New Roman"/>
          <w:color w:val="000000" w:themeColor="text1"/>
          <w:sz w:val="24"/>
          <w:szCs w:val="24"/>
          <w:highlight w:val="yellow"/>
          <w:lang w:eastAsia="tr-TR"/>
        </w:rPr>
        <w:t>EK-A’</w:t>
      </w:r>
      <w:r w:rsidR="00CC4E15" w:rsidRPr="00D51429">
        <w:rPr>
          <w:rFonts w:ascii="Times New Roman" w:eastAsia="Times New Roman" w:hAnsi="Times New Roman" w:cs="Times New Roman"/>
          <w:color w:val="000000" w:themeColor="text1"/>
          <w:sz w:val="24"/>
          <w:szCs w:val="24"/>
          <w:lang w:eastAsia="tr-TR"/>
        </w:rPr>
        <w:t xml:space="preserve"> da verilen deney rapor formu kullanılmalıdır</w:t>
      </w:r>
      <w:r w:rsidR="00CC4E15" w:rsidRPr="00E2498C">
        <w:rPr>
          <w:rFonts w:ascii="Times New Roman" w:eastAsia="Times New Roman" w:hAnsi="Times New Roman" w:cs="Times New Roman"/>
          <w:color w:val="000000" w:themeColor="text1"/>
          <w:sz w:val="24"/>
          <w:szCs w:val="24"/>
          <w:lang w:eastAsia="tr-TR"/>
        </w:rPr>
        <w:t>. Form üzerindeki madde başlıklarının neleri kapsaması gerektiği aynı madde başlığı alt</w:t>
      </w:r>
      <w:r w:rsidR="00E46BA9">
        <w:rPr>
          <w:rFonts w:ascii="Times New Roman" w:eastAsia="Times New Roman" w:hAnsi="Times New Roman" w:cs="Times New Roman"/>
          <w:color w:val="000000" w:themeColor="text1"/>
          <w:sz w:val="24"/>
          <w:szCs w:val="24"/>
          <w:lang w:eastAsia="tr-TR"/>
        </w:rPr>
        <w:t>ında tarif edilmiştir. Formun “</w:t>
      </w:r>
      <w:r w:rsidR="00CC4E15" w:rsidRPr="00E2498C">
        <w:rPr>
          <w:rFonts w:ascii="Times New Roman" w:eastAsia="Times New Roman" w:hAnsi="Times New Roman" w:cs="Times New Roman"/>
          <w:color w:val="000000" w:themeColor="text1"/>
          <w:sz w:val="24"/>
          <w:szCs w:val="24"/>
          <w:lang w:eastAsia="tr-TR"/>
        </w:rPr>
        <w:t xml:space="preserve">2. TEKNİK ÖZELLİKLER” maddesinin </w:t>
      </w:r>
      <w:proofErr w:type="gramStart"/>
      <w:r w:rsidR="00CC4E15" w:rsidRPr="00E2498C">
        <w:rPr>
          <w:rFonts w:ascii="Times New Roman" w:eastAsia="Times New Roman" w:hAnsi="Times New Roman" w:cs="Times New Roman"/>
          <w:color w:val="000000" w:themeColor="text1"/>
          <w:sz w:val="24"/>
          <w:szCs w:val="24"/>
          <w:lang w:eastAsia="tr-TR"/>
        </w:rPr>
        <w:t>2.</w:t>
      </w:r>
      <w:r w:rsidR="00E46BA9">
        <w:rPr>
          <w:rFonts w:ascii="Times New Roman" w:eastAsia="Times New Roman" w:hAnsi="Times New Roman" w:cs="Times New Roman"/>
          <w:color w:val="000000" w:themeColor="text1"/>
          <w:sz w:val="24"/>
          <w:szCs w:val="24"/>
          <w:lang w:eastAsia="tr-TR"/>
        </w:rPr>
        <w:t>2</w:t>
      </w:r>
      <w:proofErr w:type="gramEnd"/>
      <w:r w:rsidR="00CC4E15" w:rsidRPr="00E2498C">
        <w:rPr>
          <w:rFonts w:ascii="Times New Roman" w:eastAsia="Times New Roman" w:hAnsi="Times New Roman" w:cs="Times New Roman"/>
          <w:color w:val="000000" w:themeColor="text1"/>
          <w:sz w:val="24"/>
          <w:szCs w:val="24"/>
          <w:lang w:eastAsia="tr-TR"/>
        </w:rPr>
        <w:t xml:space="preserve">. numaralı alt maddesinden itibaren makine üzerindeki tertibat, düzen ve aksamlar maddeler halinde açıklanmalıdır. </w:t>
      </w:r>
    </w:p>
    <w:p w14:paraId="74CC4061" w14:textId="0C345186" w:rsidR="00CC4E15" w:rsidRPr="00E2498C" w:rsidRDefault="00F93D95" w:rsidP="00F93D95">
      <w:p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ab/>
      </w:r>
      <w:r w:rsidR="00CC4E15" w:rsidRPr="00E2498C">
        <w:rPr>
          <w:rFonts w:ascii="Times New Roman" w:eastAsia="Times New Roman" w:hAnsi="Times New Roman" w:cs="Times New Roman"/>
          <w:color w:val="000000" w:themeColor="text1"/>
          <w:sz w:val="24"/>
          <w:szCs w:val="24"/>
          <w:lang w:eastAsia="tr-TR"/>
        </w:rPr>
        <w:t>“Teknik Özellikler” maddesi rapor formunda belirtilenlere ilaveten en az aşağıdaki konu başlıklarını içermelidir. Konu başlıkları tatmin edici düzeyde, gerekiyorsa resim, şekil ve tablolarla desteklenerek açıklanmalıdır.</w:t>
      </w:r>
    </w:p>
    <w:p w14:paraId="498BABCD" w14:textId="77777777" w:rsidR="003F696B" w:rsidRPr="00E2498C" w:rsidRDefault="003F696B" w:rsidP="00F93D95">
      <w:pPr>
        <w:spacing w:after="0" w:line="240" w:lineRule="auto"/>
        <w:jc w:val="both"/>
        <w:rPr>
          <w:rFonts w:ascii="Times New Roman" w:eastAsia="Times New Roman" w:hAnsi="Times New Roman" w:cs="Times New Roman"/>
          <w:color w:val="000000" w:themeColor="text1"/>
          <w:sz w:val="24"/>
          <w:szCs w:val="24"/>
          <w:lang w:eastAsia="tr-TR"/>
        </w:rPr>
      </w:pPr>
    </w:p>
    <w:p w14:paraId="0E4AB2BD"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Tohum Deposu</w:t>
      </w:r>
    </w:p>
    <w:p w14:paraId="62B7B946"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Gübre Deposu</w:t>
      </w:r>
    </w:p>
    <w:p w14:paraId="3D4BB09C"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Ekici Ünite</w:t>
      </w:r>
    </w:p>
    <w:p w14:paraId="1BC32605"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Gübre Atıcı Ünite</w:t>
      </w:r>
    </w:p>
    <w:p w14:paraId="28963D06"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Tohum Boruları</w:t>
      </w:r>
    </w:p>
    <w:p w14:paraId="26AFD34B" w14:textId="77777777" w:rsidR="003F696B" w:rsidRDefault="003F696B"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E2498C">
        <w:rPr>
          <w:rFonts w:ascii="Times New Roman" w:eastAsia="Times New Roman" w:hAnsi="Times New Roman" w:cs="Times New Roman"/>
          <w:color w:val="000000" w:themeColor="text1"/>
          <w:sz w:val="24"/>
          <w:szCs w:val="24"/>
          <w:lang w:eastAsia="tr-TR"/>
        </w:rPr>
        <w:t>Gömücü Ayaklar</w:t>
      </w:r>
    </w:p>
    <w:p w14:paraId="6F0F9781" w14:textId="49DEF925" w:rsidR="00D51429" w:rsidRDefault="00D51429"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Çizi Temizleyiciler</w:t>
      </w:r>
    </w:p>
    <w:p w14:paraId="4A701B95" w14:textId="13AD2B2C" w:rsidR="00D51429" w:rsidRPr="00E2498C" w:rsidRDefault="00D51429"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Sap parçalayıcı ayaklar</w:t>
      </w:r>
    </w:p>
    <w:p w14:paraId="42499BFE" w14:textId="520F6CA1" w:rsidR="003F696B" w:rsidRPr="00E2498C" w:rsidRDefault="00D51429" w:rsidP="005B077C">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Çizi Kapatma</w:t>
      </w:r>
      <w:r w:rsidR="00964A91">
        <w:rPr>
          <w:rFonts w:ascii="Times New Roman" w:eastAsia="Times New Roman" w:hAnsi="Times New Roman" w:cs="Times New Roman"/>
          <w:color w:val="000000" w:themeColor="text1"/>
          <w:sz w:val="24"/>
          <w:szCs w:val="24"/>
          <w:lang w:eastAsia="tr-TR"/>
        </w:rPr>
        <w:t xml:space="preserve"> </w:t>
      </w:r>
      <w:r w:rsidR="003F696B" w:rsidRPr="00E2498C">
        <w:rPr>
          <w:rFonts w:ascii="Times New Roman" w:eastAsia="Times New Roman" w:hAnsi="Times New Roman" w:cs="Times New Roman"/>
          <w:color w:val="000000" w:themeColor="text1"/>
          <w:sz w:val="24"/>
          <w:szCs w:val="24"/>
          <w:lang w:eastAsia="tr-TR"/>
        </w:rPr>
        <w:t>Tertibatı</w:t>
      </w:r>
    </w:p>
    <w:p w14:paraId="1CF23E82"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Derinlik Ayarı ve Kaldırma Tertibatı</w:t>
      </w:r>
    </w:p>
    <w:p w14:paraId="1454D5E6"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Traktöre Bağlantı Tertibatı</w:t>
      </w:r>
    </w:p>
    <w:p w14:paraId="159E95C6" w14:textId="77777777"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Şasi ve Tekerlekler</w:t>
      </w:r>
    </w:p>
    <w:p w14:paraId="7FE48FC3" w14:textId="72404058" w:rsidR="003F696B" w:rsidRPr="00E2498C" w:rsidRDefault="003F696B" w:rsidP="005B077C">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E2498C">
        <w:rPr>
          <w:rFonts w:ascii="Times New Roman" w:eastAsia="Times New Roman" w:hAnsi="Times New Roman" w:cs="Times New Roman"/>
          <w:sz w:val="24"/>
          <w:szCs w:val="24"/>
          <w:lang w:eastAsia="tr-TR"/>
        </w:rPr>
        <w:t>Markörler</w:t>
      </w:r>
    </w:p>
    <w:p w14:paraId="20E2287C" w14:textId="09A4EB99" w:rsidR="00AC7660" w:rsidRPr="00E2498C" w:rsidRDefault="00AC7660" w:rsidP="00AC7660">
      <w:pPr>
        <w:pStyle w:val="ListParagraph"/>
        <w:numPr>
          <w:ilvl w:val="0"/>
          <w:numId w:val="7"/>
        </w:numPr>
        <w:rPr>
          <w:rFonts w:ascii="Times New Roman" w:hAnsi="Times New Roman" w:cs="Times New Roman"/>
          <w:sz w:val="24"/>
          <w:szCs w:val="24"/>
        </w:rPr>
      </w:pPr>
      <w:r w:rsidRPr="00E2498C">
        <w:rPr>
          <w:rFonts w:ascii="Times New Roman" w:hAnsi="Times New Roman" w:cs="Times New Roman"/>
          <w:sz w:val="24"/>
          <w:szCs w:val="24"/>
        </w:rPr>
        <w:t>Tohum norm ayar düzeneği,</w:t>
      </w:r>
    </w:p>
    <w:p w14:paraId="25F16263" w14:textId="16EEF3EC" w:rsidR="00AC7660" w:rsidRPr="00E2498C" w:rsidRDefault="00AC7660" w:rsidP="00FB7E7D">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E2498C">
        <w:rPr>
          <w:rFonts w:ascii="Times New Roman" w:hAnsi="Times New Roman" w:cs="Times New Roman"/>
          <w:sz w:val="24"/>
          <w:szCs w:val="24"/>
        </w:rPr>
        <w:t>Karıştırıcı ve özellikleri</w:t>
      </w:r>
    </w:p>
    <w:p w14:paraId="7E6C2CF0" w14:textId="77777777" w:rsidR="00DE671D" w:rsidRPr="00E2498C" w:rsidRDefault="00DE671D" w:rsidP="00F93D95">
      <w:pPr>
        <w:spacing w:after="0" w:line="240" w:lineRule="auto"/>
        <w:jc w:val="both"/>
        <w:rPr>
          <w:rFonts w:ascii="Times New Roman" w:eastAsia="Times New Roman" w:hAnsi="Times New Roman" w:cs="Times New Roman"/>
          <w:i/>
          <w:color w:val="000000" w:themeColor="text1"/>
          <w:sz w:val="24"/>
          <w:szCs w:val="24"/>
          <w:lang w:eastAsia="tr-TR"/>
        </w:rPr>
      </w:pPr>
    </w:p>
    <w:p w14:paraId="5B0AEBFD" w14:textId="77777777" w:rsidR="00E32F26" w:rsidRPr="00E32F26" w:rsidRDefault="00E32F26" w:rsidP="00E32F2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32F26">
        <w:rPr>
          <w:rFonts w:ascii="Times New Roman" w:eastAsia="Times New Roman" w:hAnsi="Times New Roman" w:cs="Times New Roman"/>
          <w:color w:val="000000" w:themeColor="text1"/>
          <w:sz w:val="24"/>
          <w:szCs w:val="24"/>
          <w:lang w:eastAsia="tr-TR"/>
        </w:rPr>
        <w:t>Deney raporunun “3. DENEY YÖNTEMİ” başlıklı maddesinin “</w:t>
      </w:r>
      <w:proofErr w:type="gramStart"/>
      <w:r w:rsidRPr="00E32F26">
        <w:rPr>
          <w:rFonts w:ascii="Times New Roman" w:eastAsia="Times New Roman" w:hAnsi="Times New Roman" w:cs="Times New Roman"/>
          <w:color w:val="000000" w:themeColor="text1"/>
          <w:sz w:val="24"/>
          <w:szCs w:val="24"/>
          <w:lang w:eastAsia="tr-TR"/>
        </w:rPr>
        <w:t>3.1</w:t>
      </w:r>
      <w:proofErr w:type="gramEnd"/>
      <w:r w:rsidRPr="00E32F26">
        <w:rPr>
          <w:rFonts w:ascii="Times New Roman" w:eastAsia="Times New Roman" w:hAnsi="Times New Roman" w:cs="Times New Roman"/>
          <w:color w:val="000000" w:themeColor="text1"/>
          <w:sz w:val="24"/>
          <w:szCs w:val="24"/>
          <w:lang w:eastAsia="tr-TR"/>
        </w:rPr>
        <w:t>. Ortam ve Materyal” maddesi,  bu deney metodunun “4.1 Deney Şartları” kısmında bahsi geçen şartları içermelidir.</w:t>
      </w:r>
    </w:p>
    <w:p w14:paraId="4D0C3867" w14:textId="77777777" w:rsidR="00E32F26" w:rsidRPr="00E32F26" w:rsidRDefault="00E32F26" w:rsidP="00E32F26">
      <w:pPr>
        <w:spacing w:after="0" w:line="240" w:lineRule="auto"/>
        <w:ind w:firstLine="708"/>
        <w:jc w:val="both"/>
        <w:rPr>
          <w:rFonts w:ascii="Times New Roman" w:eastAsia="Times New Roman" w:hAnsi="Times New Roman" w:cs="Times New Roman"/>
          <w:color w:val="000000" w:themeColor="text1"/>
          <w:sz w:val="24"/>
          <w:szCs w:val="24"/>
          <w:lang w:eastAsia="tr-TR"/>
        </w:rPr>
      </w:pPr>
    </w:p>
    <w:p w14:paraId="37A0BC03" w14:textId="67F30E0B" w:rsidR="00DE671D" w:rsidRDefault="00E32F26" w:rsidP="00E32F2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32F26">
        <w:rPr>
          <w:rFonts w:ascii="Times New Roman" w:eastAsia="Times New Roman" w:hAnsi="Times New Roman" w:cs="Times New Roman"/>
          <w:color w:val="000000" w:themeColor="text1"/>
          <w:sz w:val="24"/>
          <w:szCs w:val="24"/>
          <w:lang w:eastAsia="tr-TR"/>
        </w:rPr>
        <w:t>Deney raporunun “4. DENEY BULGULARI” başlıklı maddesinin “</w:t>
      </w:r>
      <w:proofErr w:type="gramStart"/>
      <w:r w:rsidRPr="00E32F26">
        <w:rPr>
          <w:rFonts w:ascii="Times New Roman" w:eastAsia="Times New Roman" w:hAnsi="Times New Roman" w:cs="Times New Roman"/>
          <w:color w:val="000000" w:themeColor="text1"/>
          <w:sz w:val="24"/>
          <w:szCs w:val="24"/>
          <w:lang w:eastAsia="tr-TR"/>
        </w:rPr>
        <w:t>4.1</w:t>
      </w:r>
      <w:proofErr w:type="gramEnd"/>
      <w:r w:rsidRPr="00E32F26">
        <w:rPr>
          <w:rFonts w:ascii="Times New Roman" w:eastAsia="Times New Roman" w:hAnsi="Times New Roman" w:cs="Times New Roman"/>
          <w:color w:val="000000" w:themeColor="text1"/>
          <w:sz w:val="24"/>
          <w:szCs w:val="24"/>
          <w:lang w:eastAsia="tr-TR"/>
        </w:rPr>
        <w:t>. Laboratuvar Ölçümleri” maddesi ile “4.2 Tarla Deney Sonuçları” maddesi,  bu deney metodunun “4. DENEY YÖNTEMİ” maddesinde bahsi geçen bütün deneylerin sonuçlarının “4.3 Değerlendirme Kriterleri” maddesinde bahsi geçen bütün kriterlerin cevaplarını içermesi gerekmektedir.</w:t>
      </w:r>
    </w:p>
    <w:p w14:paraId="726E99F4" w14:textId="77777777" w:rsidR="003117F3" w:rsidRPr="00DC4897" w:rsidRDefault="003117F3" w:rsidP="00E32F26">
      <w:pPr>
        <w:spacing w:after="0" w:line="240" w:lineRule="auto"/>
        <w:ind w:firstLine="708"/>
        <w:jc w:val="both"/>
        <w:rPr>
          <w:rFonts w:ascii="Times New Roman" w:eastAsia="Times New Roman" w:hAnsi="Times New Roman" w:cs="Times New Roman"/>
          <w:color w:val="000000" w:themeColor="text1"/>
          <w:sz w:val="24"/>
          <w:szCs w:val="24"/>
          <w:lang w:eastAsia="tr-TR"/>
        </w:rPr>
      </w:pPr>
    </w:p>
    <w:p w14:paraId="2C598334" w14:textId="77777777" w:rsidR="003F696B" w:rsidRPr="00DC4897" w:rsidRDefault="003F696B" w:rsidP="00F93D95">
      <w:pPr>
        <w:spacing w:after="0" w:line="240" w:lineRule="auto"/>
        <w:jc w:val="both"/>
        <w:rPr>
          <w:rFonts w:ascii="Times New Roman" w:eastAsia="Times New Roman" w:hAnsi="Times New Roman" w:cs="Times New Roman"/>
          <w:color w:val="000000" w:themeColor="text1"/>
          <w:sz w:val="24"/>
          <w:szCs w:val="24"/>
          <w:lang w:eastAsia="tr-TR"/>
        </w:rPr>
      </w:pPr>
    </w:p>
    <w:p w14:paraId="010B19A4" w14:textId="2ACAF505" w:rsidR="007735A9" w:rsidRPr="00DC4897" w:rsidRDefault="00974124" w:rsidP="00F93D95">
      <w:pPr>
        <w:spacing w:after="0" w:line="240" w:lineRule="auto"/>
        <w:jc w:val="both"/>
        <w:rPr>
          <w:rFonts w:ascii="Times New Roman" w:eastAsia="Times New Roman" w:hAnsi="Times New Roman" w:cs="Times New Roman"/>
          <w:b/>
          <w:bCs/>
          <w:color w:val="000000" w:themeColor="text1"/>
          <w:sz w:val="24"/>
          <w:szCs w:val="24"/>
          <w:lang w:eastAsia="tr-TR"/>
        </w:rPr>
      </w:pPr>
      <w:r w:rsidRPr="00DC4897">
        <w:rPr>
          <w:rFonts w:ascii="Times New Roman" w:eastAsia="Times New Roman" w:hAnsi="Times New Roman" w:cs="Times New Roman"/>
          <w:b/>
          <w:bCs/>
          <w:color w:val="000000" w:themeColor="text1"/>
          <w:sz w:val="24"/>
          <w:szCs w:val="24"/>
          <w:lang w:eastAsia="tr-TR"/>
        </w:rPr>
        <w:t>6</w:t>
      </w:r>
      <w:r w:rsidR="007735A9" w:rsidRPr="00DC4897">
        <w:rPr>
          <w:rFonts w:ascii="Times New Roman" w:eastAsia="Times New Roman" w:hAnsi="Times New Roman" w:cs="Times New Roman"/>
          <w:b/>
          <w:bCs/>
          <w:color w:val="000000" w:themeColor="text1"/>
          <w:sz w:val="24"/>
          <w:szCs w:val="24"/>
          <w:lang w:eastAsia="tr-TR"/>
        </w:rPr>
        <w:t xml:space="preserve">. </w:t>
      </w:r>
      <w:r w:rsidR="00FF717D" w:rsidRPr="00DC4897">
        <w:rPr>
          <w:rFonts w:ascii="Times New Roman" w:eastAsia="Times New Roman" w:hAnsi="Times New Roman" w:cs="Times New Roman"/>
          <w:b/>
          <w:bCs/>
          <w:color w:val="000000" w:themeColor="text1"/>
          <w:sz w:val="24"/>
          <w:szCs w:val="24"/>
          <w:lang w:eastAsia="tr-TR"/>
        </w:rPr>
        <w:t>YARARLANILACAK KAYNAK</w:t>
      </w:r>
      <w:r w:rsidR="007735A9" w:rsidRPr="00DC4897">
        <w:rPr>
          <w:rFonts w:ascii="Times New Roman" w:eastAsia="Times New Roman" w:hAnsi="Times New Roman" w:cs="Times New Roman"/>
          <w:b/>
          <w:bCs/>
          <w:color w:val="000000" w:themeColor="text1"/>
          <w:sz w:val="24"/>
          <w:szCs w:val="24"/>
          <w:lang w:eastAsia="tr-TR"/>
        </w:rPr>
        <w:t>LAR</w:t>
      </w:r>
    </w:p>
    <w:p w14:paraId="65FC2A1B"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C4897">
        <w:rPr>
          <w:rFonts w:ascii="Times New Roman" w:hAnsi="Times New Roman" w:cs="Times New Roman"/>
          <w:color w:val="000000" w:themeColor="text1"/>
          <w:sz w:val="24"/>
          <w:szCs w:val="24"/>
        </w:rPr>
        <w:t>TS 368, 2014. Tarım Makinaları - Diskler</w:t>
      </w:r>
    </w:p>
    <w:p w14:paraId="7FC3556F"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C4897">
        <w:rPr>
          <w:rFonts w:ascii="Times New Roman" w:hAnsi="Times New Roman" w:cs="Times New Roman"/>
          <w:color w:val="000000" w:themeColor="text1"/>
          <w:sz w:val="24"/>
          <w:szCs w:val="24"/>
        </w:rPr>
        <w:t>TS 3890, 1994. Çapa Ayakları</w:t>
      </w:r>
    </w:p>
    <w:p w14:paraId="6917CA42" w14:textId="7B555217" w:rsidR="00DC4897" w:rsidRPr="00DC4897" w:rsidRDefault="00DC4897" w:rsidP="00DC4897">
      <w:pPr>
        <w:pStyle w:val="ListParagraph"/>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C4897">
        <w:rPr>
          <w:rFonts w:ascii="Times New Roman" w:hAnsi="Times New Roman" w:cs="Times New Roman"/>
          <w:color w:val="000000" w:themeColor="text1"/>
          <w:sz w:val="24"/>
          <w:szCs w:val="24"/>
        </w:rPr>
        <w:t>TS 5690</w:t>
      </w:r>
      <w:r w:rsidR="00730519">
        <w:rPr>
          <w:rFonts w:ascii="Times New Roman" w:hAnsi="Times New Roman" w:cs="Times New Roman"/>
          <w:color w:val="000000" w:themeColor="text1"/>
          <w:sz w:val="24"/>
          <w:szCs w:val="24"/>
        </w:rPr>
        <w:t>/T1, 2016.</w:t>
      </w:r>
      <w:r w:rsidRPr="00DC4897">
        <w:rPr>
          <w:rFonts w:ascii="Times New Roman" w:hAnsi="Times New Roman" w:cs="Times New Roman"/>
          <w:color w:val="000000" w:themeColor="text1"/>
          <w:sz w:val="24"/>
          <w:szCs w:val="24"/>
        </w:rPr>
        <w:t xml:space="preserve"> Tarım Makinaları - Sıraya Ekim Makinaları - Traktörle Kullanılan</w:t>
      </w:r>
    </w:p>
    <w:p w14:paraId="03740B85"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C4897">
        <w:rPr>
          <w:rFonts w:ascii="Times New Roman" w:hAnsi="Times New Roman" w:cs="Times New Roman"/>
          <w:color w:val="000000" w:themeColor="text1"/>
          <w:sz w:val="24"/>
          <w:szCs w:val="24"/>
        </w:rPr>
        <w:t>TS 5776</w:t>
      </w:r>
      <w:r>
        <w:rPr>
          <w:rFonts w:ascii="Times New Roman" w:hAnsi="Times New Roman" w:cs="Times New Roman"/>
          <w:color w:val="000000" w:themeColor="text1"/>
          <w:sz w:val="24"/>
          <w:szCs w:val="24"/>
        </w:rPr>
        <w:t>.</w:t>
      </w:r>
      <w:r w:rsidRPr="00DC4897">
        <w:rPr>
          <w:rFonts w:ascii="Times New Roman" w:hAnsi="Times New Roman" w:cs="Times New Roman"/>
          <w:color w:val="000000" w:themeColor="text1"/>
          <w:sz w:val="24"/>
          <w:szCs w:val="24"/>
        </w:rPr>
        <w:t xml:space="preserve"> Tarım makinalarında aydınlatma, ışıklandırma ve sinyalizasyon kuralları </w:t>
      </w:r>
    </w:p>
    <w:p w14:paraId="0D85A41C" w14:textId="21098646" w:rsidR="00DC4897" w:rsidRPr="00730519" w:rsidRDefault="00DC4897" w:rsidP="00DC4897">
      <w:pPr>
        <w:pStyle w:val="ListParagraph"/>
        <w:numPr>
          <w:ilvl w:val="0"/>
          <w:numId w:val="9"/>
        </w:num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sidRPr="00730519">
        <w:rPr>
          <w:rFonts w:ascii="Times New Roman" w:eastAsia="Times New Roman" w:hAnsi="Times New Roman" w:cs="Times New Roman"/>
          <w:color w:val="000000" w:themeColor="text1"/>
          <w:sz w:val="24"/>
          <w:szCs w:val="24"/>
          <w:lang w:eastAsia="tr-TR"/>
        </w:rPr>
        <w:t>TS 6425</w:t>
      </w:r>
      <w:r w:rsidR="00730519" w:rsidRPr="00730519">
        <w:rPr>
          <w:rFonts w:ascii="Times New Roman" w:eastAsia="Times New Roman" w:hAnsi="Times New Roman" w:cs="Times New Roman"/>
          <w:color w:val="000000" w:themeColor="text1"/>
          <w:sz w:val="24"/>
          <w:szCs w:val="24"/>
          <w:lang w:eastAsia="tr-TR"/>
        </w:rPr>
        <w:t>, 2014.</w:t>
      </w:r>
      <w:r w:rsidRPr="00730519">
        <w:rPr>
          <w:rFonts w:ascii="Times New Roman" w:eastAsia="Times New Roman" w:hAnsi="Times New Roman" w:cs="Times New Roman"/>
          <w:color w:val="000000" w:themeColor="text1"/>
          <w:sz w:val="24"/>
          <w:szCs w:val="24"/>
          <w:lang w:eastAsia="tr-TR"/>
        </w:rPr>
        <w:t xml:space="preserve"> Sıraya Ekim Makinaları Deney Metodları</w:t>
      </w:r>
    </w:p>
    <w:p w14:paraId="2ED4050B"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C4897">
        <w:rPr>
          <w:rFonts w:ascii="Times New Roman" w:hAnsi="Times New Roman" w:cs="Times New Roman"/>
          <w:color w:val="000000" w:themeColor="text1"/>
          <w:sz w:val="24"/>
          <w:szCs w:val="24"/>
        </w:rPr>
        <w:t>TS 10990</w:t>
      </w:r>
      <w:r>
        <w:rPr>
          <w:rFonts w:ascii="Times New Roman" w:hAnsi="Times New Roman" w:cs="Times New Roman"/>
          <w:color w:val="000000" w:themeColor="text1"/>
          <w:sz w:val="24"/>
          <w:szCs w:val="24"/>
        </w:rPr>
        <w:t>, 2007.</w:t>
      </w:r>
      <w:r w:rsidRPr="00DC4897">
        <w:rPr>
          <w:rFonts w:ascii="Times New Roman" w:hAnsi="Times New Roman" w:cs="Times New Roman"/>
          <w:color w:val="000000" w:themeColor="text1"/>
          <w:sz w:val="24"/>
          <w:szCs w:val="24"/>
        </w:rPr>
        <w:t xml:space="preserve"> Tarım makinaları-Mafsallı miller-Aşırı yük kavramaları</w:t>
      </w:r>
    </w:p>
    <w:p w14:paraId="208AF5B7" w14:textId="1E8848C1" w:rsidR="00DC4897" w:rsidRPr="00DC4897" w:rsidRDefault="00DC4897" w:rsidP="00DC4897">
      <w:pPr>
        <w:pStyle w:val="ListParagraph"/>
        <w:numPr>
          <w:ilvl w:val="0"/>
          <w:numId w:val="9"/>
        </w:numPr>
        <w:spacing w:before="120" w:after="120" w:line="240" w:lineRule="auto"/>
        <w:jc w:val="both"/>
        <w:rPr>
          <w:rFonts w:ascii="Times New Roman" w:hAnsi="Times New Roman" w:cs="Times New Roman"/>
          <w:b/>
          <w:bCs/>
          <w:sz w:val="24"/>
          <w:szCs w:val="24"/>
        </w:rPr>
      </w:pPr>
      <w:r w:rsidRPr="00DC4897">
        <w:rPr>
          <w:rFonts w:ascii="Times New Roman" w:hAnsi="Times New Roman" w:cs="Times New Roman"/>
          <w:sz w:val="24"/>
          <w:szCs w:val="24"/>
        </w:rPr>
        <w:t>TS ISO 730</w:t>
      </w:r>
      <w:r w:rsidR="00730519">
        <w:rPr>
          <w:rFonts w:ascii="Times New Roman" w:hAnsi="Times New Roman" w:cs="Times New Roman"/>
          <w:sz w:val="24"/>
          <w:szCs w:val="24"/>
        </w:rPr>
        <w:t>, 2021.</w:t>
      </w:r>
      <w:r w:rsidRPr="00DC4897">
        <w:rPr>
          <w:rFonts w:ascii="Times New Roman" w:hAnsi="Times New Roman" w:cs="Times New Roman"/>
          <w:sz w:val="24"/>
          <w:szCs w:val="24"/>
        </w:rPr>
        <w:t xml:space="preserve"> Tarımsal tekerlekli traktörler - Arkaya monte üç noktalı bağlantı - 1N, 1, 2N, 2, 3N, 3, 4N ve 4 Kategorileri</w:t>
      </w:r>
    </w:p>
    <w:p w14:paraId="58547D09"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ISO 5673-1</w:t>
      </w:r>
      <w:r>
        <w:rPr>
          <w:rFonts w:ascii="Times New Roman" w:hAnsi="Times New Roman" w:cs="Times New Roman"/>
          <w:sz w:val="24"/>
          <w:szCs w:val="24"/>
        </w:rPr>
        <w:t>, 2013.</w:t>
      </w:r>
      <w:r w:rsidRPr="00DC4897">
        <w:rPr>
          <w:rFonts w:ascii="Times New Roman" w:hAnsi="Times New Roman" w:cs="Times New Roman"/>
          <w:sz w:val="24"/>
          <w:szCs w:val="24"/>
        </w:rPr>
        <w:t xml:space="preserve"> Tarım traktörleri ve makinaları - Kuyruk milinden tahrikli miller ve güç giriş bağlantısı - Bölüm 1: Genel imalat ve güvenlik kuralları</w:t>
      </w:r>
    </w:p>
    <w:p w14:paraId="3C4DA147"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ISO 5673-2</w:t>
      </w:r>
      <w:r>
        <w:rPr>
          <w:rFonts w:ascii="Times New Roman" w:hAnsi="Times New Roman" w:cs="Times New Roman"/>
          <w:sz w:val="24"/>
          <w:szCs w:val="24"/>
        </w:rPr>
        <w:t>, 2013.</w:t>
      </w:r>
      <w:r w:rsidRPr="00DC4897">
        <w:rPr>
          <w:rFonts w:ascii="Times New Roman" w:hAnsi="Times New Roman" w:cs="Times New Roman"/>
          <w:sz w:val="24"/>
          <w:szCs w:val="24"/>
        </w:rPr>
        <w:t xml:space="preserve"> Tarım traktörleri ve makinaları - Kuyruk milinden tahrikli miller ve güç giriş bağlantısı - Bölüm 2: Kuyruk milinden tahrikli millerin kullanımı ile kuyruk mili tahrik hattı konumu, güvenlik açıklığı ve değişik donanımlar için güç giriş bağlantısı (PIC) ile ilgili teknik özellikler</w:t>
      </w:r>
    </w:p>
    <w:p w14:paraId="5E8D8F54" w14:textId="425D2FC3" w:rsidR="00DC4897" w:rsidRPr="00DC4897" w:rsidRDefault="00DC4897" w:rsidP="00DC4897">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EN ISO 4254-1</w:t>
      </w:r>
      <w:r w:rsidR="008603DC">
        <w:rPr>
          <w:rFonts w:ascii="Times New Roman" w:hAnsi="Times New Roman" w:cs="Times New Roman"/>
          <w:sz w:val="24"/>
          <w:szCs w:val="24"/>
        </w:rPr>
        <w:t>/A1, 2022.</w:t>
      </w:r>
      <w:r w:rsidRPr="00DC4897">
        <w:rPr>
          <w:rFonts w:ascii="Times New Roman" w:hAnsi="Times New Roman" w:cs="Times New Roman"/>
          <w:sz w:val="24"/>
          <w:szCs w:val="24"/>
        </w:rPr>
        <w:t xml:space="preserve"> Tarım Makinaları</w:t>
      </w:r>
      <w:r w:rsidR="008603DC">
        <w:rPr>
          <w:rFonts w:ascii="Times New Roman" w:hAnsi="Times New Roman" w:cs="Times New Roman"/>
          <w:sz w:val="24"/>
          <w:szCs w:val="24"/>
        </w:rPr>
        <w:t>,</w:t>
      </w:r>
      <w:r w:rsidRPr="00DC4897">
        <w:rPr>
          <w:rFonts w:ascii="Times New Roman" w:hAnsi="Times New Roman" w:cs="Times New Roman"/>
          <w:sz w:val="24"/>
          <w:szCs w:val="24"/>
        </w:rPr>
        <w:t xml:space="preserve"> Güvenlik - Bölüm 1: Genel Kurallar</w:t>
      </w:r>
    </w:p>
    <w:p w14:paraId="77C060CE" w14:textId="2F76FBB4" w:rsidR="00DC4897" w:rsidRPr="00DC4897" w:rsidRDefault="00DC4897" w:rsidP="00DC4897">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EN ISO 4254-9</w:t>
      </w:r>
      <w:r w:rsidR="008603DC">
        <w:rPr>
          <w:rFonts w:ascii="Times New Roman" w:hAnsi="Times New Roman" w:cs="Times New Roman"/>
          <w:sz w:val="24"/>
          <w:szCs w:val="24"/>
        </w:rPr>
        <w:t>, 2018.</w:t>
      </w:r>
      <w:r w:rsidRPr="00DC4897">
        <w:rPr>
          <w:rFonts w:ascii="Times New Roman" w:hAnsi="Times New Roman" w:cs="Times New Roman"/>
          <w:sz w:val="24"/>
          <w:szCs w:val="24"/>
        </w:rPr>
        <w:t xml:space="preserve"> Tarım Makinaları - Güvenlik - Bölüm 9:</w:t>
      </w:r>
      <w:r w:rsidR="008603DC">
        <w:rPr>
          <w:rFonts w:ascii="Times New Roman" w:hAnsi="Times New Roman" w:cs="Times New Roman"/>
          <w:sz w:val="24"/>
          <w:szCs w:val="24"/>
        </w:rPr>
        <w:t xml:space="preserve"> </w:t>
      </w:r>
      <w:r w:rsidRPr="00DC4897">
        <w:rPr>
          <w:rFonts w:ascii="Times New Roman" w:hAnsi="Times New Roman" w:cs="Times New Roman"/>
          <w:sz w:val="24"/>
          <w:szCs w:val="24"/>
        </w:rPr>
        <w:t>Tohum Ekme Makinaları</w:t>
      </w:r>
    </w:p>
    <w:p w14:paraId="466D999D" w14:textId="77777777" w:rsidR="00E40259" w:rsidRDefault="00DC4897"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EN ISO 5674</w:t>
      </w:r>
      <w:r w:rsidR="008603DC">
        <w:rPr>
          <w:rFonts w:ascii="Times New Roman" w:hAnsi="Times New Roman" w:cs="Times New Roman"/>
          <w:sz w:val="24"/>
          <w:szCs w:val="24"/>
        </w:rPr>
        <w:t>, 2013.</w:t>
      </w:r>
      <w:r w:rsidRPr="00DC4897">
        <w:rPr>
          <w:rFonts w:ascii="Times New Roman" w:hAnsi="Times New Roman" w:cs="Times New Roman"/>
          <w:sz w:val="24"/>
          <w:szCs w:val="24"/>
        </w:rPr>
        <w:t xml:space="preserve"> Tarım ve orman makinaları - Traktör ve makinalar - Mafsallı mil mahfazası - Dayanım ve aşınma deneyleri ile kabul kriterleri</w:t>
      </w:r>
      <w:r w:rsidR="00E40259" w:rsidRPr="00E40259">
        <w:rPr>
          <w:rFonts w:ascii="Times New Roman" w:hAnsi="Times New Roman" w:cs="Times New Roman"/>
          <w:sz w:val="24"/>
          <w:szCs w:val="24"/>
        </w:rPr>
        <w:t xml:space="preserve"> </w:t>
      </w:r>
    </w:p>
    <w:p w14:paraId="5AB6E24A" w14:textId="77777777"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color w:val="000000" w:themeColor="text1"/>
          <w:sz w:val="24"/>
          <w:szCs w:val="24"/>
        </w:rPr>
        <w:lastRenderedPageBreak/>
        <w:t>TS EN</w:t>
      </w:r>
      <w:r w:rsidRPr="00DC4897">
        <w:rPr>
          <w:rFonts w:ascii="Times New Roman" w:hAnsi="Times New Roman" w:cs="Times New Roman"/>
          <w:sz w:val="24"/>
          <w:szCs w:val="24"/>
        </w:rPr>
        <w:t xml:space="preserve"> ISO 6508-1, 2016. Metalik malzemeler- Rockwell sertlik deneyi- Bölüm 1: Deney metodu</w:t>
      </w:r>
    </w:p>
    <w:p w14:paraId="2B75898A" w14:textId="08B5EDB9" w:rsidR="00E40259" w:rsidRPr="00DC4897" w:rsidRDefault="00E40259" w:rsidP="00E40259">
      <w:pPr>
        <w:pStyle w:val="ListParagraph"/>
        <w:numPr>
          <w:ilvl w:val="0"/>
          <w:numId w:val="9"/>
        </w:numPr>
        <w:autoSpaceDE w:val="0"/>
        <w:autoSpaceDN w:val="0"/>
        <w:adjustRightInd w:val="0"/>
        <w:spacing w:before="120" w:after="120" w:line="240" w:lineRule="auto"/>
        <w:jc w:val="both"/>
        <w:rPr>
          <w:rFonts w:ascii="Times New Roman" w:hAnsi="Times New Roman" w:cs="Times New Roman"/>
          <w:sz w:val="24"/>
          <w:szCs w:val="24"/>
        </w:rPr>
      </w:pPr>
      <w:r w:rsidRPr="00DC4897">
        <w:rPr>
          <w:rFonts w:ascii="Times New Roman" w:hAnsi="Times New Roman" w:cs="Times New Roman"/>
          <w:sz w:val="24"/>
          <w:szCs w:val="24"/>
        </w:rPr>
        <w:t>TS EN ISO 12100</w:t>
      </w:r>
      <w:r>
        <w:rPr>
          <w:rFonts w:ascii="Times New Roman" w:hAnsi="Times New Roman" w:cs="Times New Roman"/>
          <w:sz w:val="24"/>
          <w:szCs w:val="24"/>
        </w:rPr>
        <w:t>, 2011.</w:t>
      </w:r>
      <w:r w:rsidRPr="00DC4897">
        <w:rPr>
          <w:rFonts w:ascii="Times New Roman" w:hAnsi="Times New Roman" w:cs="Times New Roman"/>
          <w:sz w:val="24"/>
          <w:szCs w:val="24"/>
        </w:rPr>
        <w:t xml:space="preserve"> Makinalarda güvenlik - Tasarım için genel prensipler - Riskin değerlendirilmesi ve azaltılması </w:t>
      </w:r>
    </w:p>
    <w:p w14:paraId="2B0A77B0" w14:textId="1842561B" w:rsidR="00DC4897" w:rsidRPr="00DC4897" w:rsidRDefault="00DC4897" w:rsidP="00DC4897">
      <w:pPr>
        <w:pStyle w:val="ListParagraph"/>
        <w:numPr>
          <w:ilvl w:val="0"/>
          <w:numId w:val="9"/>
        </w:numPr>
        <w:tabs>
          <w:tab w:val="left" w:pos="0"/>
        </w:tabs>
        <w:autoSpaceDE w:val="0"/>
        <w:autoSpaceDN w:val="0"/>
        <w:adjustRightInd w:val="0"/>
        <w:spacing w:after="0" w:line="240" w:lineRule="auto"/>
        <w:jc w:val="both"/>
        <w:rPr>
          <w:rFonts w:ascii="Times New Roman" w:hAnsi="Times New Roman" w:cs="Times New Roman"/>
          <w:sz w:val="24"/>
          <w:szCs w:val="24"/>
        </w:rPr>
      </w:pPr>
      <w:r w:rsidRPr="00DC4897">
        <w:rPr>
          <w:rFonts w:ascii="Times New Roman" w:hAnsi="Times New Roman" w:cs="Times New Roman"/>
          <w:sz w:val="24"/>
          <w:szCs w:val="24"/>
        </w:rPr>
        <w:t>B</w:t>
      </w:r>
      <w:r w:rsidR="00E40259" w:rsidRPr="00DC4897">
        <w:rPr>
          <w:rFonts w:ascii="Times New Roman" w:hAnsi="Times New Roman" w:cs="Times New Roman"/>
          <w:sz w:val="24"/>
          <w:szCs w:val="24"/>
        </w:rPr>
        <w:t>arut</w:t>
      </w:r>
      <w:r w:rsidRPr="00DC4897">
        <w:rPr>
          <w:rFonts w:ascii="Times New Roman" w:hAnsi="Times New Roman" w:cs="Times New Roman"/>
          <w:sz w:val="24"/>
          <w:szCs w:val="24"/>
        </w:rPr>
        <w:t>, Z.</w:t>
      </w:r>
      <w:r w:rsidR="00C80DB9">
        <w:rPr>
          <w:rFonts w:ascii="Times New Roman" w:hAnsi="Times New Roman" w:cs="Times New Roman"/>
          <w:sz w:val="24"/>
          <w:szCs w:val="24"/>
        </w:rPr>
        <w:t xml:space="preserve"> </w:t>
      </w:r>
      <w:r w:rsidRPr="00DC4897">
        <w:rPr>
          <w:rFonts w:ascii="Times New Roman" w:hAnsi="Times New Roman" w:cs="Times New Roman"/>
          <w:sz w:val="24"/>
          <w:szCs w:val="24"/>
        </w:rPr>
        <w:t>B. 2006. Ekim Makinaları, Editör: Öztekin, S.</w:t>
      </w:r>
      <w:r w:rsidR="00E40259">
        <w:rPr>
          <w:rFonts w:ascii="Times New Roman" w:hAnsi="Times New Roman" w:cs="Times New Roman"/>
          <w:sz w:val="24"/>
          <w:szCs w:val="24"/>
        </w:rPr>
        <w:t xml:space="preserve"> </w:t>
      </w:r>
      <w:r w:rsidRPr="00DC4897">
        <w:rPr>
          <w:rFonts w:ascii="Times New Roman" w:hAnsi="Times New Roman" w:cs="Times New Roman"/>
          <w:sz w:val="24"/>
          <w:szCs w:val="24"/>
        </w:rPr>
        <w:t xml:space="preserve">Tarım Makinaları 2, Nobel Kitabevi, Adana, s:53-108 </w:t>
      </w:r>
    </w:p>
    <w:p w14:paraId="4B9E6DBC" w14:textId="74B6AA23" w:rsidR="00DC4897" w:rsidRPr="00DC4897" w:rsidRDefault="00DC4897" w:rsidP="00DC4897">
      <w:pPr>
        <w:pStyle w:val="ListParagraph"/>
        <w:numPr>
          <w:ilvl w:val="0"/>
          <w:numId w:val="9"/>
        </w:numPr>
        <w:tabs>
          <w:tab w:val="left" w:pos="0"/>
        </w:tabs>
        <w:autoSpaceDE w:val="0"/>
        <w:autoSpaceDN w:val="0"/>
        <w:adjustRightInd w:val="0"/>
        <w:spacing w:after="0" w:line="240" w:lineRule="auto"/>
        <w:jc w:val="both"/>
        <w:rPr>
          <w:rFonts w:ascii="Times New Roman" w:hAnsi="Times New Roman" w:cs="Times New Roman"/>
          <w:sz w:val="24"/>
          <w:szCs w:val="24"/>
        </w:rPr>
      </w:pPr>
      <w:r w:rsidRPr="00DC4897">
        <w:rPr>
          <w:rFonts w:ascii="Times New Roman" w:hAnsi="Times New Roman" w:cs="Times New Roman"/>
          <w:sz w:val="24"/>
          <w:szCs w:val="24"/>
        </w:rPr>
        <w:t>D</w:t>
      </w:r>
      <w:r w:rsidR="00E40259" w:rsidRPr="00DC4897">
        <w:rPr>
          <w:rFonts w:ascii="Times New Roman" w:hAnsi="Times New Roman" w:cs="Times New Roman"/>
          <w:sz w:val="24"/>
          <w:szCs w:val="24"/>
        </w:rPr>
        <w:t>ursun</w:t>
      </w:r>
      <w:r w:rsidRPr="00DC4897">
        <w:rPr>
          <w:rFonts w:ascii="Times New Roman" w:hAnsi="Times New Roman" w:cs="Times New Roman"/>
          <w:sz w:val="24"/>
          <w:szCs w:val="24"/>
        </w:rPr>
        <w:t>, İ. ve M. A. E</w:t>
      </w:r>
      <w:r w:rsidR="00E40259" w:rsidRPr="00DC4897">
        <w:rPr>
          <w:rFonts w:ascii="Times New Roman" w:hAnsi="Times New Roman" w:cs="Times New Roman"/>
          <w:sz w:val="24"/>
          <w:szCs w:val="24"/>
        </w:rPr>
        <w:t>rol</w:t>
      </w:r>
      <w:r w:rsidRPr="00DC4897">
        <w:rPr>
          <w:rFonts w:ascii="Times New Roman" w:hAnsi="Times New Roman" w:cs="Times New Roman"/>
          <w:sz w:val="24"/>
          <w:szCs w:val="24"/>
        </w:rPr>
        <w:t>, 2015. Ekim, Bakım ve Gübreleme Makinaları (Gözden Geçirilmiş ve Genişletilmiş II. Baskı). Ankara Üniversitesi Ziraat Fakültesi, Yayın No: 1628, Ders Kitabı: 580, 402 s., Ankara Üniversitesi Basımevi, Ankara.</w:t>
      </w:r>
    </w:p>
    <w:p w14:paraId="17E49420" w14:textId="7B56A4AA" w:rsidR="00DC4897" w:rsidRPr="00DC4897" w:rsidRDefault="00DC4897" w:rsidP="00DC4897">
      <w:pPr>
        <w:pStyle w:val="ListParagraph"/>
        <w:numPr>
          <w:ilvl w:val="0"/>
          <w:numId w:val="9"/>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DC4897">
        <w:rPr>
          <w:rFonts w:ascii="Times New Roman" w:eastAsia="Calibri" w:hAnsi="Times New Roman" w:cs="Times New Roman"/>
          <w:sz w:val="24"/>
          <w:szCs w:val="24"/>
        </w:rPr>
        <w:t>Ö</w:t>
      </w:r>
      <w:r w:rsidR="00E40259" w:rsidRPr="00DC4897">
        <w:rPr>
          <w:rFonts w:ascii="Times New Roman" w:eastAsia="Calibri" w:hAnsi="Times New Roman" w:cs="Times New Roman"/>
          <w:sz w:val="24"/>
          <w:szCs w:val="24"/>
        </w:rPr>
        <w:t>nal</w:t>
      </w:r>
      <w:r w:rsidRPr="00DC4897">
        <w:rPr>
          <w:rFonts w:ascii="Times New Roman" w:eastAsia="Calibri" w:hAnsi="Times New Roman" w:cs="Times New Roman"/>
          <w:sz w:val="24"/>
          <w:szCs w:val="24"/>
        </w:rPr>
        <w:t>, İ., 1995, Ekim-Bakım-Gübreleme Makinaları, E.Ü.Z.F. Ders Kitabı, Yayın No:490, İzmir.</w:t>
      </w:r>
    </w:p>
    <w:p w14:paraId="5412A534" w14:textId="77777777" w:rsidR="006C4374" w:rsidRPr="00DC4897" w:rsidRDefault="006C4374" w:rsidP="00F93D95">
      <w:pPr>
        <w:spacing w:before="120" w:after="120" w:line="240" w:lineRule="auto"/>
        <w:jc w:val="both"/>
        <w:rPr>
          <w:rFonts w:ascii="Times New Roman" w:eastAsia="Times New Roman" w:hAnsi="Times New Roman" w:cs="Times New Roman"/>
          <w:sz w:val="24"/>
          <w:szCs w:val="24"/>
          <w:lang w:eastAsia="tr-TR"/>
        </w:rPr>
      </w:pPr>
    </w:p>
    <w:p w14:paraId="79E064A6" w14:textId="6E16CF1F" w:rsidR="00953915" w:rsidRPr="00DC4897" w:rsidRDefault="00F93D95" w:rsidP="006B3A2B">
      <w:pPr>
        <w:spacing w:before="120" w:after="120" w:line="240" w:lineRule="auto"/>
        <w:jc w:val="both"/>
        <w:rPr>
          <w:rFonts w:ascii="Times New Roman" w:hAnsi="Times New Roman" w:cs="Times New Roman"/>
          <w:color w:val="000000" w:themeColor="text1"/>
          <w:sz w:val="24"/>
          <w:szCs w:val="24"/>
        </w:rPr>
      </w:pPr>
      <w:r w:rsidRPr="00DC4897">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sectPr w:rsidR="00953915" w:rsidRPr="00DC4897" w:rsidSect="00E2498C">
      <w:pgSz w:w="11906" w:h="16838"/>
      <w:pgMar w:top="794" w:right="79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973747"/>
    <w:multiLevelType w:val="multilevel"/>
    <w:tmpl w:val="AE9C0764"/>
    <w:lvl w:ilvl="0">
      <w:start w:val="4"/>
      <w:numFmt w:val="bullet"/>
      <w:lvlText w:val="-"/>
      <w:lvlJc w:val="left"/>
      <w:pPr>
        <w:ind w:left="408" w:hanging="408"/>
      </w:pPr>
      <w:rPr>
        <w:rFonts w:ascii="Arial" w:eastAsia="Times New Roman" w:hAnsi="Arial" w:cs="Arial"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 w15:restartNumberingAfterBreak="0">
    <w:nsid w:val="0E312284"/>
    <w:multiLevelType w:val="hybridMultilevel"/>
    <w:tmpl w:val="ACC80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041D87"/>
    <w:multiLevelType w:val="hybridMultilevel"/>
    <w:tmpl w:val="F058DE7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3385386F"/>
    <w:multiLevelType w:val="singleLevel"/>
    <w:tmpl w:val="7A6AD6E8"/>
    <w:lvl w:ilvl="0">
      <w:start w:val="3"/>
      <w:numFmt w:val="bullet"/>
      <w:lvlText w:val="-"/>
      <w:lvlJc w:val="left"/>
      <w:pPr>
        <w:tabs>
          <w:tab w:val="num" w:pos="360"/>
        </w:tabs>
        <w:ind w:left="360" w:hanging="360"/>
      </w:pPr>
    </w:lvl>
  </w:abstractNum>
  <w:abstractNum w:abstractNumId="5" w15:restartNumberingAfterBreak="0">
    <w:nsid w:val="50534E88"/>
    <w:multiLevelType w:val="hybridMultilevel"/>
    <w:tmpl w:val="12A83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FC7AAB"/>
    <w:multiLevelType w:val="hybridMultilevel"/>
    <w:tmpl w:val="9B464346"/>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671F61"/>
    <w:multiLevelType w:val="hybridMultilevel"/>
    <w:tmpl w:val="F1EA6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6B3D83"/>
    <w:multiLevelType w:val="hybridMultilevel"/>
    <w:tmpl w:val="FE686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3"/>
    <w:rsid w:val="000004C8"/>
    <w:rsid w:val="00015066"/>
    <w:rsid w:val="00024670"/>
    <w:rsid w:val="0002564D"/>
    <w:rsid w:val="000262D1"/>
    <w:rsid w:val="00030BAF"/>
    <w:rsid w:val="00036084"/>
    <w:rsid w:val="00050CEA"/>
    <w:rsid w:val="0005608F"/>
    <w:rsid w:val="00074967"/>
    <w:rsid w:val="0008018E"/>
    <w:rsid w:val="00081DBF"/>
    <w:rsid w:val="000A54AA"/>
    <w:rsid w:val="001031D9"/>
    <w:rsid w:val="00103E39"/>
    <w:rsid w:val="001147C0"/>
    <w:rsid w:val="00132EA2"/>
    <w:rsid w:val="00136CEE"/>
    <w:rsid w:val="001976A6"/>
    <w:rsid w:val="001B20D9"/>
    <w:rsid w:val="001B32AC"/>
    <w:rsid w:val="001D5011"/>
    <w:rsid w:val="00217B14"/>
    <w:rsid w:val="00236607"/>
    <w:rsid w:val="00246A8A"/>
    <w:rsid w:val="00246DCF"/>
    <w:rsid w:val="0025470A"/>
    <w:rsid w:val="00254D72"/>
    <w:rsid w:val="002559E8"/>
    <w:rsid w:val="00276997"/>
    <w:rsid w:val="00295FB0"/>
    <w:rsid w:val="002A3421"/>
    <w:rsid w:val="002A4528"/>
    <w:rsid w:val="002A4B6A"/>
    <w:rsid w:val="002B7D97"/>
    <w:rsid w:val="002E61A5"/>
    <w:rsid w:val="002F42D7"/>
    <w:rsid w:val="00301BDB"/>
    <w:rsid w:val="003117F3"/>
    <w:rsid w:val="0031480D"/>
    <w:rsid w:val="003237A3"/>
    <w:rsid w:val="00344450"/>
    <w:rsid w:val="00360F27"/>
    <w:rsid w:val="00362012"/>
    <w:rsid w:val="00365D06"/>
    <w:rsid w:val="0036665A"/>
    <w:rsid w:val="00367BC0"/>
    <w:rsid w:val="00374DE5"/>
    <w:rsid w:val="00383880"/>
    <w:rsid w:val="00396D4F"/>
    <w:rsid w:val="00397A85"/>
    <w:rsid w:val="003B4DCC"/>
    <w:rsid w:val="003B72D6"/>
    <w:rsid w:val="003C2DB4"/>
    <w:rsid w:val="003C41E3"/>
    <w:rsid w:val="003D6919"/>
    <w:rsid w:val="003E65A0"/>
    <w:rsid w:val="003E6B05"/>
    <w:rsid w:val="003F696B"/>
    <w:rsid w:val="004019C1"/>
    <w:rsid w:val="004169FA"/>
    <w:rsid w:val="00421AE5"/>
    <w:rsid w:val="00422105"/>
    <w:rsid w:val="00432059"/>
    <w:rsid w:val="00446B2F"/>
    <w:rsid w:val="00446F11"/>
    <w:rsid w:val="00460181"/>
    <w:rsid w:val="004715C8"/>
    <w:rsid w:val="0047366E"/>
    <w:rsid w:val="00475A04"/>
    <w:rsid w:val="00487513"/>
    <w:rsid w:val="004E2052"/>
    <w:rsid w:val="004F264D"/>
    <w:rsid w:val="004F42F4"/>
    <w:rsid w:val="00501D57"/>
    <w:rsid w:val="00504D70"/>
    <w:rsid w:val="00505853"/>
    <w:rsid w:val="00512946"/>
    <w:rsid w:val="00513399"/>
    <w:rsid w:val="00516108"/>
    <w:rsid w:val="00544539"/>
    <w:rsid w:val="0054531B"/>
    <w:rsid w:val="0055794A"/>
    <w:rsid w:val="005710B0"/>
    <w:rsid w:val="00574C65"/>
    <w:rsid w:val="0058594A"/>
    <w:rsid w:val="00597F30"/>
    <w:rsid w:val="005A0893"/>
    <w:rsid w:val="005B077C"/>
    <w:rsid w:val="005E2380"/>
    <w:rsid w:val="005F38D3"/>
    <w:rsid w:val="005F47B3"/>
    <w:rsid w:val="005F7E09"/>
    <w:rsid w:val="00612D69"/>
    <w:rsid w:val="006257DC"/>
    <w:rsid w:val="0064760A"/>
    <w:rsid w:val="00654A1B"/>
    <w:rsid w:val="00661A97"/>
    <w:rsid w:val="00663D25"/>
    <w:rsid w:val="00664808"/>
    <w:rsid w:val="00674E08"/>
    <w:rsid w:val="00680BBA"/>
    <w:rsid w:val="0069051B"/>
    <w:rsid w:val="006A2565"/>
    <w:rsid w:val="006A5DAC"/>
    <w:rsid w:val="006B35D5"/>
    <w:rsid w:val="006B3A2B"/>
    <w:rsid w:val="006B76D4"/>
    <w:rsid w:val="006C0F57"/>
    <w:rsid w:val="006C140D"/>
    <w:rsid w:val="006C4374"/>
    <w:rsid w:val="006D2A18"/>
    <w:rsid w:val="006D76A9"/>
    <w:rsid w:val="006E0F80"/>
    <w:rsid w:val="006F0198"/>
    <w:rsid w:val="007023D5"/>
    <w:rsid w:val="00704F1E"/>
    <w:rsid w:val="007240B6"/>
    <w:rsid w:val="007273F3"/>
    <w:rsid w:val="00730519"/>
    <w:rsid w:val="00734B19"/>
    <w:rsid w:val="007443EC"/>
    <w:rsid w:val="007666C2"/>
    <w:rsid w:val="007735A9"/>
    <w:rsid w:val="007930E2"/>
    <w:rsid w:val="007934F0"/>
    <w:rsid w:val="00797B99"/>
    <w:rsid w:val="007B5721"/>
    <w:rsid w:val="007C7D57"/>
    <w:rsid w:val="007D1F99"/>
    <w:rsid w:val="007D4CEE"/>
    <w:rsid w:val="007D6F6B"/>
    <w:rsid w:val="008005E3"/>
    <w:rsid w:val="00821443"/>
    <w:rsid w:val="00835F8D"/>
    <w:rsid w:val="00840317"/>
    <w:rsid w:val="00843182"/>
    <w:rsid w:val="008458D4"/>
    <w:rsid w:val="00845DBC"/>
    <w:rsid w:val="00850058"/>
    <w:rsid w:val="008603DC"/>
    <w:rsid w:val="008604CB"/>
    <w:rsid w:val="00864146"/>
    <w:rsid w:val="00885FC1"/>
    <w:rsid w:val="00894784"/>
    <w:rsid w:val="008A03CA"/>
    <w:rsid w:val="008B3123"/>
    <w:rsid w:val="008D2FE1"/>
    <w:rsid w:val="008D3F39"/>
    <w:rsid w:val="008F546F"/>
    <w:rsid w:val="008F6F0C"/>
    <w:rsid w:val="008F7F51"/>
    <w:rsid w:val="009019AF"/>
    <w:rsid w:val="009021A4"/>
    <w:rsid w:val="009150FB"/>
    <w:rsid w:val="009258A8"/>
    <w:rsid w:val="00936957"/>
    <w:rsid w:val="00941E7C"/>
    <w:rsid w:val="00942FC1"/>
    <w:rsid w:val="00946A51"/>
    <w:rsid w:val="00953915"/>
    <w:rsid w:val="00953F3B"/>
    <w:rsid w:val="00964A91"/>
    <w:rsid w:val="009659A8"/>
    <w:rsid w:val="00974124"/>
    <w:rsid w:val="00974F3D"/>
    <w:rsid w:val="009756C1"/>
    <w:rsid w:val="00976151"/>
    <w:rsid w:val="009841B9"/>
    <w:rsid w:val="009860ED"/>
    <w:rsid w:val="0099760E"/>
    <w:rsid w:val="009B3F13"/>
    <w:rsid w:val="009C13DA"/>
    <w:rsid w:val="009C4212"/>
    <w:rsid w:val="009E176C"/>
    <w:rsid w:val="009E4486"/>
    <w:rsid w:val="00A0057C"/>
    <w:rsid w:val="00A06303"/>
    <w:rsid w:val="00A3698A"/>
    <w:rsid w:val="00A378E4"/>
    <w:rsid w:val="00A41E48"/>
    <w:rsid w:val="00A52031"/>
    <w:rsid w:val="00A57878"/>
    <w:rsid w:val="00A6615A"/>
    <w:rsid w:val="00A72604"/>
    <w:rsid w:val="00A74205"/>
    <w:rsid w:val="00A82E9B"/>
    <w:rsid w:val="00A87C77"/>
    <w:rsid w:val="00AA0535"/>
    <w:rsid w:val="00AA40A5"/>
    <w:rsid w:val="00AB3892"/>
    <w:rsid w:val="00AC705A"/>
    <w:rsid w:val="00AC7660"/>
    <w:rsid w:val="00AE1CE4"/>
    <w:rsid w:val="00AF5AC1"/>
    <w:rsid w:val="00AF67D2"/>
    <w:rsid w:val="00AF7F22"/>
    <w:rsid w:val="00B10AB9"/>
    <w:rsid w:val="00B21780"/>
    <w:rsid w:val="00B26BB1"/>
    <w:rsid w:val="00B362E3"/>
    <w:rsid w:val="00B41A30"/>
    <w:rsid w:val="00B470E8"/>
    <w:rsid w:val="00B53416"/>
    <w:rsid w:val="00B66398"/>
    <w:rsid w:val="00B92C1C"/>
    <w:rsid w:val="00BA3FF6"/>
    <w:rsid w:val="00BA4509"/>
    <w:rsid w:val="00BA51C6"/>
    <w:rsid w:val="00BB7B57"/>
    <w:rsid w:val="00BB7FE9"/>
    <w:rsid w:val="00BC5C5E"/>
    <w:rsid w:val="00BD3A47"/>
    <w:rsid w:val="00BD4147"/>
    <w:rsid w:val="00BE258A"/>
    <w:rsid w:val="00BF0152"/>
    <w:rsid w:val="00C00955"/>
    <w:rsid w:val="00C115B9"/>
    <w:rsid w:val="00C267CD"/>
    <w:rsid w:val="00C278B9"/>
    <w:rsid w:val="00C31579"/>
    <w:rsid w:val="00C35340"/>
    <w:rsid w:val="00C46B1E"/>
    <w:rsid w:val="00C579CF"/>
    <w:rsid w:val="00C61BDC"/>
    <w:rsid w:val="00C708EB"/>
    <w:rsid w:val="00C80DB9"/>
    <w:rsid w:val="00C95FF2"/>
    <w:rsid w:val="00CC0119"/>
    <w:rsid w:val="00CC4E15"/>
    <w:rsid w:val="00CE6318"/>
    <w:rsid w:val="00CF208D"/>
    <w:rsid w:val="00D02D5B"/>
    <w:rsid w:val="00D03459"/>
    <w:rsid w:val="00D13CB3"/>
    <w:rsid w:val="00D14175"/>
    <w:rsid w:val="00D249CA"/>
    <w:rsid w:val="00D2744C"/>
    <w:rsid w:val="00D51429"/>
    <w:rsid w:val="00D61285"/>
    <w:rsid w:val="00D71AAF"/>
    <w:rsid w:val="00D73C99"/>
    <w:rsid w:val="00D77981"/>
    <w:rsid w:val="00D81969"/>
    <w:rsid w:val="00D83C4F"/>
    <w:rsid w:val="00D91099"/>
    <w:rsid w:val="00D91B68"/>
    <w:rsid w:val="00D96997"/>
    <w:rsid w:val="00DA2351"/>
    <w:rsid w:val="00DB4480"/>
    <w:rsid w:val="00DB4628"/>
    <w:rsid w:val="00DC4897"/>
    <w:rsid w:val="00DD2A6B"/>
    <w:rsid w:val="00DE671D"/>
    <w:rsid w:val="00DF10F6"/>
    <w:rsid w:val="00DF44F7"/>
    <w:rsid w:val="00E135D8"/>
    <w:rsid w:val="00E158C1"/>
    <w:rsid w:val="00E169F1"/>
    <w:rsid w:val="00E21DE2"/>
    <w:rsid w:val="00E23C74"/>
    <w:rsid w:val="00E2498C"/>
    <w:rsid w:val="00E309A5"/>
    <w:rsid w:val="00E32F26"/>
    <w:rsid w:val="00E40259"/>
    <w:rsid w:val="00E46B26"/>
    <w:rsid w:val="00E46BA9"/>
    <w:rsid w:val="00E53596"/>
    <w:rsid w:val="00E65189"/>
    <w:rsid w:val="00E66D19"/>
    <w:rsid w:val="00E723C7"/>
    <w:rsid w:val="00E730C4"/>
    <w:rsid w:val="00E76D21"/>
    <w:rsid w:val="00EA079D"/>
    <w:rsid w:val="00EA7FBF"/>
    <w:rsid w:val="00EB430C"/>
    <w:rsid w:val="00EB69B2"/>
    <w:rsid w:val="00EC0F95"/>
    <w:rsid w:val="00EC33CF"/>
    <w:rsid w:val="00ED2896"/>
    <w:rsid w:val="00ED78A5"/>
    <w:rsid w:val="00EE4C69"/>
    <w:rsid w:val="00EF59C6"/>
    <w:rsid w:val="00F208CA"/>
    <w:rsid w:val="00F27DCA"/>
    <w:rsid w:val="00F35667"/>
    <w:rsid w:val="00F40266"/>
    <w:rsid w:val="00F45EAD"/>
    <w:rsid w:val="00F613BC"/>
    <w:rsid w:val="00F807B4"/>
    <w:rsid w:val="00F93D95"/>
    <w:rsid w:val="00F95538"/>
    <w:rsid w:val="00F97F63"/>
    <w:rsid w:val="00FA3C82"/>
    <w:rsid w:val="00FC0861"/>
    <w:rsid w:val="00FC0AAA"/>
    <w:rsid w:val="00FC2229"/>
    <w:rsid w:val="00FC3FA2"/>
    <w:rsid w:val="00FE6F44"/>
    <w:rsid w:val="00FF7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93AC79"/>
  <w15:docId w15:val="{B9D99AA1-A692-4E50-A916-C12411AD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B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91B68"/>
    <w:rPr>
      <w:b/>
      <w:bCs/>
    </w:rPr>
  </w:style>
  <w:style w:type="character" w:styleId="Emphasis">
    <w:name w:val="Emphasis"/>
    <w:basedOn w:val="DefaultParagraphFont"/>
    <w:uiPriority w:val="20"/>
    <w:qFormat/>
    <w:rsid w:val="00D91B68"/>
    <w:rPr>
      <w:i/>
      <w:iCs/>
    </w:rPr>
  </w:style>
  <w:style w:type="paragraph" w:styleId="ListParagraph">
    <w:name w:val="List Paragraph"/>
    <w:basedOn w:val="Normal"/>
    <w:uiPriority w:val="34"/>
    <w:qFormat/>
    <w:rsid w:val="001D5011"/>
    <w:pPr>
      <w:ind w:left="720"/>
      <w:contextualSpacing/>
    </w:pPr>
  </w:style>
  <w:style w:type="table" w:styleId="TableGrid">
    <w:name w:val="Table Grid"/>
    <w:basedOn w:val="TableNormal"/>
    <w:uiPriority w:val="39"/>
    <w:rsid w:val="0077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E3"/>
    <w:rPr>
      <w:rFonts w:ascii="Tahoma" w:hAnsi="Tahoma" w:cs="Tahoma"/>
      <w:sz w:val="16"/>
      <w:szCs w:val="16"/>
    </w:rPr>
  </w:style>
  <w:style w:type="paragraph" w:customStyle="1" w:styleId="msobodytextindent">
    <w:name w:val="msobodytextindent"/>
    <w:basedOn w:val="Normal"/>
    <w:rsid w:val="003E65A0"/>
    <w:pPr>
      <w:spacing w:after="0" w:line="240" w:lineRule="auto"/>
      <w:ind w:left="780"/>
    </w:pPr>
    <w:rPr>
      <w:rFonts w:ascii="Times New Roman" w:eastAsia="Times New Roman" w:hAnsi="Times New Roman" w:cs="Times New Roman"/>
      <w:sz w:val="24"/>
      <w:szCs w:val="20"/>
      <w:lang w:eastAsia="tr-TR"/>
    </w:rPr>
  </w:style>
  <w:style w:type="character" w:styleId="CommentReference">
    <w:name w:val="annotation reference"/>
    <w:basedOn w:val="DefaultParagraphFont"/>
    <w:uiPriority w:val="99"/>
    <w:semiHidden/>
    <w:unhideWhenUsed/>
    <w:rsid w:val="00AC7660"/>
    <w:rPr>
      <w:sz w:val="16"/>
      <w:szCs w:val="16"/>
    </w:rPr>
  </w:style>
  <w:style w:type="paragraph" w:styleId="CommentText">
    <w:name w:val="annotation text"/>
    <w:basedOn w:val="Normal"/>
    <w:link w:val="CommentTextChar"/>
    <w:uiPriority w:val="99"/>
    <w:semiHidden/>
    <w:unhideWhenUsed/>
    <w:rsid w:val="00AC7660"/>
    <w:pPr>
      <w:spacing w:line="240" w:lineRule="auto"/>
    </w:pPr>
    <w:rPr>
      <w:sz w:val="20"/>
      <w:szCs w:val="20"/>
    </w:rPr>
  </w:style>
  <w:style w:type="character" w:customStyle="1" w:styleId="CommentTextChar">
    <w:name w:val="Comment Text Char"/>
    <w:basedOn w:val="DefaultParagraphFont"/>
    <w:link w:val="CommentText"/>
    <w:uiPriority w:val="99"/>
    <w:semiHidden/>
    <w:rsid w:val="00AC7660"/>
    <w:rPr>
      <w:sz w:val="20"/>
      <w:szCs w:val="20"/>
    </w:rPr>
  </w:style>
  <w:style w:type="paragraph" w:styleId="CommentSubject">
    <w:name w:val="annotation subject"/>
    <w:basedOn w:val="CommentText"/>
    <w:next w:val="CommentText"/>
    <w:link w:val="CommentSubjectChar"/>
    <w:uiPriority w:val="99"/>
    <w:semiHidden/>
    <w:unhideWhenUsed/>
    <w:rsid w:val="00AC7660"/>
    <w:rPr>
      <w:b/>
      <w:bCs/>
    </w:rPr>
  </w:style>
  <w:style w:type="character" w:customStyle="1" w:styleId="CommentSubjectChar">
    <w:name w:val="Comment Subject Char"/>
    <w:basedOn w:val="CommentTextChar"/>
    <w:link w:val="CommentSubject"/>
    <w:uiPriority w:val="99"/>
    <w:semiHidden/>
    <w:rsid w:val="00AC7660"/>
    <w:rPr>
      <w:b/>
      <w:bCs/>
      <w:sz w:val="20"/>
      <w:szCs w:val="20"/>
    </w:rPr>
  </w:style>
  <w:style w:type="paragraph" w:styleId="NoSpacing">
    <w:name w:val="No Spacing"/>
    <w:uiPriority w:val="1"/>
    <w:qFormat/>
    <w:rsid w:val="00E2498C"/>
    <w:pPr>
      <w:spacing w:after="0" w:line="240" w:lineRule="auto"/>
    </w:pPr>
    <w:rPr>
      <w:rFonts w:ascii="Times New Roman" w:eastAsia="Times New Roman" w:hAnsi="Times New Roman" w:cs="Times New Roman"/>
      <w:sz w:val="20"/>
      <w:szCs w:val="20"/>
      <w:lang w:val="en-AU" w:eastAsia="tr-TR"/>
    </w:rPr>
  </w:style>
  <w:style w:type="paragraph" w:styleId="Revision">
    <w:name w:val="Revision"/>
    <w:hidden/>
    <w:uiPriority w:val="99"/>
    <w:semiHidden/>
    <w:rsid w:val="00E40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5427">
      <w:bodyDiv w:val="1"/>
      <w:marLeft w:val="0"/>
      <w:marRight w:val="0"/>
      <w:marTop w:val="0"/>
      <w:marBottom w:val="0"/>
      <w:divBdr>
        <w:top w:val="none" w:sz="0" w:space="0" w:color="auto"/>
        <w:left w:val="none" w:sz="0" w:space="0" w:color="auto"/>
        <w:bottom w:val="none" w:sz="0" w:space="0" w:color="auto"/>
        <w:right w:val="none" w:sz="0" w:space="0" w:color="auto"/>
      </w:divBdr>
    </w:div>
    <w:div w:id="1113745846">
      <w:bodyDiv w:val="1"/>
      <w:marLeft w:val="0"/>
      <w:marRight w:val="0"/>
      <w:marTop w:val="0"/>
      <w:marBottom w:val="0"/>
      <w:divBdr>
        <w:top w:val="none" w:sz="0" w:space="0" w:color="auto"/>
        <w:left w:val="none" w:sz="0" w:space="0" w:color="auto"/>
        <w:bottom w:val="none" w:sz="0" w:space="0" w:color="auto"/>
        <w:right w:val="none" w:sz="0" w:space="0" w:color="auto"/>
      </w:divBdr>
    </w:div>
    <w:div w:id="1929924930">
      <w:bodyDiv w:val="1"/>
      <w:marLeft w:val="0"/>
      <w:marRight w:val="0"/>
      <w:marTop w:val="0"/>
      <w:marBottom w:val="0"/>
      <w:divBdr>
        <w:top w:val="none" w:sz="0" w:space="0" w:color="auto"/>
        <w:left w:val="none" w:sz="0" w:space="0" w:color="auto"/>
        <w:bottom w:val="none" w:sz="0" w:space="0" w:color="auto"/>
        <w:right w:val="none" w:sz="0" w:space="0" w:color="auto"/>
      </w:divBdr>
    </w:div>
    <w:div w:id="20138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BB1DE-F18B-4771-A04B-37BAD7C1E5D1}"/>
</file>

<file path=customXml/itemProps2.xml><?xml version="1.0" encoding="utf-8"?>
<ds:datastoreItem xmlns:ds="http://schemas.openxmlformats.org/officeDocument/2006/customXml" ds:itemID="{434DBFFA-FA9A-49AE-8203-EB10BCAEDCEF}"/>
</file>

<file path=customXml/itemProps3.xml><?xml version="1.0" encoding="utf-8"?>
<ds:datastoreItem xmlns:ds="http://schemas.openxmlformats.org/officeDocument/2006/customXml" ds:itemID="{6DF46AE3-B276-4429-B35D-56EC170BAA64}"/>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14667</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Ataturk Universitesi</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Microsoft hesabı</cp:lastModifiedBy>
  <cp:revision>2</cp:revision>
  <cp:lastPrinted>2022-01-24T13:07:00Z</cp:lastPrinted>
  <dcterms:created xsi:type="dcterms:W3CDTF">2022-07-02T08:17:00Z</dcterms:created>
  <dcterms:modified xsi:type="dcterms:W3CDTF">2022-07-02T08:17:00Z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