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FC2B" w14:textId="77777777" w:rsidR="00B80625" w:rsidRPr="00085EAF" w:rsidRDefault="00E20365" w:rsidP="00956A13">
      <w:pPr>
        <w:keepNext/>
        <w:spacing w:before="240" w:after="120" w:line="240" w:lineRule="auto"/>
        <w:jc w:val="center"/>
        <w:outlineLvl w:val="0"/>
        <w:rPr>
          <w:rFonts w:ascii="Times New Roman" w:eastAsia="Times New Roman" w:hAnsi="Times New Roman" w:cs="Times New Roman"/>
          <w:b/>
          <w:bCs/>
          <w:sz w:val="24"/>
          <w:szCs w:val="24"/>
          <w:lang w:eastAsia="tr-TR"/>
        </w:rPr>
      </w:pPr>
      <w:bookmarkStart w:id="0" w:name="_GoBack"/>
      <w:bookmarkEnd w:id="0"/>
      <w:r w:rsidRPr="00085EAF">
        <w:rPr>
          <w:rFonts w:ascii="Times New Roman" w:eastAsia="Times New Roman" w:hAnsi="Times New Roman" w:cs="Times New Roman"/>
          <w:b/>
          <w:bCs/>
          <w:sz w:val="24"/>
          <w:szCs w:val="24"/>
          <w:lang w:eastAsia="tr-TR"/>
        </w:rPr>
        <w:t xml:space="preserve">DOĞRUDAN (ANIZA) </w:t>
      </w:r>
      <w:r w:rsidR="004822B8" w:rsidRPr="00085EAF">
        <w:rPr>
          <w:rFonts w:ascii="Times New Roman" w:eastAsia="Times New Roman" w:hAnsi="Times New Roman" w:cs="Times New Roman"/>
          <w:b/>
          <w:bCs/>
          <w:sz w:val="24"/>
          <w:szCs w:val="24"/>
          <w:lang w:eastAsia="tr-TR"/>
        </w:rPr>
        <w:t xml:space="preserve">TEK </w:t>
      </w:r>
      <w:r w:rsidR="00472945" w:rsidRPr="00085EAF">
        <w:rPr>
          <w:rFonts w:ascii="Times New Roman" w:eastAsia="Times New Roman" w:hAnsi="Times New Roman" w:cs="Times New Roman"/>
          <w:b/>
          <w:bCs/>
          <w:sz w:val="24"/>
          <w:szCs w:val="24"/>
          <w:lang w:eastAsia="tr-TR"/>
        </w:rPr>
        <w:t>DANE</w:t>
      </w:r>
      <w:r w:rsidR="00572542" w:rsidRPr="00085EAF">
        <w:rPr>
          <w:rFonts w:ascii="Times New Roman" w:eastAsia="Times New Roman" w:hAnsi="Times New Roman" w:cs="Times New Roman"/>
          <w:b/>
          <w:bCs/>
          <w:sz w:val="24"/>
          <w:szCs w:val="24"/>
          <w:lang w:eastAsia="tr-TR"/>
        </w:rPr>
        <w:t xml:space="preserve"> </w:t>
      </w:r>
      <w:r w:rsidR="003B1ED7" w:rsidRPr="00085EAF">
        <w:rPr>
          <w:rFonts w:ascii="Times New Roman" w:eastAsia="Times New Roman" w:hAnsi="Times New Roman" w:cs="Times New Roman"/>
          <w:b/>
          <w:bCs/>
          <w:sz w:val="24"/>
          <w:szCs w:val="24"/>
          <w:lang w:eastAsia="tr-TR"/>
        </w:rPr>
        <w:t xml:space="preserve">(HASSAS) </w:t>
      </w:r>
      <w:r w:rsidR="00452DB3" w:rsidRPr="00085EAF">
        <w:rPr>
          <w:rFonts w:ascii="Times New Roman" w:eastAsia="Times New Roman" w:hAnsi="Times New Roman" w:cs="Times New Roman"/>
          <w:b/>
          <w:bCs/>
          <w:sz w:val="24"/>
          <w:szCs w:val="24"/>
          <w:lang w:eastAsia="tr-TR"/>
        </w:rPr>
        <w:t>EKİM MAKİN</w:t>
      </w:r>
      <w:r w:rsidR="00DB2374" w:rsidRPr="00085EAF">
        <w:rPr>
          <w:rFonts w:ascii="Times New Roman" w:eastAsia="Times New Roman" w:hAnsi="Times New Roman" w:cs="Times New Roman"/>
          <w:b/>
          <w:bCs/>
          <w:sz w:val="24"/>
          <w:szCs w:val="24"/>
          <w:lang w:eastAsia="tr-TR"/>
        </w:rPr>
        <w:t>ELERİ</w:t>
      </w:r>
      <w:r w:rsidR="00452DB3" w:rsidRPr="00085EAF">
        <w:rPr>
          <w:rFonts w:ascii="Times New Roman" w:eastAsia="Times New Roman" w:hAnsi="Times New Roman" w:cs="Times New Roman"/>
          <w:b/>
          <w:bCs/>
          <w:sz w:val="24"/>
          <w:szCs w:val="24"/>
          <w:lang w:eastAsia="tr-TR"/>
        </w:rPr>
        <w:t xml:space="preserve"> </w:t>
      </w:r>
    </w:p>
    <w:p w14:paraId="39833671" w14:textId="2A166F27" w:rsidR="006819C4" w:rsidRPr="00085EAF" w:rsidRDefault="007A2F47" w:rsidP="00956A13">
      <w:pPr>
        <w:keepNext/>
        <w:spacing w:before="240" w:after="120" w:line="240" w:lineRule="auto"/>
        <w:jc w:val="center"/>
        <w:outlineLvl w:val="0"/>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DENEY İLKELERİ</w:t>
      </w:r>
    </w:p>
    <w:p w14:paraId="79CC61A5" w14:textId="77777777" w:rsidR="001C2639" w:rsidRPr="00085EAF" w:rsidRDefault="001C2639" w:rsidP="00452DB3">
      <w:pPr>
        <w:spacing w:before="240" w:after="120" w:line="240" w:lineRule="auto"/>
        <w:jc w:val="center"/>
        <w:rPr>
          <w:rFonts w:ascii="Times New Roman" w:eastAsia="Times New Roman" w:hAnsi="Times New Roman" w:cs="Times New Roman"/>
          <w:sz w:val="24"/>
          <w:szCs w:val="24"/>
          <w:lang w:eastAsia="tr-TR"/>
        </w:rPr>
      </w:pPr>
    </w:p>
    <w:p w14:paraId="30CAEA8F" w14:textId="77777777" w:rsidR="006819C4" w:rsidRPr="00085EAF" w:rsidRDefault="006819C4" w:rsidP="007A2F47">
      <w:pPr>
        <w:spacing w:after="0" w:line="240" w:lineRule="auto"/>
        <w:jc w:val="both"/>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1.</w:t>
      </w:r>
      <w:r w:rsidR="00983114" w:rsidRPr="00085EAF">
        <w:rPr>
          <w:rFonts w:ascii="Times New Roman" w:eastAsia="Times New Roman" w:hAnsi="Times New Roman" w:cs="Times New Roman"/>
          <w:b/>
          <w:bCs/>
          <w:sz w:val="24"/>
          <w:szCs w:val="24"/>
          <w:lang w:eastAsia="tr-TR"/>
        </w:rPr>
        <w:t xml:space="preserve"> </w:t>
      </w:r>
      <w:r w:rsidRPr="00085EAF">
        <w:rPr>
          <w:rFonts w:ascii="Times New Roman" w:eastAsia="Times New Roman" w:hAnsi="Times New Roman" w:cs="Times New Roman"/>
          <w:b/>
          <w:bCs/>
          <w:sz w:val="24"/>
          <w:szCs w:val="24"/>
          <w:lang w:eastAsia="tr-TR"/>
        </w:rPr>
        <w:t>KAPSAM</w:t>
      </w:r>
    </w:p>
    <w:p w14:paraId="73952DE9" w14:textId="77777777" w:rsidR="007A2F47" w:rsidRPr="00085EAF" w:rsidRDefault="007A2F47" w:rsidP="007A2F47">
      <w:pPr>
        <w:spacing w:after="0" w:line="240" w:lineRule="auto"/>
        <w:jc w:val="both"/>
        <w:rPr>
          <w:rFonts w:ascii="Times New Roman" w:eastAsia="Times New Roman" w:hAnsi="Times New Roman" w:cs="Times New Roman"/>
          <w:b/>
          <w:bCs/>
          <w:sz w:val="24"/>
          <w:szCs w:val="24"/>
          <w:lang w:eastAsia="tr-TR"/>
        </w:rPr>
      </w:pPr>
    </w:p>
    <w:p w14:paraId="3D0F4C2A" w14:textId="0A255B65" w:rsidR="00526DCD" w:rsidRPr="00085EAF" w:rsidRDefault="00573096" w:rsidP="007A2F47">
      <w:pPr>
        <w:tabs>
          <w:tab w:val="left" w:pos="720"/>
        </w:tabs>
        <w:autoSpaceDE w:val="0"/>
        <w:autoSpaceDN w:val="0"/>
        <w:adjustRightInd w:val="0"/>
        <w:spacing w:after="0" w:line="240" w:lineRule="auto"/>
        <w:ind w:right="72"/>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ab/>
        <w:t xml:space="preserve">Bu </w:t>
      </w:r>
      <w:r w:rsidR="003B1ED7" w:rsidRPr="00085EAF">
        <w:rPr>
          <w:rFonts w:ascii="Times New Roman" w:eastAsia="Times New Roman" w:hAnsi="Times New Roman" w:cs="Times New Roman"/>
          <w:sz w:val="24"/>
          <w:szCs w:val="24"/>
          <w:lang w:eastAsia="tr-TR"/>
        </w:rPr>
        <w:t>deney ilkeleri</w:t>
      </w:r>
      <w:r w:rsidR="00452DB3" w:rsidRPr="00085EAF">
        <w:rPr>
          <w:rFonts w:ascii="Times New Roman" w:eastAsia="Times New Roman" w:hAnsi="Times New Roman" w:cs="Times New Roman"/>
          <w:sz w:val="24"/>
          <w:szCs w:val="24"/>
          <w:lang w:eastAsia="tr-TR"/>
        </w:rPr>
        <w:t>, tohumları istenilen sıra üzeri mesafelerinde tek tek ekebilen</w:t>
      </w:r>
      <w:r w:rsidR="000A37F4" w:rsidRPr="00085EAF">
        <w:rPr>
          <w:rFonts w:ascii="Times New Roman" w:eastAsia="Times New Roman" w:hAnsi="Times New Roman" w:cs="Times New Roman"/>
          <w:sz w:val="24"/>
          <w:szCs w:val="24"/>
          <w:lang w:eastAsia="tr-TR"/>
        </w:rPr>
        <w:t>, mekanik ve</w:t>
      </w:r>
      <w:r w:rsidR="00E20365" w:rsidRPr="00085EAF">
        <w:rPr>
          <w:rFonts w:ascii="Times New Roman" w:eastAsia="Times New Roman" w:hAnsi="Times New Roman" w:cs="Times New Roman"/>
          <w:sz w:val="24"/>
          <w:szCs w:val="24"/>
          <w:lang w:eastAsia="tr-TR"/>
        </w:rPr>
        <w:t>ya</w:t>
      </w:r>
      <w:r w:rsidR="000A37F4" w:rsidRPr="00085EAF">
        <w:rPr>
          <w:rFonts w:ascii="Times New Roman" w:eastAsia="Times New Roman" w:hAnsi="Times New Roman" w:cs="Times New Roman"/>
          <w:sz w:val="24"/>
          <w:szCs w:val="24"/>
          <w:lang w:eastAsia="tr-TR"/>
        </w:rPr>
        <w:t xml:space="preserve"> </w:t>
      </w:r>
      <w:proofErr w:type="spellStart"/>
      <w:r w:rsidR="000A37F4" w:rsidRPr="00085EAF">
        <w:rPr>
          <w:rFonts w:ascii="Times New Roman" w:eastAsia="Times New Roman" w:hAnsi="Times New Roman" w:cs="Times New Roman"/>
          <w:sz w:val="24"/>
          <w:szCs w:val="24"/>
          <w:lang w:eastAsia="tr-TR"/>
        </w:rPr>
        <w:t>pnömatik</w:t>
      </w:r>
      <w:proofErr w:type="spellEnd"/>
      <w:r w:rsidR="000A37F4" w:rsidRPr="00085EAF">
        <w:rPr>
          <w:rFonts w:ascii="Times New Roman" w:eastAsia="Times New Roman" w:hAnsi="Times New Roman" w:cs="Times New Roman"/>
          <w:sz w:val="24"/>
          <w:szCs w:val="24"/>
          <w:lang w:eastAsia="tr-TR"/>
        </w:rPr>
        <w:t xml:space="preserve"> ekici düzene sahip </w:t>
      </w:r>
      <w:r w:rsidR="00E20365" w:rsidRPr="00085EAF">
        <w:rPr>
          <w:rFonts w:ascii="Times New Roman" w:eastAsia="Times New Roman" w:hAnsi="Times New Roman" w:cs="Times New Roman"/>
          <w:sz w:val="24"/>
          <w:szCs w:val="24"/>
          <w:lang w:eastAsia="tr-TR"/>
        </w:rPr>
        <w:t>doğrudan</w:t>
      </w:r>
      <w:r w:rsidR="00897616" w:rsidRPr="00085EAF">
        <w:rPr>
          <w:rFonts w:ascii="Times New Roman" w:eastAsia="Times New Roman" w:hAnsi="Times New Roman" w:cs="Times New Roman"/>
          <w:sz w:val="24"/>
          <w:szCs w:val="24"/>
          <w:lang w:eastAsia="tr-TR"/>
        </w:rPr>
        <w:t xml:space="preserve"> (anıza)</w:t>
      </w:r>
      <w:r w:rsidR="00E20365" w:rsidRPr="00085EAF">
        <w:rPr>
          <w:rFonts w:ascii="Times New Roman" w:eastAsia="Times New Roman" w:hAnsi="Times New Roman" w:cs="Times New Roman"/>
          <w:sz w:val="24"/>
          <w:szCs w:val="24"/>
          <w:lang w:eastAsia="tr-TR"/>
        </w:rPr>
        <w:t xml:space="preserve"> </w:t>
      </w:r>
      <w:r w:rsidR="00472945" w:rsidRPr="00085EAF">
        <w:rPr>
          <w:rFonts w:ascii="Times New Roman" w:eastAsia="Times New Roman" w:hAnsi="Times New Roman" w:cs="Times New Roman"/>
          <w:sz w:val="24"/>
          <w:szCs w:val="24"/>
          <w:lang w:eastAsia="tr-TR"/>
        </w:rPr>
        <w:t>tek dane</w:t>
      </w:r>
      <w:r w:rsidR="00BE3A8E" w:rsidRPr="00085EAF">
        <w:rPr>
          <w:rFonts w:ascii="Times New Roman" w:eastAsia="Times New Roman" w:hAnsi="Times New Roman" w:cs="Times New Roman"/>
          <w:sz w:val="24"/>
          <w:szCs w:val="24"/>
          <w:lang w:eastAsia="tr-TR"/>
        </w:rPr>
        <w:t xml:space="preserve"> </w:t>
      </w:r>
      <w:r w:rsidR="00452DB3" w:rsidRPr="00085EAF">
        <w:rPr>
          <w:rFonts w:ascii="Times New Roman" w:eastAsia="Times New Roman" w:hAnsi="Times New Roman" w:cs="Times New Roman"/>
          <w:sz w:val="24"/>
          <w:szCs w:val="24"/>
          <w:lang w:eastAsia="tr-TR"/>
        </w:rPr>
        <w:t xml:space="preserve">ekim </w:t>
      </w:r>
      <w:r w:rsidR="00DB2374" w:rsidRPr="00085EAF">
        <w:rPr>
          <w:rFonts w:ascii="Times New Roman" w:eastAsia="Times New Roman" w:hAnsi="Times New Roman" w:cs="Times New Roman"/>
          <w:sz w:val="24"/>
          <w:szCs w:val="24"/>
          <w:lang w:eastAsia="tr-TR"/>
        </w:rPr>
        <w:t>makine</w:t>
      </w:r>
      <w:r w:rsidR="00452DB3" w:rsidRPr="00085EAF">
        <w:rPr>
          <w:rFonts w:ascii="Times New Roman" w:eastAsia="Times New Roman" w:hAnsi="Times New Roman" w:cs="Times New Roman"/>
          <w:sz w:val="24"/>
          <w:szCs w:val="24"/>
          <w:lang w:eastAsia="tr-TR"/>
        </w:rPr>
        <w:t>l</w:t>
      </w:r>
      <w:r w:rsidR="00DB2374" w:rsidRPr="00085EAF">
        <w:rPr>
          <w:rFonts w:ascii="Times New Roman" w:eastAsia="Times New Roman" w:hAnsi="Times New Roman" w:cs="Times New Roman"/>
          <w:sz w:val="24"/>
          <w:szCs w:val="24"/>
          <w:lang w:eastAsia="tr-TR"/>
        </w:rPr>
        <w:t>erini</w:t>
      </w:r>
      <w:r w:rsidR="00452DB3" w:rsidRPr="00085EAF">
        <w:rPr>
          <w:rFonts w:ascii="Times New Roman" w:eastAsia="Times New Roman" w:hAnsi="Times New Roman" w:cs="Times New Roman"/>
          <w:sz w:val="24"/>
          <w:szCs w:val="24"/>
          <w:lang w:eastAsia="tr-TR"/>
        </w:rPr>
        <w:t xml:space="preserve"> </w:t>
      </w:r>
      <w:r w:rsidR="007A2F47" w:rsidRPr="00085EAF">
        <w:rPr>
          <w:rFonts w:ascii="Times New Roman" w:eastAsia="Times New Roman" w:hAnsi="Times New Roman" w:cs="Times New Roman"/>
          <w:sz w:val="24"/>
          <w:szCs w:val="24"/>
          <w:lang w:eastAsia="tr-TR"/>
        </w:rPr>
        <w:t>kapsar</w:t>
      </w:r>
      <w:r w:rsidR="00452DB3" w:rsidRPr="00085EAF">
        <w:rPr>
          <w:rFonts w:ascii="Times New Roman" w:eastAsia="Times New Roman" w:hAnsi="Times New Roman" w:cs="Times New Roman"/>
          <w:sz w:val="24"/>
          <w:szCs w:val="24"/>
          <w:lang w:eastAsia="tr-TR"/>
        </w:rPr>
        <w:t>.</w:t>
      </w:r>
    </w:p>
    <w:p w14:paraId="0EE9BF4D" w14:textId="77777777" w:rsidR="00D23FB2" w:rsidRPr="00085EAF" w:rsidRDefault="00D23FB2" w:rsidP="007A2F47">
      <w:pPr>
        <w:numPr>
          <w:ilvl w:val="12"/>
          <w:numId w:val="0"/>
        </w:numPr>
        <w:spacing w:after="0" w:line="240" w:lineRule="auto"/>
        <w:jc w:val="both"/>
        <w:rPr>
          <w:rFonts w:ascii="Times New Roman" w:hAnsi="Times New Roman" w:cs="Times New Roman"/>
          <w:sz w:val="24"/>
          <w:szCs w:val="24"/>
        </w:rPr>
      </w:pPr>
    </w:p>
    <w:p w14:paraId="56F9B120" w14:textId="77777777" w:rsidR="00422EC8" w:rsidRPr="00085EAF" w:rsidRDefault="00CA3049" w:rsidP="007A2F47">
      <w:pPr>
        <w:spacing w:after="0" w:line="240" w:lineRule="auto"/>
        <w:jc w:val="both"/>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2</w:t>
      </w:r>
      <w:r w:rsidR="00422EC8" w:rsidRPr="00085EAF">
        <w:rPr>
          <w:rFonts w:ascii="Times New Roman" w:eastAsia="Times New Roman" w:hAnsi="Times New Roman" w:cs="Times New Roman"/>
          <w:b/>
          <w:bCs/>
          <w:sz w:val="24"/>
          <w:szCs w:val="24"/>
          <w:lang w:eastAsia="tr-TR"/>
        </w:rPr>
        <w:t>. ÖN KONTROL</w:t>
      </w:r>
      <w:r w:rsidR="005F260B" w:rsidRPr="00085EAF">
        <w:rPr>
          <w:rFonts w:ascii="Times New Roman" w:eastAsia="Times New Roman" w:hAnsi="Times New Roman" w:cs="Times New Roman"/>
          <w:b/>
          <w:bCs/>
          <w:sz w:val="24"/>
          <w:szCs w:val="24"/>
          <w:lang w:eastAsia="tr-TR"/>
        </w:rPr>
        <w:t xml:space="preserve"> VE MUAYENELER</w:t>
      </w:r>
    </w:p>
    <w:p w14:paraId="440D0439" w14:textId="04F9257F" w:rsidR="007A2F47" w:rsidRPr="00085EAF" w:rsidRDefault="007A2F47" w:rsidP="007A2F47">
      <w:pPr>
        <w:spacing w:before="120" w:after="0" w:line="240" w:lineRule="auto"/>
        <w:jc w:val="both"/>
        <w:rPr>
          <w:rFonts w:ascii="Times New Roman" w:eastAsia="Times New Roman" w:hAnsi="Times New Roman" w:cs="Times New Roman"/>
          <w:color w:val="000000" w:themeColor="text1"/>
          <w:sz w:val="24"/>
          <w:szCs w:val="24"/>
          <w:lang w:eastAsia="tr-TR"/>
        </w:rPr>
      </w:pPr>
      <w:r w:rsidRPr="00085EAF">
        <w:rPr>
          <w:rFonts w:ascii="Times New Roman" w:eastAsia="Times New Roman" w:hAnsi="Times New Roman" w:cs="Times New Roman"/>
          <w:color w:val="000000" w:themeColor="text1"/>
          <w:sz w:val="24"/>
          <w:szCs w:val="24"/>
          <w:lang w:eastAsia="tr-TR"/>
        </w:rPr>
        <w:tab/>
        <w:t>Laboratu</w:t>
      </w:r>
      <w:r w:rsidR="00273CA2" w:rsidRPr="00085EAF">
        <w:rPr>
          <w:rFonts w:ascii="Times New Roman" w:eastAsia="Times New Roman" w:hAnsi="Times New Roman" w:cs="Times New Roman"/>
          <w:color w:val="000000" w:themeColor="text1"/>
          <w:sz w:val="24"/>
          <w:szCs w:val="24"/>
          <w:lang w:eastAsia="tr-TR"/>
        </w:rPr>
        <w:t>v</w:t>
      </w:r>
      <w:r w:rsidRPr="00085EAF">
        <w:rPr>
          <w:rFonts w:ascii="Times New Roman" w:eastAsia="Times New Roman" w:hAnsi="Times New Roman" w:cs="Times New Roman"/>
          <w:color w:val="000000" w:themeColor="text1"/>
          <w:sz w:val="24"/>
          <w:szCs w:val="24"/>
          <w:lang w:eastAsia="tr-TR"/>
        </w:rPr>
        <w:t>ar ve tarla deneylerine başlamadan önce</w:t>
      </w:r>
      <w:r w:rsidR="00E20365" w:rsidRPr="00085EAF">
        <w:rPr>
          <w:rFonts w:ascii="Times New Roman" w:eastAsia="Times New Roman" w:hAnsi="Times New Roman" w:cs="Times New Roman"/>
          <w:color w:val="000000" w:themeColor="text1"/>
          <w:sz w:val="24"/>
          <w:szCs w:val="24"/>
          <w:lang w:eastAsia="tr-TR"/>
        </w:rPr>
        <w:t xml:space="preserve"> doğrudan</w:t>
      </w:r>
      <w:r w:rsidRPr="00085EAF">
        <w:rPr>
          <w:rFonts w:ascii="Times New Roman" w:eastAsia="Times New Roman" w:hAnsi="Times New Roman" w:cs="Times New Roman"/>
          <w:color w:val="000000" w:themeColor="text1"/>
          <w:sz w:val="24"/>
          <w:szCs w:val="24"/>
          <w:lang w:eastAsia="tr-TR"/>
        </w:rPr>
        <w:t xml:space="preserve"> </w:t>
      </w:r>
      <w:r w:rsidR="00472945" w:rsidRPr="00085EAF">
        <w:rPr>
          <w:rFonts w:ascii="Times New Roman" w:eastAsia="Times New Roman" w:hAnsi="Times New Roman" w:cs="Times New Roman"/>
          <w:color w:val="000000" w:themeColor="text1"/>
          <w:sz w:val="24"/>
          <w:szCs w:val="24"/>
          <w:lang w:eastAsia="tr-TR"/>
        </w:rPr>
        <w:t>tek dane</w:t>
      </w:r>
      <w:r w:rsidR="00DE037D" w:rsidRPr="00085EAF">
        <w:rPr>
          <w:rFonts w:ascii="Times New Roman" w:eastAsia="Times New Roman" w:hAnsi="Times New Roman" w:cs="Times New Roman"/>
          <w:color w:val="000000" w:themeColor="text1"/>
          <w:sz w:val="24"/>
          <w:szCs w:val="24"/>
          <w:lang w:eastAsia="tr-TR"/>
        </w:rPr>
        <w:t xml:space="preserve"> </w:t>
      </w:r>
      <w:r w:rsidRPr="00085EAF">
        <w:rPr>
          <w:rFonts w:ascii="Times New Roman" w:eastAsia="Times New Roman" w:hAnsi="Times New Roman" w:cs="Times New Roman"/>
          <w:color w:val="000000" w:themeColor="text1"/>
          <w:sz w:val="24"/>
          <w:szCs w:val="24"/>
          <w:lang w:eastAsia="tr-TR"/>
        </w:rPr>
        <w:t xml:space="preserve">ekim makinası gözle ön kontrolden geçirilmelidir. </w:t>
      </w:r>
      <w:r w:rsidR="00423472" w:rsidRPr="00085EAF">
        <w:rPr>
          <w:rFonts w:ascii="Times New Roman" w:eastAsia="Times New Roman" w:hAnsi="Times New Roman" w:cs="Times New Roman"/>
          <w:color w:val="000000" w:themeColor="text1"/>
          <w:sz w:val="24"/>
          <w:szCs w:val="24"/>
          <w:lang w:eastAsia="tr-TR"/>
        </w:rPr>
        <w:t>Bu kontrollerde;</w:t>
      </w:r>
    </w:p>
    <w:p w14:paraId="170C8684" w14:textId="46C82991" w:rsidR="00423472" w:rsidRPr="00085EAF" w:rsidRDefault="00423472" w:rsidP="00423472">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eastAsia="Times New Roman" w:hAnsi="Times New Roman" w:cs="Times New Roman"/>
          <w:sz w:val="24"/>
          <w:szCs w:val="24"/>
          <w:lang w:eastAsia="tr-TR"/>
        </w:rPr>
        <w:t>Makinenin genel görünüşü incelenir, çalışması kontrol edilir, gerekli ayarları yapılır, laboratuvar ve arazi denemelerinde kullanılıp kullanılamayacağı saptanır. </w:t>
      </w:r>
    </w:p>
    <w:p w14:paraId="5691454D" w14:textId="77777777" w:rsidR="00423472" w:rsidRPr="00085EAF" w:rsidRDefault="00423472" w:rsidP="00423472">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 xml:space="preserve">Makina yüzeyleri düzgün olmalı, üzerinde çapak, çukur, çizik vb. kusurlar bulunmamalı ve bütün parçaları paslanmaya karşı uygun şekilde boyanmış olmalıdır. </w:t>
      </w:r>
    </w:p>
    <w:p w14:paraId="4267D241" w14:textId="5A6E0963" w:rsidR="007A2F47" w:rsidRPr="00085EAF" w:rsidRDefault="00423472" w:rsidP="007A2F47">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M</w:t>
      </w:r>
      <w:r w:rsidR="007A2F47" w:rsidRPr="00085EAF">
        <w:rPr>
          <w:rFonts w:ascii="Times New Roman" w:hAnsi="Times New Roman" w:cs="Times New Roman"/>
          <w:sz w:val="24"/>
          <w:szCs w:val="24"/>
        </w:rPr>
        <w:t>akine üzerinde çakılı bir metal plaka üzerinde firmanın ticari unvanı veya kısa adı, varsa tescilli markası, makinanın standart numarası, seri numarası ve imal yılının yazılı olmasına dikkat edilmelidir.</w:t>
      </w:r>
    </w:p>
    <w:p w14:paraId="5812D06B" w14:textId="77777777" w:rsidR="00851737" w:rsidRPr="00085EAF" w:rsidRDefault="00851737" w:rsidP="00851737">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Tarla deneyi sonunda yapılan incelemelerde makinanın parçalarında kırılma, çatlama, kopma, sızdırma, eğilme, patlama, eksenlerinden kaçma vb. arızalar görülmemelidir.</w:t>
      </w:r>
    </w:p>
    <w:p w14:paraId="23F9CF66" w14:textId="350C55E8" w:rsidR="007A2F47" w:rsidRPr="00085EAF" w:rsidRDefault="003B1ED7" w:rsidP="007A2F47">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Tek dane (h</w:t>
      </w:r>
      <w:r w:rsidR="007A2F47" w:rsidRPr="00085EAF">
        <w:rPr>
          <w:rFonts w:ascii="Times New Roman" w:hAnsi="Times New Roman" w:cs="Times New Roman"/>
          <w:sz w:val="24"/>
          <w:szCs w:val="24"/>
        </w:rPr>
        <w:t>assas</w:t>
      </w:r>
      <w:r w:rsidRPr="00085EAF">
        <w:rPr>
          <w:rFonts w:ascii="Times New Roman" w:hAnsi="Times New Roman" w:cs="Times New Roman"/>
          <w:sz w:val="24"/>
          <w:szCs w:val="24"/>
        </w:rPr>
        <w:t>)</w:t>
      </w:r>
      <w:r w:rsidR="007A2F47" w:rsidRPr="00085EAF">
        <w:rPr>
          <w:rFonts w:ascii="Times New Roman" w:hAnsi="Times New Roman" w:cs="Times New Roman"/>
          <w:sz w:val="24"/>
          <w:szCs w:val="24"/>
        </w:rPr>
        <w:t xml:space="preserve"> ekim makinasının düz bir zemin üzerinde yatay bir şekilde dengede durması ve gömücü ayaklarının yere değmesi koşulu gözetilerek makinanın yere paralelliği kontrol edilmeli, ölçüler bu konumda iken alınmalıdır.</w:t>
      </w:r>
    </w:p>
    <w:p w14:paraId="2CE3CF5B" w14:textId="77777777" w:rsidR="00DE037D" w:rsidRPr="00085EAF" w:rsidRDefault="00DE037D" w:rsidP="00DE037D">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Laboratuvar deneylerinde makinanın boyut ve ağırlık ölçüleri, kaynak bağlantılarının niteliği, bakım ve ayar kolaylığı ile trafik ve iş güvenliğine ilişkin özellikleri incelenmelidir.</w:t>
      </w:r>
    </w:p>
    <w:p w14:paraId="0A89C316" w14:textId="25573005" w:rsidR="00DE037D" w:rsidRPr="00085EAF" w:rsidRDefault="00DE037D" w:rsidP="008C4353">
      <w:pPr>
        <w:numPr>
          <w:ilvl w:val="0"/>
          <w:numId w:val="10"/>
        </w:numPr>
        <w:spacing w:before="120" w:after="0" w:line="240" w:lineRule="auto"/>
        <w:jc w:val="both"/>
        <w:rPr>
          <w:rFonts w:ascii="Times New Roman" w:hAnsi="Times New Roman" w:cs="Times New Roman"/>
          <w:sz w:val="24"/>
          <w:szCs w:val="24"/>
        </w:rPr>
      </w:pPr>
      <w:r w:rsidRPr="00085EAF">
        <w:rPr>
          <w:rFonts w:ascii="Times New Roman" w:hAnsi="Times New Roman" w:cs="Times New Roman"/>
          <w:sz w:val="24"/>
          <w:szCs w:val="24"/>
        </w:rPr>
        <w:t>Makine, kurallara uygun olacak şekilde traktöre bağlanır. Bağlantı kolaylığı yönünden kontrol edilir. Asılır tip makinalarda üç nokta asma düzeninin</w:t>
      </w:r>
      <w:r w:rsidR="008C4353" w:rsidRPr="00085EAF">
        <w:rPr>
          <w:rFonts w:ascii="Times New Roman" w:hAnsi="Times New Roman" w:cs="Times New Roman"/>
          <w:sz w:val="24"/>
          <w:szCs w:val="24"/>
        </w:rPr>
        <w:t xml:space="preserve"> TS ISO 730:2021’de ver</w:t>
      </w:r>
      <w:r w:rsidRPr="00085EAF">
        <w:rPr>
          <w:rFonts w:ascii="Times New Roman" w:hAnsi="Times New Roman" w:cs="Times New Roman"/>
          <w:sz w:val="24"/>
          <w:szCs w:val="24"/>
        </w:rPr>
        <w:t>ilen ölçülere uygunluğu ve kategorisi kontrol edilmelidir. Çekilir tip makinalar için çeki kancası özellikleri traktörlere uygun olmalıdır.</w:t>
      </w:r>
    </w:p>
    <w:p w14:paraId="3E68DF68" w14:textId="637E557E" w:rsidR="00B844E2" w:rsidRPr="00085EAF" w:rsidRDefault="00DE037D" w:rsidP="00B844E2">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Makinanın sıra üzeri aralık, sıra arası mesafe, ekim derinliği vb</w:t>
      </w:r>
      <w:r w:rsidR="00B844E2" w:rsidRPr="00085EAF">
        <w:rPr>
          <w:rFonts w:ascii="Times New Roman" w:hAnsi="Times New Roman" w:cs="Times New Roman"/>
          <w:sz w:val="24"/>
          <w:szCs w:val="24"/>
        </w:rPr>
        <w:t xml:space="preserve">. ayar </w:t>
      </w:r>
      <w:proofErr w:type="gramStart"/>
      <w:r w:rsidR="00B844E2" w:rsidRPr="00085EAF">
        <w:rPr>
          <w:rFonts w:ascii="Times New Roman" w:hAnsi="Times New Roman" w:cs="Times New Roman"/>
          <w:sz w:val="24"/>
          <w:szCs w:val="24"/>
        </w:rPr>
        <w:t>imkanlarının</w:t>
      </w:r>
      <w:proofErr w:type="gramEnd"/>
      <w:r w:rsidR="00B844E2" w:rsidRPr="00085EAF">
        <w:rPr>
          <w:rFonts w:ascii="Times New Roman" w:hAnsi="Times New Roman" w:cs="Times New Roman"/>
          <w:sz w:val="24"/>
          <w:szCs w:val="24"/>
        </w:rPr>
        <w:t xml:space="preserve"> olup olmadığı ve farklı tohumların ekimine olanak sağlayıp sağlamadığı kontrol edilmelidir.</w:t>
      </w:r>
      <w:r w:rsidRPr="00085EAF">
        <w:rPr>
          <w:rFonts w:ascii="Times New Roman" w:hAnsi="Times New Roman" w:cs="Times New Roman"/>
          <w:sz w:val="24"/>
          <w:szCs w:val="24"/>
        </w:rPr>
        <w:t xml:space="preserve"> </w:t>
      </w:r>
      <w:r w:rsidR="00B844E2" w:rsidRPr="00085EAF">
        <w:rPr>
          <w:rFonts w:ascii="Times New Roman" w:hAnsi="Times New Roman" w:cs="Times New Roman"/>
          <w:sz w:val="24"/>
          <w:szCs w:val="24"/>
        </w:rPr>
        <w:t>Makinanın istenilen koşullarda çalışmasını sağlayacak biçimde tüm mekanizmaların kolayca ayarlanabilir yapıya sahip olup olmadığı incelenmelidir.</w:t>
      </w:r>
    </w:p>
    <w:p w14:paraId="705A420A" w14:textId="11013F26" w:rsidR="00B844E2" w:rsidRPr="00085EAF" w:rsidRDefault="00B844E2" w:rsidP="00B844E2">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Makinanın ekici düzene hareket iletiminde transmisyon oranları belirlenmeli ve istenilen devir seçeneğinin kolaylıkla seçilip seçil</w:t>
      </w:r>
      <w:r w:rsidR="00831B06" w:rsidRPr="00085EAF">
        <w:rPr>
          <w:rFonts w:ascii="Times New Roman" w:hAnsi="Times New Roman" w:cs="Times New Roman"/>
          <w:sz w:val="24"/>
          <w:szCs w:val="24"/>
        </w:rPr>
        <w:t>e</w:t>
      </w:r>
      <w:r w:rsidRPr="00085EAF">
        <w:rPr>
          <w:rFonts w:ascii="Times New Roman" w:hAnsi="Times New Roman" w:cs="Times New Roman"/>
          <w:sz w:val="24"/>
          <w:szCs w:val="24"/>
        </w:rPr>
        <w:t>me</w:t>
      </w:r>
      <w:r w:rsidR="00831B06" w:rsidRPr="00085EAF">
        <w:rPr>
          <w:rFonts w:ascii="Times New Roman" w:hAnsi="Times New Roman" w:cs="Times New Roman"/>
          <w:sz w:val="24"/>
          <w:szCs w:val="24"/>
        </w:rPr>
        <w:t xml:space="preserve">yeceği </w:t>
      </w:r>
      <w:r w:rsidRPr="00085EAF">
        <w:rPr>
          <w:rFonts w:ascii="Times New Roman" w:hAnsi="Times New Roman" w:cs="Times New Roman"/>
          <w:sz w:val="24"/>
          <w:szCs w:val="24"/>
        </w:rPr>
        <w:t xml:space="preserve">kontrol edilmelidir. </w:t>
      </w:r>
    </w:p>
    <w:p w14:paraId="7F9D5A29" w14:textId="77777777" w:rsidR="00BE3A8E" w:rsidRPr="00085EAF" w:rsidRDefault="00D15F0B" w:rsidP="00BE3A8E">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 xml:space="preserve">Ekici üniteler sıra üzeri aralık ayarlarını yapabilecek ayar mekanizmasına sahip olmalıdır. (Sıra üzeri aralık değerlerine ilişkin tablo olup olmadığı </w:t>
      </w:r>
      <w:r w:rsidR="00677450" w:rsidRPr="00085EAF">
        <w:rPr>
          <w:rFonts w:ascii="Times New Roman" w:hAnsi="Times New Roman" w:cs="Times New Roman"/>
          <w:sz w:val="24"/>
          <w:szCs w:val="24"/>
        </w:rPr>
        <w:t xml:space="preserve">ve doğruluğu </w:t>
      </w:r>
      <w:r w:rsidRPr="00085EAF">
        <w:rPr>
          <w:rFonts w:ascii="Times New Roman" w:hAnsi="Times New Roman" w:cs="Times New Roman"/>
          <w:sz w:val="24"/>
          <w:szCs w:val="24"/>
        </w:rPr>
        <w:t>kontrol edilmelidir.)</w:t>
      </w:r>
    </w:p>
    <w:p w14:paraId="3600E6B6" w14:textId="5298D1DA" w:rsidR="00247F9F" w:rsidRPr="00085EAF" w:rsidRDefault="00285F08" w:rsidP="00BE3A8E">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Ekici ayakların iş derinlikleri ayarlanabilir</w:t>
      </w:r>
      <w:r w:rsidR="00247F9F" w:rsidRPr="00085EAF">
        <w:rPr>
          <w:rFonts w:ascii="Times New Roman" w:hAnsi="Times New Roman" w:cs="Times New Roman"/>
          <w:sz w:val="24"/>
          <w:szCs w:val="24"/>
        </w:rPr>
        <w:t xml:space="preserve"> olmalı ve ayaklar kolayca sökülüp takılacak ve ekim sırasında</w:t>
      </w:r>
      <w:r w:rsidRPr="00085EAF">
        <w:rPr>
          <w:rFonts w:ascii="Times New Roman" w:hAnsi="Times New Roman" w:cs="Times New Roman"/>
          <w:sz w:val="24"/>
          <w:szCs w:val="24"/>
        </w:rPr>
        <w:t xml:space="preserve"> </w:t>
      </w:r>
      <w:r w:rsidR="00247F9F" w:rsidRPr="00085EAF">
        <w:rPr>
          <w:rFonts w:ascii="Times New Roman" w:hAnsi="Times New Roman" w:cs="Times New Roman"/>
          <w:sz w:val="24"/>
          <w:szCs w:val="24"/>
        </w:rPr>
        <w:t>tıkanmayacak yapıda olmalıdır.</w:t>
      </w:r>
      <w:r w:rsidR="00E353D8" w:rsidRPr="00085EAF">
        <w:rPr>
          <w:rFonts w:ascii="Times New Roman" w:hAnsi="Times New Roman" w:cs="Times New Roman"/>
          <w:sz w:val="24"/>
          <w:szCs w:val="24"/>
        </w:rPr>
        <w:t xml:space="preserve"> </w:t>
      </w:r>
      <w:r w:rsidR="00A81422" w:rsidRPr="00085EAF">
        <w:rPr>
          <w:rFonts w:ascii="Times New Roman" w:hAnsi="Times New Roman" w:cs="Times New Roman"/>
          <w:sz w:val="24"/>
          <w:szCs w:val="24"/>
        </w:rPr>
        <w:t xml:space="preserve">Gömücü ayak tipine göre ayaklar TS 3890, </w:t>
      </w:r>
      <w:r w:rsidR="00E353D8" w:rsidRPr="00085EAF">
        <w:rPr>
          <w:rFonts w:ascii="Times New Roman" w:hAnsi="Times New Roman" w:cs="Times New Roman"/>
          <w:sz w:val="24"/>
          <w:szCs w:val="24"/>
        </w:rPr>
        <w:t>TS 368 ve TS 5690’a uygun olmalıdır</w:t>
      </w:r>
    </w:p>
    <w:p w14:paraId="7178A1EA" w14:textId="0195087E" w:rsidR="00B844E2" w:rsidRPr="00085EAF" w:rsidRDefault="00B844E2" w:rsidP="00B844E2">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 xml:space="preserve">Gübre ünitesine sahip olan makinalarda gübre atıcı üniteler gübre normu ayarını yapabilecek ayar </w:t>
      </w:r>
      <w:r w:rsidR="00FF7081" w:rsidRPr="00085EAF">
        <w:rPr>
          <w:rFonts w:ascii="Times New Roman" w:hAnsi="Times New Roman" w:cs="Times New Roman"/>
          <w:sz w:val="24"/>
          <w:szCs w:val="24"/>
        </w:rPr>
        <w:t>mekanizmaları</w:t>
      </w:r>
      <w:r w:rsidRPr="00085EAF">
        <w:rPr>
          <w:rFonts w:ascii="Times New Roman" w:hAnsi="Times New Roman" w:cs="Times New Roman"/>
          <w:sz w:val="24"/>
          <w:szCs w:val="24"/>
        </w:rPr>
        <w:t>na sahip olmalıdır. (Gübre normu göstergesi</w:t>
      </w:r>
      <w:r w:rsidR="00D15F0B" w:rsidRPr="00085EAF">
        <w:rPr>
          <w:rFonts w:ascii="Times New Roman" w:hAnsi="Times New Roman" w:cs="Times New Roman"/>
          <w:sz w:val="24"/>
          <w:szCs w:val="24"/>
        </w:rPr>
        <w:t xml:space="preserve"> ve tablosu</w:t>
      </w:r>
      <w:r w:rsidRPr="00085EAF">
        <w:rPr>
          <w:rFonts w:ascii="Times New Roman" w:hAnsi="Times New Roman" w:cs="Times New Roman"/>
          <w:sz w:val="24"/>
          <w:szCs w:val="24"/>
        </w:rPr>
        <w:t xml:space="preserve"> olup olmadığı kontrol edilmelidir</w:t>
      </w:r>
      <w:r w:rsidR="00D15F0B" w:rsidRPr="00085EAF">
        <w:rPr>
          <w:rFonts w:ascii="Times New Roman" w:hAnsi="Times New Roman" w:cs="Times New Roman"/>
          <w:sz w:val="24"/>
          <w:szCs w:val="24"/>
        </w:rPr>
        <w:t>.</w:t>
      </w:r>
      <w:r w:rsidRPr="00085EAF">
        <w:rPr>
          <w:rFonts w:ascii="Times New Roman" w:hAnsi="Times New Roman" w:cs="Times New Roman"/>
          <w:sz w:val="24"/>
          <w:szCs w:val="24"/>
        </w:rPr>
        <w:t>)</w:t>
      </w:r>
    </w:p>
    <w:p w14:paraId="388A7E9C" w14:textId="67FE2C1C" w:rsidR="00D15F0B" w:rsidRPr="00085EAF" w:rsidRDefault="00D15F0B" w:rsidP="00D15F0B">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Uzunlukları ayarlanabilen markör</w:t>
      </w:r>
      <w:r w:rsidR="00285F08" w:rsidRPr="00085EAF">
        <w:rPr>
          <w:rFonts w:ascii="Times New Roman" w:hAnsi="Times New Roman" w:cs="Times New Roman"/>
          <w:sz w:val="24"/>
          <w:szCs w:val="24"/>
        </w:rPr>
        <w:t>ler</w:t>
      </w:r>
      <w:r w:rsidRPr="00085EAF">
        <w:rPr>
          <w:rFonts w:ascii="Times New Roman" w:hAnsi="Times New Roman" w:cs="Times New Roman"/>
          <w:sz w:val="24"/>
          <w:szCs w:val="24"/>
        </w:rPr>
        <w:t xml:space="preserve"> bulunmalıdır.</w:t>
      </w:r>
    </w:p>
    <w:p w14:paraId="62B2F96D" w14:textId="77777777" w:rsidR="00897616" w:rsidRPr="00085EAF" w:rsidRDefault="00897616" w:rsidP="00897616">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Makina doğrudan ekimi yapabilmesi ve anızı kesmesi için yeterince ağırlığa sahip olmalıdır.</w:t>
      </w:r>
    </w:p>
    <w:p w14:paraId="1F1E9516" w14:textId="3CF893AA" w:rsidR="00E20365" w:rsidRPr="00085EAF" w:rsidRDefault="00E20365" w:rsidP="00E20365">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lastRenderedPageBreak/>
        <w:t xml:space="preserve">Doğrudan ekim makinalarında tohumların yeterli derinliğe ulaşması için </w:t>
      </w:r>
      <w:r w:rsidR="00897616" w:rsidRPr="00085EAF">
        <w:rPr>
          <w:rFonts w:ascii="Times New Roman" w:hAnsi="Times New Roman" w:cs="Times New Roman"/>
          <w:sz w:val="24"/>
          <w:szCs w:val="24"/>
        </w:rPr>
        <w:t>çizi açıcı ayakların</w:t>
      </w:r>
      <w:r w:rsidRPr="00085EAF">
        <w:rPr>
          <w:rFonts w:ascii="Times New Roman" w:hAnsi="Times New Roman" w:cs="Times New Roman"/>
          <w:sz w:val="24"/>
          <w:szCs w:val="24"/>
        </w:rPr>
        <w:t xml:space="preserve"> baskı yayları 60 - 250 kg baskı uygulama kapasitesine sahip olmalıdır.</w:t>
      </w:r>
      <w:r w:rsidR="00897616" w:rsidRPr="00085EAF">
        <w:rPr>
          <w:rFonts w:ascii="Times New Roman" w:hAnsi="Times New Roman" w:cs="Times New Roman"/>
          <w:sz w:val="24"/>
          <w:szCs w:val="24"/>
        </w:rPr>
        <w:t xml:space="preserve"> </w:t>
      </w:r>
    </w:p>
    <w:p w14:paraId="7050593D" w14:textId="77777777" w:rsidR="001A5C46" w:rsidRPr="00085EAF" w:rsidRDefault="00897616" w:rsidP="001A5C46">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Makina çapa/</w:t>
      </w:r>
      <w:proofErr w:type="spellStart"/>
      <w:r w:rsidRPr="00085EAF">
        <w:rPr>
          <w:rFonts w:ascii="Times New Roman" w:hAnsi="Times New Roman" w:cs="Times New Roman"/>
          <w:sz w:val="24"/>
          <w:szCs w:val="24"/>
        </w:rPr>
        <w:t>çizel</w:t>
      </w:r>
      <w:proofErr w:type="spellEnd"/>
      <w:r w:rsidRPr="00085EAF">
        <w:rPr>
          <w:rFonts w:ascii="Times New Roman" w:hAnsi="Times New Roman" w:cs="Times New Roman"/>
          <w:sz w:val="24"/>
          <w:szCs w:val="24"/>
        </w:rPr>
        <w:t xml:space="preserve"> ayaklara sahip ise uç demirlerinin işleyici kısımları uçtan içeriye doğru en az 30 mm genişliğinde sertleştirilmeli, sertleştirilen kısımlarındaki sertlik en az 49 RSD-C olmalıdır</w:t>
      </w:r>
      <w:r w:rsidR="00DF3F68" w:rsidRPr="00085EAF">
        <w:rPr>
          <w:rFonts w:ascii="Times New Roman" w:hAnsi="Times New Roman" w:cs="Times New Roman"/>
          <w:sz w:val="24"/>
          <w:szCs w:val="24"/>
        </w:rPr>
        <w:t xml:space="preserve"> (TS 3890, 1994)</w:t>
      </w:r>
      <w:r w:rsidRPr="00085EAF">
        <w:rPr>
          <w:rFonts w:ascii="Times New Roman" w:hAnsi="Times New Roman" w:cs="Times New Roman"/>
          <w:sz w:val="24"/>
          <w:szCs w:val="24"/>
        </w:rPr>
        <w:t>. Ekici disklerin kenardan 50 mm içerisinde ölçülen kısmın sertliği 45-50 RSD-C arasında olmalıdır.</w:t>
      </w:r>
      <w:r w:rsidR="001A5C46" w:rsidRPr="00085EAF">
        <w:rPr>
          <w:rFonts w:ascii="Times New Roman" w:hAnsi="Times New Roman" w:cs="Times New Roman"/>
          <w:sz w:val="24"/>
          <w:szCs w:val="24"/>
        </w:rPr>
        <w:t xml:space="preserve">  </w:t>
      </w:r>
    </w:p>
    <w:p w14:paraId="02D719DA" w14:textId="3D6B715B" w:rsidR="001A5C46" w:rsidRPr="00085EAF" w:rsidRDefault="001A5C46" w:rsidP="001A5C46">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Ekim esnasında toprak içerisinde çalışan yüzeylerin sertliği en az 42 RSDC değerinde sertleştirilmelidir (TS 5690, 2014).</w:t>
      </w:r>
    </w:p>
    <w:p w14:paraId="2552742B" w14:textId="6F56BFCC" w:rsidR="00322ACD" w:rsidRPr="00085EAF" w:rsidRDefault="00322ACD" w:rsidP="00322ACD">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Gömücü ayakların arkasına gelecek şekilde anızlı alanda çalışabilen işlevsel kapatıcı/örtme tertibatları bulunmalıdır.</w:t>
      </w:r>
    </w:p>
    <w:p w14:paraId="673F5E26" w14:textId="26D499D6" w:rsidR="00322ACD" w:rsidRPr="00085EAF" w:rsidRDefault="005036F6" w:rsidP="00322ACD">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 xml:space="preserve">Baskı </w:t>
      </w:r>
      <w:r w:rsidR="00322ACD" w:rsidRPr="00085EAF">
        <w:rPr>
          <w:rFonts w:ascii="Times New Roman" w:hAnsi="Times New Roman" w:cs="Times New Roman"/>
          <w:sz w:val="24"/>
          <w:szCs w:val="24"/>
        </w:rPr>
        <w:t>tekerleklerin</w:t>
      </w:r>
      <w:r w:rsidRPr="00085EAF">
        <w:rPr>
          <w:rFonts w:ascii="Times New Roman" w:hAnsi="Times New Roman" w:cs="Times New Roman"/>
          <w:sz w:val="24"/>
          <w:szCs w:val="24"/>
        </w:rPr>
        <w:t>de</w:t>
      </w:r>
      <w:r w:rsidR="00322ACD" w:rsidRPr="00085EAF">
        <w:rPr>
          <w:rFonts w:ascii="Times New Roman" w:hAnsi="Times New Roman" w:cs="Times New Roman"/>
          <w:sz w:val="24"/>
          <w:szCs w:val="24"/>
        </w:rPr>
        <w:t xml:space="preserve"> s</w:t>
      </w:r>
      <w:r w:rsidRPr="00085EAF">
        <w:rPr>
          <w:rFonts w:ascii="Times New Roman" w:hAnsi="Times New Roman" w:cs="Times New Roman"/>
          <w:sz w:val="24"/>
          <w:szCs w:val="24"/>
        </w:rPr>
        <w:t>ıyırıcılar</w:t>
      </w:r>
      <w:r w:rsidR="00322ACD" w:rsidRPr="00085EAF">
        <w:rPr>
          <w:rFonts w:ascii="Times New Roman" w:hAnsi="Times New Roman" w:cs="Times New Roman"/>
          <w:sz w:val="24"/>
          <w:szCs w:val="24"/>
        </w:rPr>
        <w:t xml:space="preserve"> olmalı ve devamlı dönmeyi sağlayacak bir şekilde yataklandırılmış olmalıdır. </w:t>
      </w:r>
    </w:p>
    <w:p w14:paraId="538023F4" w14:textId="6CE4F691" w:rsidR="00E20365" w:rsidRPr="00085EAF" w:rsidRDefault="00E20365" w:rsidP="00322ACD">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Makina üzerinde tohum ve</w:t>
      </w:r>
      <w:r w:rsidR="00A73D55" w:rsidRPr="00085EAF">
        <w:rPr>
          <w:rFonts w:ascii="Times New Roman" w:hAnsi="Times New Roman" w:cs="Times New Roman"/>
          <w:sz w:val="24"/>
          <w:szCs w:val="24"/>
        </w:rPr>
        <w:t>/veya</w:t>
      </w:r>
      <w:r w:rsidRPr="00085EAF">
        <w:rPr>
          <w:rFonts w:ascii="Times New Roman" w:hAnsi="Times New Roman" w:cs="Times New Roman"/>
          <w:sz w:val="24"/>
          <w:szCs w:val="24"/>
        </w:rPr>
        <w:t xml:space="preserve"> gübre boruları tohumların</w:t>
      </w:r>
      <w:r w:rsidR="00A73D55" w:rsidRPr="00085EAF">
        <w:rPr>
          <w:rFonts w:ascii="Times New Roman" w:hAnsi="Times New Roman" w:cs="Times New Roman"/>
          <w:sz w:val="24"/>
          <w:szCs w:val="24"/>
        </w:rPr>
        <w:t>/gübrelerin</w:t>
      </w:r>
      <w:r w:rsidRPr="00085EAF">
        <w:rPr>
          <w:rFonts w:ascii="Times New Roman" w:hAnsi="Times New Roman" w:cs="Times New Roman"/>
          <w:sz w:val="24"/>
          <w:szCs w:val="24"/>
        </w:rPr>
        <w:t xml:space="preserve"> akışına engel olmayacak şekilde pürüzsüz olmalıdır. </w:t>
      </w:r>
    </w:p>
    <w:p w14:paraId="1CEF216A" w14:textId="324A0BC7" w:rsidR="00300A44" w:rsidRPr="00085EAF" w:rsidRDefault="00300A44" w:rsidP="00D15F0B">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 xml:space="preserve">Makinanın Kullanım Kitapçığı (varsa) yukarıda sayılan kontrollerin yapılmasında rehber niteliğinde olacağından firma tarafından deney yapacak kuruma iletilmelidir. </w:t>
      </w:r>
    </w:p>
    <w:p w14:paraId="6416307F" w14:textId="77777777" w:rsidR="00AA3EDF" w:rsidRPr="00085EAF" w:rsidRDefault="00AA3EDF" w:rsidP="00AA3EDF">
      <w:pPr>
        <w:pStyle w:val="ListParagraph"/>
        <w:numPr>
          <w:ilvl w:val="0"/>
          <w:numId w:val="10"/>
        </w:numPr>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Makinanın laboratuvar ve tarla koşullarındaki denemelerinde sertifikalı tohum kullanılmalıdır.</w:t>
      </w:r>
    </w:p>
    <w:p w14:paraId="5C10B2D8" w14:textId="38D99337" w:rsidR="00D15F0B" w:rsidRPr="00085EAF" w:rsidRDefault="00D15F0B" w:rsidP="008C4353">
      <w:pPr>
        <w:numPr>
          <w:ilvl w:val="0"/>
          <w:numId w:val="10"/>
        </w:numPr>
        <w:spacing w:before="120" w:after="0" w:line="240" w:lineRule="auto"/>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Makinalarının dönen parçalarını örten mahfaza ve koruyucular TS EN ISO 12100, TS EN ISO 4254-1 v</w:t>
      </w:r>
      <w:r w:rsidR="008C4353" w:rsidRPr="00085EAF">
        <w:rPr>
          <w:rFonts w:ascii="Times New Roman" w:eastAsia="Times New Roman" w:hAnsi="Times New Roman" w:cs="Times New Roman"/>
          <w:sz w:val="24"/>
          <w:szCs w:val="24"/>
          <w:lang w:eastAsia="tr-TR"/>
        </w:rPr>
        <w:t>e</w:t>
      </w:r>
      <w:r w:rsidR="008C4353" w:rsidRPr="00085EAF">
        <w:rPr>
          <w:rFonts w:ascii="Times New Roman" w:hAnsi="Times New Roman" w:cs="Times New Roman"/>
          <w:sz w:val="24"/>
          <w:szCs w:val="24"/>
        </w:rPr>
        <w:t xml:space="preserve"> </w:t>
      </w:r>
      <w:r w:rsidR="008C4353" w:rsidRPr="00085EAF">
        <w:rPr>
          <w:rFonts w:ascii="Times New Roman" w:eastAsia="Times New Roman" w:hAnsi="Times New Roman" w:cs="Times New Roman"/>
          <w:sz w:val="24"/>
          <w:szCs w:val="24"/>
          <w:lang w:eastAsia="tr-TR"/>
        </w:rPr>
        <w:t>TS EN ISO 4254-9</w:t>
      </w:r>
      <w:r w:rsidR="00957D98" w:rsidRPr="00085EAF">
        <w:rPr>
          <w:rFonts w:ascii="Times New Roman" w:eastAsia="Times New Roman" w:hAnsi="Times New Roman" w:cs="Times New Roman"/>
          <w:sz w:val="24"/>
          <w:szCs w:val="24"/>
          <w:lang w:eastAsia="tr-TR"/>
        </w:rPr>
        <w:t>’a</w:t>
      </w:r>
      <w:r w:rsidR="008C4353" w:rsidRPr="00085EAF">
        <w:rPr>
          <w:rFonts w:ascii="Times New Roman" w:eastAsia="Times New Roman" w:hAnsi="Times New Roman" w:cs="Times New Roman"/>
          <w:sz w:val="24"/>
          <w:szCs w:val="24"/>
          <w:lang w:eastAsia="tr-TR"/>
        </w:rPr>
        <w:t xml:space="preserve"> </w:t>
      </w:r>
      <w:r w:rsidR="00E353D8" w:rsidRPr="00085EAF">
        <w:rPr>
          <w:rFonts w:ascii="Times New Roman" w:eastAsia="Times New Roman" w:hAnsi="Times New Roman" w:cs="Times New Roman"/>
          <w:sz w:val="24"/>
          <w:szCs w:val="24"/>
        </w:rPr>
        <w:t>uygun olmalıdır.</w:t>
      </w:r>
    </w:p>
    <w:p w14:paraId="376BB468" w14:textId="71224142" w:rsidR="00D15F0B" w:rsidRPr="00085EAF" w:rsidRDefault="00D15F0B" w:rsidP="00D15F0B">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Dağıtıcı üzerindeki mafsallı mil bağlantı yeri TS EN ISO 5674’e uygun koruyucu ile muhafaza altına alınmalıdır.</w:t>
      </w:r>
      <w:r w:rsidR="00A73D55" w:rsidRPr="00085EAF">
        <w:rPr>
          <w:rFonts w:ascii="Times New Roman" w:hAnsi="Times New Roman" w:cs="Times New Roman"/>
          <w:sz w:val="24"/>
          <w:szCs w:val="24"/>
        </w:rPr>
        <w:t xml:space="preserve"> </w:t>
      </w:r>
      <w:r w:rsidRPr="00085EAF">
        <w:rPr>
          <w:rFonts w:ascii="Times New Roman" w:hAnsi="Times New Roman" w:cs="Times New Roman"/>
          <w:sz w:val="24"/>
          <w:szCs w:val="24"/>
        </w:rPr>
        <w:t xml:space="preserve">Mafsallı mille tahrik edilen makinelerde mafsallı miller TS </w:t>
      </w:r>
      <w:r w:rsidR="00E628AA" w:rsidRPr="00085EAF">
        <w:rPr>
          <w:rFonts w:ascii="Times New Roman" w:hAnsi="Times New Roman" w:cs="Times New Roman"/>
          <w:sz w:val="24"/>
          <w:szCs w:val="24"/>
        </w:rPr>
        <w:t xml:space="preserve">ISO 5673-1, </w:t>
      </w:r>
      <w:r w:rsidR="00963B57" w:rsidRPr="00085EAF">
        <w:rPr>
          <w:rFonts w:ascii="Times New Roman" w:hAnsi="Times New Roman" w:cs="Times New Roman"/>
          <w:sz w:val="24"/>
          <w:szCs w:val="24"/>
        </w:rPr>
        <w:t xml:space="preserve">TS ISO </w:t>
      </w:r>
      <w:r w:rsidR="00E628AA" w:rsidRPr="00085EAF">
        <w:rPr>
          <w:rFonts w:ascii="Times New Roman" w:hAnsi="Times New Roman" w:cs="Times New Roman"/>
          <w:sz w:val="24"/>
          <w:szCs w:val="24"/>
        </w:rPr>
        <w:t xml:space="preserve">5673-2 </w:t>
      </w:r>
      <w:r w:rsidRPr="00085EAF">
        <w:rPr>
          <w:rFonts w:ascii="Times New Roman" w:hAnsi="Times New Roman" w:cs="Times New Roman"/>
          <w:sz w:val="24"/>
          <w:szCs w:val="24"/>
        </w:rPr>
        <w:t xml:space="preserve">ve aşırı yük emniyet kavramaları TS </w:t>
      </w:r>
      <w:smartTag w:uri="urn:schemas-microsoft-com:office:smarttags" w:element="metricconverter">
        <w:smartTagPr>
          <w:attr w:name="ProductID" w:val="10990’"/>
        </w:smartTagPr>
        <w:r w:rsidRPr="00085EAF">
          <w:rPr>
            <w:rFonts w:ascii="Times New Roman" w:hAnsi="Times New Roman" w:cs="Times New Roman"/>
            <w:sz w:val="24"/>
            <w:szCs w:val="24"/>
          </w:rPr>
          <w:t>10990’</w:t>
        </w:r>
      </w:smartTag>
      <w:r w:rsidRPr="00085EAF">
        <w:rPr>
          <w:rFonts w:ascii="Times New Roman" w:hAnsi="Times New Roman" w:cs="Times New Roman"/>
          <w:sz w:val="24"/>
          <w:szCs w:val="24"/>
        </w:rPr>
        <w:t xml:space="preserve"> a uygun olmalıdır.</w:t>
      </w:r>
    </w:p>
    <w:p w14:paraId="5137693B" w14:textId="762CB444" w:rsidR="00627398" w:rsidRPr="00085EAF" w:rsidRDefault="00627398" w:rsidP="00627398">
      <w:pPr>
        <w:numPr>
          <w:ilvl w:val="0"/>
          <w:numId w:val="10"/>
        </w:numPr>
        <w:spacing w:before="120" w:after="0" w:line="240" w:lineRule="auto"/>
        <w:ind w:left="714" w:hanging="357"/>
        <w:jc w:val="both"/>
        <w:rPr>
          <w:rFonts w:ascii="Times New Roman" w:hAnsi="Times New Roman" w:cs="Times New Roman"/>
          <w:sz w:val="24"/>
          <w:szCs w:val="24"/>
        </w:rPr>
      </w:pPr>
      <w:r w:rsidRPr="00085EAF">
        <w:rPr>
          <w:rFonts w:ascii="Times New Roman" w:hAnsi="Times New Roman" w:cs="Times New Roman"/>
          <w:sz w:val="24"/>
          <w:szCs w:val="24"/>
        </w:rPr>
        <w:t>Ekim makinalarının aydınlatma ve sinyalizasyon tertibatı TS 5776’ya uygun olmalıdır.</w:t>
      </w:r>
    </w:p>
    <w:p w14:paraId="7951DEAE" w14:textId="77777777" w:rsidR="008360AF" w:rsidRPr="00085EAF" w:rsidRDefault="008360AF" w:rsidP="008360AF">
      <w:pPr>
        <w:numPr>
          <w:ilvl w:val="0"/>
          <w:numId w:val="10"/>
        </w:numPr>
        <w:spacing w:before="120" w:after="0" w:line="240" w:lineRule="auto"/>
        <w:ind w:left="714" w:hanging="357"/>
        <w:jc w:val="both"/>
        <w:rPr>
          <w:rFonts w:ascii="Times New Roman" w:eastAsia="Times New Roman" w:hAnsi="Times New Roman" w:cs="Times New Roman"/>
          <w:sz w:val="24"/>
          <w:szCs w:val="24"/>
          <w:lang w:eastAsia="tr-TR"/>
        </w:rPr>
      </w:pPr>
      <w:r w:rsidRPr="00085EAF">
        <w:rPr>
          <w:rFonts w:ascii="Times New Roman" w:hAnsi="Times New Roman" w:cs="Times New Roman"/>
          <w:sz w:val="24"/>
          <w:szCs w:val="24"/>
        </w:rPr>
        <w:t>Makina üzerinde hareket iletimi zincirli sistem ile sağlanıyorsa mutlaka gerdirme düzeni bulunmalıdır.</w:t>
      </w:r>
    </w:p>
    <w:p w14:paraId="1B662570" w14:textId="77777777" w:rsidR="00B31D3D" w:rsidRPr="00085EAF" w:rsidRDefault="00B31D3D" w:rsidP="00B31D3D">
      <w:pPr>
        <w:numPr>
          <w:ilvl w:val="0"/>
          <w:numId w:val="10"/>
        </w:numPr>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Operatörün kuyruk milinden (PTO) tahrikli mil mahfazası ve güç giriş bağlantı mahfazası (PIC) arasına ulaşması gerekirse, yüzey boşluğu en az 50 mm olmalıdır ve toplam yüzey mesafesi 150 mm’yi geçmemelidir.</w:t>
      </w:r>
    </w:p>
    <w:p w14:paraId="38B708F6" w14:textId="77777777" w:rsidR="00B31D3D" w:rsidRPr="00085EAF" w:rsidRDefault="00B31D3D" w:rsidP="00B31D3D">
      <w:pPr>
        <w:autoSpaceDE w:val="0"/>
        <w:autoSpaceDN w:val="0"/>
        <w:adjustRightInd w:val="0"/>
        <w:spacing w:after="0" w:line="240" w:lineRule="auto"/>
        <w:rPr>
          <w:rFonts w:ascii="Times New Roman" w:hAnsi="Times New Roman" w:cs="Times New Roman"/>
          <w:b/>
          <w:bCs/>
          <w:sz w:val="24"/>
          <w:szCs w:val="24"/>
        </w:rPr>
      </w:pPr>
      <w:r w:rsidRPr="00085EAF">
        <w:rPr>
          <w:rFonts w:ascii="Times New Roman" w:hAnsi="Times New Roman" w:cs="Times New Roman"/>
          <w:noProof/>
          <w:sz w:val="24"/>
          <w:szCs w:val="24"/>
          <w:lang w:eastAsia="tr-TR"/>
        </w:rPr>
        <w:drawing>
          <wp:inline distT="0" distB="0" distL="0" distR="0" wp14:anchorId="4C6FF1F5" wp14:editId="7DA2330B">
            <wp:extent cx="2381250" cy="2021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04607" cy="2041733"/>
                    </a:xfrm>
                    <a:prstGeom prst="rect">
                      <a:avLst/>
                    </a:prstGeom>
                    <a:noFill/>
                    <a:ln w="9525">
                      <a:noFill/>
                      <a:miter lim="800000"/>
                      <a:headEnd/>
                      <a:tailEnd/>
                    </a:ln>
                  </pic:spPr>
                </pic:pic>
              </a:graphicData>
            </a:graphic>
          </wp:inline>
        </w:drawing>
      </w:r>
      <w:r w:rsidRPr="00085EAF">
        <w:rPr>
          <w:rFonts w:ascii="Times New Roman" w:hAnsi="Times New Roman" w:cs="Times New Roman"/>
          <w:b/>
          <w:bCs/>
          <w:sz w:val="24"/>
          <w:szCs w:val="24"/>
        </w:rPr>
        <w:t xml:space="preserve"> </w:t>
      </w:r>
    </w:p>
    <w:p w14:paraId="60DFA5F3" w14:textId="77777777" w:rsidR="00B31D3D" w:rsidRPr="00085EAF" w:rsidRDefault="00B31D3D" w:rsidP="00B31D3D">
      <w:pPr>
        <w:autoSpaceDE w:val="0"/>
        <w:autoSpaceDN w:val="0"/>
        <w:adjustRightInd w:val="0"/>
        <w:spacing w:after="0" w:line="240" w:lineRule="auto"/>
        <w:rPr>
          <w:rFonts w:ascii="Times New Roman" w:hAnsi="Times New Roman" w:cs="Times New Roman"/>
          <w:b/>
          <w:bCs/>
          <w:sz w:val="24"/>
          <w:szCs w:val="24"/>
        </w:rPr>
      </w:pPr>
      <w:r w:rsidRPr="00085EAF">
        <w:rPr>
          <w:rFonts w:ascii="Times New Roman" w:hAnsi="Times New Roman" w:cs="Times New Roman"/>
          <w:b/>
          <w:bCs/>
          <w:sz w:val="24"/>
          <w:szCs w:val="24"/>
        </w:rPr>
        <w:t>Açıklama</w:t>
      </w:r>
    </w:p>
    <w:p w14:paraId="7EEE3A48" w14:textId="77777777" w:rsidR="00B31D3D" w:rsidRPr="00085EAF" w:rsidRDefault="00B31D3D" w:rsidP="00B31D3D">
      <w:pPr>
        <w:autoSpaceDE w:val="0"/>
        <w:autoSpaceDN w:val="0"/>
        <w:adjustRightInd w:val="0"/>
        <w:spacing w:after="0" w:line="240" w:lineRule="auto"/>
        <w:rPr>
          <w:rFonts w:ascii="Times New Roman" w:hAnsi="Times New Roman" w:cs="Times New Roman"/>
          <w:sz w:val="24"/>
          <w:szCs w:val="24"/>
        </w:rPr>
      </w:pPr>
      <w:r w:rsidRPr="00085EAF">
        <w:rPr>
          <w:rFonts w:ascii="Times New Roman" w:hAnsi="Times New Roman" w:cs="Times New Roman"/>
          <w:sz w:val="24"/>
          <w:szCs w:val="24"/>
        </w:rPr>
        <w:t>1. Güç giriş bağlantı mahfazası (PIC),</w:t>
      </w:r>
    </w:p>
    <w:p w14:paraId="143EE8A6" w14:textId="5B0811D0" w:rsidR="00B31D3D" w:rsidRPr="00085EAF" w:rsidRDefault="00B31D3D" w:rsidP="00B31D3D">
      <w:pPr>
        <w:spacing w:before="120" w:after="120" w:line="240" w:lineRule="auto"/>
        <w:rPr>
          <w:rFonts w:ascii="Times New Roman" w:hAnsi="Times New Roman" w:cs="Times New Roman"/>
          <w:sz w:val="24"/>
          <w:szCs w:val="24"/>
        </w:rPr>
      </w:pPr>
      <w:r w:rsidRPr="00085EAF">
        <w:rPr>
          <w:rFonts w:ascii="Times New Roman" w:hAnsi="Times New Roman" w:cs="Times New Roman"/>
          <w:sz w:val="24"/>
          <w:szCs w:val="24"/>
        </w:rPr>
        <w:t>2. Kuyruk milinden (PTO) tahrikli mil mahfazası.</w:t>
      </w:r>
    </w:p>
    <w:p w14:paraId="5FA02D3B" w14:textId="1EF41404" w:rsidR="00B80625" w:rsidRPr="00085EAF" w:rsidRDefault="00B80625" w:rsidP="00B31D3D">
      <w:pPr>
        <w:spacing w:before="120" w:after="120" w:line="240" w:lineRule="auto"/>
        <w:rPr>
          <w:rFonts w:ascii="Times New Roman" w:hAnsi="Times New Roman" w:cs="Times New Roman"/>
          <w:sz w:val="24"/>
          <w:szCs w:val="24"/>
        </w:rPr>
      </w:pPr>
    </w:p>
    <w:p w14:paraId="14B0A04B" w14:textId="5702119F" w:rsidR="00B80625" w:rsidRPr="00085EAF" w:rsidRDefault="00B80625" w:rsidP="00B31D3D">
      <w:pPr>
        <w:spacing w:before="120" w:after="120" w:line="240" w:lineRule="auto"/>
        <w:rPr>
          <w:rFonts w:ascii="Times New Roman" w:hAnsi="Times New Roman" w:cs="Times New Roman"/>
          <w:sz w:val="24"/>
          <w:szCs w:val="24"/>
        </w:rPr>
      </w:pPr>
    </w:p>
    <w:p w14:paraId="056AD955" w14:textId="6F2039D0" w:rsidR="00B80625" w:rsidRPr="00085EAF" w:rsidRDefault="00B80625" w:rsidP="00B31D3D">
      <w:pPr>
        <w:spacing w:before="120" w:after="120" w:line="240" w:lineRule="auto"/>
        <w:rPr>
          <w:rFonts w:ascii="Times New Roman" w:hAnsi="Times New Roman" w:cs="Times New Roman"/>
          <w:sz w:val="24"/>
          <w:szCs w:val="24"/>
        </w:rPr>
      </w:pPr>
    </w:p>
    <w:p w14:paraId="4256D9A6" w14:textId="77777777" w:rsidR="00B80625" w:rsidRPr="00085EAF" w:rsidRDefault="00B80625" w:rsidP="00B31D3D">
      <w:pPr>
        <w:spacing w:before="120" w:after="120" w:line="240" w:lineRule="auto"/>
        <w:rPr>
          <w:rFonts w:ascii="Times New Roman" w:hAnsi="Times New Roman" w:cs="Times New Roman"/>
          <w:b/>
          <w:sz w:val="24"/>
          <w:szCs w:val="24"/>
        </w:rPr>
      </w:pPr>
    </w:p>
    <w:p w14:paraId="5BF64F01" w14:textId="77777777" w:rsidR="00285F08" w:rsidRPr="00085EAF" w:rsidRDefault="00285F08" w:rsidP="00DE037D">
      <w:pPr>
        <w:spacing w:before="120" w:after="0" w:line="240" w:lineRule="auto"/>
        <w:ind w:left="714"/>
        <w:jc w:val="both"/>
        <w:rPr>
          <w:rFonts w:ascii="Times New Roman" w:hAnsi="Times New Roman" w:cs="Times New Roman"/>
          <w:sz w:val="24"/>
          <w:szCs w:val="24"/>
        </w:rPr>
      </w:pPr>
    </w:p>
    <w:p w14:paraId="20F43F52" w14:textId="77777777" w:rsidR="00070C0C" w:rsidRPr="003F0F1F" w:rsidRDefault="00070C0C" w:rsidP="00070C0C">
      <w:pPr>
        <w:spacing w:before="100" w:beforeAutospacing="1" w:after="120" w:line="240" w:lineRule="auto"/>
        <w:jc w:val="both"/>
        <w:rPr>
          <w:rFonts w:ascii="Times New Roman" w:hAnsi="Times New Roman"/>
          <w:b/>
          <w:sz w:val="24"/>
          <w:szCs w:val="24"/>
        </w:rPr>
      </w:pPr>
      <w:r w:rsidRPr="003F0F1F">
        <w:rPr>
          <w:rFonts w:ascii="Times New Roman" w:hAnsi="Times New Roman"/>
          <w:b/>
          <w:sz w:val="24"/>
          <w:szCs w:val="24"/>
        </w:rPr>
        <w:lastRenderedPageBreak/>
        <w:t>3. TANITIM, TEKNİK ÖZELLİKLER VE ÖLÇÜLER</w:t>
      </w:r>
    </w:p>
    <w:p w14:paraId="552DE296" w14:textId="77777777" w:rsidR="00070C0C" w:rsidRPr="003F0F1F" w:rsidRDefault="00070C0C" w:rsidP="00070C0C">
      <w:pPr>
        <w:spacing w:after="120" w:line="240" w:lineRule="auto"/>
        <w:jc w:val="both"/>
        <w:rPr>
          <w:rFonts w:ascii="Times New Roman" w:hAnsi="Times New Roman"/>
          <w:sz w:val="24"/>
          <w:szCs w:val="24"/>
        </w:rPr>
      </w:pPr>
      <w:r w:rsidRPr="003F0F1F">
        <w:rPr>
          <w:rFonts w:ascii="Times New Roman" w:hAnsi="Times New Roman"/>
          <w:b/>
          <w:sz w:val="24"/>
          <w:szCs w:val="24"/>
        </w:rPr>
        <w:t>3.1. Tanıtım</w:t>
      </w:r>
    </w:p>
    <w:p w14:paraId="5C5A7E5D" w14:textId="77777777" w:rsidR="00070C0C" w:rsidRPr="003F0F1F" w:rsidRDefault="00070C0C" w:rsidP="00070C0C">
      <w:pPr>
        <w:spacing w:after="120" w:line="240" w:lineRule="auto"/>
        <w:ind w:firstLine="708"/>
        <w:jc w:val="both"/>
        <w:rPr>
          <w:rFonts w:ascii="Times New Roman" w:eastAsia="Times New Roman" w:hAnsi="Times New Roman" w:cs="Times New Roman"/>
          <w:sz w:val="24"/>
          <w:szCs w:val="24"/>
          <w:lang w:eastAsia="tr-TR"/>
        </w:rPr>
      </w:pPr>
      <w:r w:rsidRPr="003F0F1F">
        <w:rPr>
          <w:rFonts w:ascii="Times New Roman" w:eastAsia="Times New Roman" w:hAnsi="Times New Roman" w:cs="Times New Roman"/>
          <w:sz w:val="24"/>
          <w:szCs w:val="24"/>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16AEA8E1" w14:textId="77777777" w:rsidR="00070C0C" w:rsidRPr="003F0F1F" w:rsidRDefault="00070C0C" w:rsidP="00070C0C">
      <w:pPr>
        <w:spacing w:before="100" w:beforeAutospacing="1" w:after="120" w:line="240" w:lineRule="auto"/>
        <w:jc w:val="both"/>
        <w:rPr>
          <w:rFonts w:ascii="Times New Roman" w:hAnsi="Times New Roman"/>
          <w:b/>
          <w:sz w:val="24"/>
          <w:szCs w:val="24"/>
        </w:rPr>
      </w:pPr>
      <w:r w:rsidRPr="003F0F1F">
        <w:rPr>
          <w:rFonts w:ascii="Times New Roman" w:hAnsi="Times New Roman"/>
          <w:b/>
          <w:sz w:val="24"/>
          <w:szCs w:val="24"/>
        </w:rPr>
        <w:t>3.2. Teknik Özellikler ve Ölçüler</w:t>
      </w:r>
    </w:p>
    <w:p w14:paraId="45917337" w14:textId="77777777" w:rsidR="00070C0C" w:rsidRPr="003F0F1F" w:rsidRDefault="00070C0C" w:rsidP="00070C0C">
      <w:pPr>
        <w:spacing w:after="120" w:line="240" w:lineRule="auto"/>
        <w:ind w:firstLine="708"/>
        <w:jc w:val="both"/>
        <w:rPr>
          <w:rFonts w:ascii="Times New Roman" w:hAnsi="Times New Roman"/>
          <w:sz w:val="24"/>
          <w:szCs w:val="24"/>
        </w:rPr>
      </w:pPr>
      <w:r w:rsidRPr="003F0F1F">
        <w:rPr>
          <w:rFonts w:ascii="Times New Roman" w:hAnsi="Times New Roman"/>
          <w:sz w:val="24"/>
          <w:szCs w:val="24"/>
        </w:rPr>
        <w:t>Bu bölümde makinanın genel uzunluk, genişlik, yükseklik, boş ağırlık, depo hacmi/kapasitesi vb. ölçülerinin yanında yapılan işle ilgili düzeneklere ilişkin temel ölçüler de verilmelidir. Ayrıca ana şasi, traktöre bağlantı, hareket tekerleri, ekici ünite, gübre atma düzeni, markör (</w:t>
      </w:r>
      <w:proofErr w:type="spellStart"/>
      <w:r w:rsidRPr="003F0F1F">
        <w:rPr>
          <w:rFonts w:ascii="Times New Roman" w:hAnsi="Times New Roman"/>
          <w:sz w:val="24"/>
          <w:szCs w:val="24"/>
        </w:rPr>
        <w:t>çizek</w:t>
      </w:r>
      <w:proofErr w:type="spellEnd"/>
      <w:r w:rsidRPr="003F0F1F">
        <w:rPr>
          <w:rFonts w:ascii="Times New Roman" w:hAnsi="Times New Roman"/>
          <w:sz w:val="24"/>
          <w:szCs w:val="24"/>
        </w:rPr>
        <w:t>), düzeni, ayar sistemleri vb. tüm organlar hakkında yeterli bilgiler gerektiğinde alt başlıklar ve tablolar ile verilmelidir.</w:t>
      </w:r>
    </w:p>
    <w:p w14:paraId="60209E0E" w14:textId="77777777" w:rsidR="00070C0C" w:rsidRDefault="00070C0C" w:rsidP="007A2F47">
      <w:pPr>
        <w:spacing w:after="0" w:line="360" w:lineRule="auto"/>
        <w:jc w:val="both"/>
        <w:rPr>
          <w:rFonts w:ascii="Times New Roman" w:eastAsia="Times New Roman" w:hAnsi="Times New Roman" w:cs="Times New Roman"/>
          <w:b/>
          <w:bCs/>
          <w:sz w:val="24"/>
          <w:szCs w:val="24"/>
          <w:lang w:eastAsia="tr-TR"/>
        </w:rPr>
      </w:pPr>
    </w:p>
    <w:p w14:paraId="40694620" w14:textId="1BD15F79" w:rsidR="00CA3049" w:rsidRPr="00085EAF" w:rsidRDefault="00070C0C" w:rsidP="007A2F47">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085EAF">
        <w:rPr>
          <w:rFonts w:ascii="Times New Roman" w:eastAsia="Times New Roman" w:hAnsi="Times New Roman" w:cs="Times New Roman"/>
          <w:b/>
          <w:bCs/>
          <w:sz w:val="24"/>
          <w:szCs w:val="24"/>
          <w:lang w:eastAsia="tr-TR"/>
        </w:rPr>
        <w:t>. DENEY YÖNTEMİ</w:t>
      </w:r>
    </w:p>
    <w:p w14:paraId="21B40514" w14:textId="578348D1" w:rsidR="005D631C" w:rsidRPr="00085EAF" w:rsidRDefault="00070C0C" w:rsidP="007A2F47">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085EAF">
        <w:rPr>
          <w:rFonts w:ascii="Times New Roman" w:eastAsia="Times New Roman" w:hAnsi="Times New Roman" w:cs="Times New Roman"/>
          <w:b/>
          <w:bCs/>
          <w:sz w:val="24"/>
          <w:szCs w:val="24"/>
          <w:lang w:eastAsia="tr-TR"/>
        </w:rPr>
        <w:t>.1.</w:t>
      </w:r>
      <w:r w:rsidR="00AF75A7" w:rsidRPr="00085EAF">
        <w:rPr>
          <w:rFonts w:ascii="Times New Roman" w:eastAsia="Times New Roman" w:hAnsi="Times New Roman" w:cs="Times New Roman"/>
          <w:b/>
          <w:bCs/>
          <w:sz w:val="24"/>
          <w:szCs w:val="24"/>
          <w:lang w:eastAsia="tr-TR"/>
        </w:rPr>
        <w:t xml:space="preserve"> </w:t>
      </w:r>
      <w:r w:rsidR="00CA3049" w:rsidRPr="00085EAF">
        <w:rPr>
          <w:rFonts w:ascii="Times New Roman" w:eastAsia="Times New Roman" w:hAnsi="Times New Roman" w:cs="Times New Roman"/>
          <w:b/>
          <w:bCs/>
          <w:sz w:val="24"/>
          <w:szCs w:val="24"/>
          <w:lang w:eastAsia="tr-TR"/>
        </w:rPr>
        <w:t>Deney Şartları</w:t>
      </w:r>
    </w:p>
    <w:p w14:paraId="41490BA5" w14:textId="5EF081B1" w:rsidR="00CC2EA2" w:rsidRPr="00085EAF" w:rsidRDefault="005D631C" w:rsidP="00B75D9B">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 xml:space="preserve">Deneyler, laboratuvar ve tarla deneyleri olmak üzere iki aşamada yürütülür. </w:t>
      </w:r>
      <w:r w:rsidR="00017477" w:rsidRPr="00085EAF">
        <w:rPr>
          <w:rFonts w:ascii="Times New Roman" w:eastAsia="Times New Roman" w:hAnsi="Times New Roman" w:cs="Times New Roman"/>
          <w:sz w:val="24"/>
          <w:szCs w:val="24"/>
          <w:lang w:eastAsia="tr-TR"/>
        </w:rPr>
        <w:t xml:space="preserve">Laboratuvar </w:t>
      </w:r>
      <w:r w:rsidRPr="00085EAF">
        <w:rPr>
          <w:rFonts w:ascii="Times New Roman" w:eastAsia="Times New Roman" w:hAnsi="Times New Roman" w:cs="Times New Roman"/>
          <w:sz w:val="24"/>
          <w:szCs w:val="24"/>
          <w:lang w:eastAsia="tr-TR"/>
        </w:rPr>
        <w:t>deneylerin</w:t>
      </w:r>
      <w:r w:rsidR="00017477" w:rsidRPr="00085EAF">
        <w:rPr>
          <w:rFonts w:ascii="Times New Roman" w:eastAsia="Times New Roman" w:hAnsi="Times New Roman" w:cs="Times New Roman"/>
          <w:sz w:val="24"/>
          <w:szCs w:val="24"/>
          <w:lang w:eastAsia="tr-TR"/>
        </w:rPr>
        <w:t>in</w:t>
      </w:r>
      <w:r w:rsidRPr="00085EAF">
        <w:rPr>
          <w:rFonts w:ascii="Times New Roman" w:eastAsia="Times New Roman" w:hAnsi="Times New Roman" w:cs="Times New Roman"/>
          <w:sz w:val="24"/>
          <w:szCs w:val="24"/>
          <w:lang w:eastAsia="tr-TR"/>
        </w:rPr>
        <w:t xml:space="preserve"> yapıldığı yer</w:t>
      </w:r>
      <w:r w:rsidR="00017477" w:rsidRPr="00085EAF">
        <w:rPr>
          <w:rFonts w:ascii="Times New Roman" w:eastAsia="Times New Roman" w:hAnsi="Times New Roman" w:cs="Times New Roman"/>
          <w:sz w:val="24"/>
          <w:szCs w:val="24"/>
          <w:lang w:eastAsia="tr-TR"/>
        </w:rPr>
        <w:t>in</w:t>
      </w:r>
      <w:r w:rsidRPr="00085EAF">
        <w:rPr>
          <w:rFonts w:ascii="Times New Roman" w:eastAsia="Times New Roman" w:hAnsi="Times New Roman" w:cs="Times New Roman"/>
          <w:sz w:val="24"/>
          <w:szCs w:val="24"/>
          <w:lang w:eastAsia="tr-TR"/>
        </w:rPr>
        <w:t xml:space="preserve"> </w:t>
      </w:r>
      <w:r w:rsidR="00017477" w:rsidRPr="00085EAF">
        <w:rPr>
          <w:rFonts w:ascii="Times New Roman" w:eastAsia="Times New Roman" w:hAnsi="Times New Roman" w:cs="Times New Roman"/>
          <w:sz w:val="24"/>
          <w:szCs w:val="24"/>
          <w:lang w:eastAsia="tr-TR"/>
        </w:rPr>
        <w:t xml:space="preserve">özellikleri, </w:t>
      </w:r>
      <w:r w:rsidRPr="00085EAF">
        <w:rPr>
          <w:rFonts w:ascii="Times New Roman" w:eastAsia="Times New Roman" w:hAnsi="Times New Roman" w:cs="Times New Roman"/>
          <w:sz w:val="24"/>
          <w:szCs w:val="24"/>
          <w:lang w:eastAsia="tr-TR"/>
        </w:rPr>
        <w:t>kullanılan ölçü aletleri</w:t>
      </w:r>
      <w:r w:rsidR="006D5A30" w:rsidRPr="00085EAF">
        <w:rPr>
          <w:rFonts w:ascii="Times New Roman" w:eastAsia="Times New Roman" w:hAnsi="Times New Roman" w:cs="Times New Roman"/>
          <w:sz w:val="24"/>
          <w:szCs w:val="24"/>
          <w:lang w:eastAsia="tr-TR"/>
        </w:rPr>
        <w:t>,</w:t>
      </w:r>
      <w:r w:rsidRPr="00085EAF">
        <w:rPr>
          <w:rFonts w:ascii="Times New Roman" w:eastAsia="Times New Roman" w:hAnsi="Times New Roman" w:cs="Times New Roman"/>
          <w:sz w:val="24"/>
          <w:szCs w:val="24"/>
          <w:lang w:eastAsia="tr-TR"/>
        </w:rPr>
        <w:t xml:space="preserve"> cihaz</w:t>
      </w:r>
      <w:r w:rsidR="00F40229" w:rsidRPr="00085EAF">
        <w:rPr>
          <w:rFonts w:ascii="Times New Roman" w:eastAsia="Times New Roman" w:hAnsi="Times New Roman" w:cs="Times New Roman"/>
          <w:sz w:val="24"/>
          <w:szCs w:val="24"/>
          <w:lang w:eastAsia="tr-TR"/>
        </w:rPr>
        <w:t>lar</w:t>
      </w:r>
      <w:r w:rsidR="00017477" w:rsidRPr="00085EAF">
        <w:rPr>
          <w:rFonts w:ascii="Times New Roman" w:eastAsia="Times New Roman" w:hAnsi="Times New Roman" w:cs="Times New Roman"/>
          <w:sz w:val="24"/>
          <w:szCs w:val="24"/>
          <w:lang w:eastAsia="tr-TR"/>
        </w:rPr>
        <w:t xml:space="preserve"> </w:t>
      </w:r>
      <w:r w:rsidR="006D5A30" w:rsidRPr="00085EAF">
        <w:rPr>
          <w:rFonts w:ascii="Times New Roman" w:eastAsia="Times New Roman" w:hAnsi="Times New Roman" w:cs="Times New Roman"/>
          <w:sz w:val="24"/>
          <w:szCs w:val="24"/>
          <w:lang w:eastAsia="tr-TR"/>
        </w:rPr>
        <w:t xml:space="preserve">ve </w:t>
      </w:r>
      <w:proofErr w:type="gramStart"/>
      <w:r w:rsidR="006D5A30" w:rsidRPr="00085EAF">
        <w:rPr>
          <w:rFonts w:ascii="Times New Roman" w:eastAsia="Times New Roman" w:hAnsi="Times New Roman" w:cs="Times New Roman"/>
          <w:sz w:val="24"/>
          <w:szCs w:val="24"/>
          <w:lang w:eastAsia="tr-TR"/>
        </w:rPr>
        <w:t>ekipmanlar</w:t>
      </w:r>
      <w:proofErr w:type="gramEnd"/>
      <w:r w:rsidR="006D5A30" w:rsidRPr="00085EAF">
        <w:rPr>
          <w:rFonts w:ascii="Times New Roman" w:eastAsia="Times New Roman" w:hAnsi="Times New Roman" w:cs="Times New Roman"/>
          <w:sz w:val="24"/>
          <w:szCs w:val="24"/>
          <w:lang w:eastAsia="tr-TR"/>
        </w:rPr>
        <w:t xml:space="preserve"> </w:t>
      </w:r>
      <w:r w:rsidR="00017477" w:rsidRPr="00085EAF">
        <w:rPr>
          <w:rFonts w:ascii="Times New Roman" w:eastAsia="Times New Roman" w:hAnsi="Times New Roman" w:cs="Times New Roman"/>
          <w:sz w:val="24"/>
          <w:szCs w:val="24"/>
          <w:lang w:eastAsia="tr-TR"/>
        </w:rPr>
        <w:t xml:space="preserve">hakkında bilgi verilir. </w:t>
      </w:r>
      <w:r w:rsidR="00CC2EA2" w:rsidRPr="00085EAF">
        <w:rPr>
          <w:rFonts w:ascii="Times New Roman" w:eastAsia="Times New Roman" w:hAnsi="Times New Roman" w:cs="Times New Roman"/>
          <w:sz w:val="24"/>
          <w:szCs w:val="24"/>
          <w:lang w:eastAsia="tr-TR"/>
        </w:rPr>
        <w:t xml:space="preserve">Deneyler laboratuvarda en az </w:t>
      </w:r>
      <w:r w:rsidR="00EB3B3F" w:rsidRPr="00085EAF">
        <w:rPr>
          <w:rFonts w:ascii="Times New Roman" w:eastAsia="Times New Roman" w:hAnsi="Times New Roman" w:cs="Times New Roman"/>
          <w:sz w:val="24"/>
          <w:szCs w:val="24"/>
          <w:lang w:eastAsia="tr-TR"/>
        </w:rPr>
        <w:t>iki</w:t>
      </w:r>
      <w:r w:rsidR="00CC2EA2" w:rsidRPr="00085EAF">
        <w:rPr>
          <w:rFonts w:ascii="Times New Roman" w:eastAsia="Times New Roman" w:hAnsi="Times New Roman" w:cs="Times New Roman"/>
          <w:sz w:val="24"/>
          <w:szCs w:val="24"/>
          <w:lang w:eastAsia="tr-TR"/>
        </w:rPr>
        <w:t xml:space="preserve"> sıra üzeri </w:t>
      </w:r>
      <w:r w:rsidR="000F1800" w:rsidRPr="00085EAF">
        <w:rPr>
          <w:rFonts w:ascii="Times New Roman" w:eastAsia="Times New Roman" w:hAnsi="Times New Roman" w:cs="Times New Roman"/>
          <w:sz w:val="24"/>
          <w:szCs w:val="24"/>
          <w:lang w:eastAsia="tr-TR"/>
        </w:rPr>
        <w:t xml:space="preserve">tohum </w:t>
      </w:r>
      <w:r w:rsidR="00CC2EA2" w:rsidRPr="00085EAF">
        <w:rPr>
          <w:rFonts w:ascii="Times New Roman" w:eastAsia="Times New Roman" w:hAnsi="Times New Roman" w:cs="Times New Roman"/>
          <w:noProof/>
          <w:sz w:val="24"/>
          <w:szCs w:val="24"/>
          <w:lang w:eastAsia="tr-TR"/>
        </w:rPr>
        <w:t>aralı</w:t>
      </w:r>
      <w:r w:rsidR="000F1800" w:rsidRPr="00085EAF">
        <w:rPr>
          <w:rFonts w:ascii="Times New Roman" w:eastAsia="Times New Roman" w:hAnsi="Times New Roman" w:cs="Times New Roman"/>
          <w:noProof/>
          <w:sz w:val="24"/>
          <w:szCs w:val="24"/>
          <w:lang w:eastAsia="tr-TR"/>
        </w:rPr>
        <w:t>ğında</w:t>
      </w:r>
      <w:r w:rsidR="00CC2EA2" w:rsidRPr="00085EAF">
        <w:rPr>
          <w:rFonts w:ascii="Times New Roman" w:eastAsia="Times New Roman" w:hAnsi="Times New Roman" w:cs="Times New Roman"/>
          <w:noProof/>
          <w:sz w:val="24"/>
          <w:szCs w:val="24"/>
          <w:lang w:eastAsia="tr-TR"/>
        </w:rPr>
        <w:t>, 3 farklı</w:t>
      </w:r>
      <w:r w:rsidR="00CC2EA2" w:rsidRPr="00085EAF">
        <w:rPr>
          <w:rFonts w:ascii="Times New Roman" w:eastAsia="Times New Roman" w:hAnsi="Times New Roman" w:cs="Times New Roman"/>
          <w:sz w:val="24"/>
          <w:szCs w:val="24"/>
          <w:lang w:eastAsia="tr-TR"/>
        </w:rPr>
        <w:t xml:space="preserve"> ilerleme hızında ve </w:t>
      </w:r>
      <w:r w:rsidR="00684B7E" w:rsidRPr="00085EAF">
        <w:rPr>
          <w:rFonts w:ascii="Times New Roman" w:eastAsia="Times New Roman" w:hAnsi="Times New Roman" w:cs="Times New Roman"/>
          <w:sz w:val="24"/>
          <w:szCs w:val="24"/>
          <w:lang w:eastAsia="tr-TR"/>
        </w:rPr>
        <w:t>en az 2</w:t>
      </w:r>
      <w:r w:rsidR="00CC2EA2" w:rsidRPr="00085EAF">
        <w:rPr>
          <w:rFonts w:ascii="Times New Roman" w:eastAsia="Times New Roman" w:hAnsi="Times New Roman" w:cs="Times New Roman"/>
          <w:sz w:val="24"/>
          <w:szCs w:val="24"/>
          <w:lang w:eastAsia="tr-TR"/>
        </w:rPr>
        <w:t xml:space="preserve"> farklı tohum ile gerçekleştirilmelidir.</w:t>
      </w:r>
      <w:r w:rsidR="009021F4" w:rsidRPr="00085EAF">
        <w:rPr>
          <w:rFonts w:ascii="Times New Roman" w:eastAsia="Times New Roman" w:hAnsi="Times New Roman" w:cs="Times New Roman"/>
          <w:sz w:val="24"/>
          <w:szCs w:val="24"/>
          <w:lang w:eastAsia="tr-TR"/>
        </w:rPr>
        <w:t xml:space="preserve"> Gübre </w:t>
      </w:r>
      <w:r w:rsidR="00E52E9D" w:rsidRPr="00085EAF">
        <w:rPr>
          <w:rFonts w:ascii="Times New Roman" w:eastAsia="Times New Roman" w:hAnsi="Times New Roman" w:cs="Times New Roman"/>
          <w:sz w:val="24"/>
          <w:szCs w:val="24"/>
          <w:lang w:eastAsia="tr-TR"/>
        </w:rPr>
        <w:t xml:space="preserve">ünitesi </w:t>
      </w:r>
      <w:r w:rsidR="009021F4" w:rsidRPr="00085EAF">
        <w:rPr>
          <w:rFonts w:ascii="Times New Roman" w:eastAsia="Times New Roman" w:hAnsi="Times New Roman" w:cs="Times New Roman"/>
          <w:sz w:val="24"/>
          <w:szCs w:val="24"/>
          <w:lang w:eastAsia="tr-TR"/>
        </w:rPr>
        <w:t xml:space="preserve">olan makinalarda ise en az 3 farklı gübre normunda, 3 farklı ilerleme hızında ve </w:t>
      </w:r>
      <w:r w:rsidR="00E52E9D" w:rsidRPr="00085EAF">
        <w:rPr>
          <w:rFonts w:ascii="Times New Roman" w:eastAsia="Times New Roman" w:hAnsi="Times New Roman" w:cs="Times New Roman"/>
          <w:sz w:val="24"/>
          <w:szCs w:val="24"/>
          <w:lang w:eastAsia="tr-TR"/>
        </w:rPr>
        <w:t xml:space="preserve">en az </w:t>
      </w:r>
      <w:r w:rsidR="006D6CCC" w:rsidRPr="00085EAF">
        <w:rPr>
          <w:rFonts w:ascii="Times New Roman" w:eastAsia="Times New Roman" w:hAnsi="Times New Roman" w:cs="Times New Roman"/>
          <w:sz w:val="24"/>
          <w:szCs w:val="24"/>
          <w:lang w:eastAsia="tr-TR"/>
        </w:rPr>
        <w:t xml:space="preserve">bir </w:t>
      </w:r>
      <w:r w:rsidR="00E52E9D" w:rsidRPr="00085EAF">
        <w:rPr>
          <w:rFonts w:ascii="Times New Roman" w:eastAsia="Times New Roman" w:hAnsi="Times New Roman" w:cs="Times New Roman"/>
          <w:sz w:val="24"/>
          <w:szCs w:val="24"/>
          <w:lang w:eastAsia="tr-TR"/>
        </w:rPr>
        <w:t xml:space="preserve">granül </w:t>
      </w:r>
      <w:r w:rsidR="009021F4" w:rsidRPr="00085EAF">
        <w:rPr>
          <w:rFonts w:ascii="Times New Roman" w:eastAsia="Times New Roman" w:hAnsi="Times New Roman" w:cs="Times New Roman"/>
          <w:sz w:val="24"/>
          <w:szCs w:val="24"/>
          <w:lang w:eastAsia="tr-TR"/>
        </w:rPr>
        <w:t xml:space="preserve">gübre çeşidi ile </w:t>
      </w:r>
      <w:r w:rsidR="00445D5E" w:rsidRPr="00085EAF">
        <w:rPr>
          <w:rFonts w:ascii="Times New Roman" w:eastAsia="Times New Roman" w:hAnsi="Times New Roman" w:cs="Times New Roman"/>
          <w:sz w:val="24"/>
          <w:szCs w:val="24"/>
          <w:lang w:eastAsia="tr-TR"/>
        </w:rPr>
        <w:t xml:space="preserve">deneyler </w:t>
      </w:r>
      <w:r w:rsidR="009021F4" w:rsidRPr="00085EAF">
        <w:rPr>
          <w:rFonts w:ascii="Times New Roman" w:eastAsia="Times New Roman" w:hAnsi="Times New Roman" w:cs="Times New Roman"/>
          <w:sz w:val="24"/>
          <w:szCs w:val="24"/>
          <w:lang w:eastAsia="tr-TR"/>
        </w:rPr>
        <w:t>gerçekleştirilmelidir.</w:t>
      </w:r>
    </w:p>
    <w:p w14:paraId="4B1CFBD9" w14:textId="0BDB615E" w:rsidR="00CE7AB3" w:rsidRPr="00085EAF" w:rsidRDefault="00017477" w:rsidP="00B75D9B">
      <w:pPr>
        <w:autoSpaceDE w:val="0"/>
        <w:autoSpaceDN w:val="0"/>
        <w:adjustRightInd w:val="0"/>
        <w:spacing w:before="120" w:after="0" w:line="240" w:lineRule="auto"/>
        <w:ind w:firstLine="709"/>
        <w:jc w:val="both"/>
        <w:rPr>
          <w:rFonts w:ascii="Times New Roman" w:eastAsia="Times New Roman" w:hAnsi="Times New Roman" w:cs="Times New Roman"/>
          <w:noProof/>
          <w:sz w:val="24"/>
          <w:szCs w:val="24"/>
          <w:lang w:eastAsia="tr-TR"/>
        </w:rPr>
      </w:pPr>
      <w:r w:rsidRPr="00085EAF">
        <w:rPr>
          <w:rFonts w:ascii="Times New Roman" w:eastAsia="Times New Roman" w:hAnsi="Times New Roman" w:cs="Times New Roman"/>
          <w:sz w:val="24"/>
          <w:szCs w:val="24"/>
          <w:lang w:eastAsia="tr-TR"/>
        </w:rPr>
        <w:t>Tarla deneyleri</w:t>
      </w:r>
      <w:r w:rsidR="000F1800" w:rsidRPr="00085EAF">
        <w:rPr>
          <w:rFonts w:ascii="Times New Roman" w:eastAsia="Times New Roman" w:hAnsi="Times New Roman" w:cs="Times New Roman"/>
          <w:sz w:val="24"/>
          <w:szCs w:val="24"/>
          <w:lang w:eastAsia="tr-TR"/>
        </w:rPr>
        <w:t xml:space="preserve"> seçilen </w:t>
      </w:r>
      <w:r w:rsidR="00CB384B" w:rsidRPr="00085EAF">
        <w:rPr>
          <w:rFonts w:ascii="Times New Roman" w:eastAsia="Times New Roman" w:hAnsi="Times New Roman" w:cs="Times New Roman"/>
          <w:sz w:val="24"/>
          <w:szCs w:val="24"/>
          <w:lang w:eastAsia="tr-TR"/>
        </w:rPr>
        <w:t xml:space="preserve">tohuma uygun </w:t>
      </w:r>
      <w:r w:rsidR="000F1800" w:rsidRPr="00085EAF">
        <w:rPr>
          <w:rFonts w:ascii="Times New Roman" w:eastAsia="Times New Roman" w:hAnsi="Times New Roman" w:cs="Times New Roman"/>
          <w:sz w:val="24"/>
          <w:szCs w:val="24"/>
          <w:lang w:eastAsia="tr-TR"/>
        </w:rPr>
        <w:t xml:space="preserve">sıra üzeri tohum aralığında ve ilerleme hızında gerçekleştirilmelidir. </w:t>
      </w:r>
      <w:r w:rsidR="000F1800" w:rsidRPr="00085EAF">
        <w:rPr>
          <w:rFonts w:ascii="Times New Roman" w:eastAsia="Times New Roman" w:hAnsi="Times New Roman" w:cs="Times New Roman"/>
          <w:noProof/>
          <w:sz w:val="24"/>
          <w:szCs w:val="24"/>
          <w:lang w:eastAsia="tr-TR"/>
        </w:rPr>
        <w:t xml:space="preserve">Deneylerde </w:t>
      </w:r>
      <w:r w:rsidR="00B75D9B" w:rsidRPr="00085EAF">
        <w:rPr>
          <w:rFonts w:ascii="Times New Roman" w:eastAsia="Times New Roman" w:hAnsi="Times New Roman" w:cs="Times New Roman"/>
          <w:noProof/>
          <w:sz w:val="24"/>
          <w:szCs w:val="24"/>
          <w:lang w:eastAsia="tr-TR"/>
        </w:rPr>
        <w:t>ekim makinasının ekici düzenine ilişkin</w:t>
      </w:r>
      <w:r w:rsidRPr="00085EAF">
        <w:rPr>
          <w:rFonts w:ascii="Times New Roman" w:eastAsia="Times New Roman" w:hAnsi="Times New Roman" w:cs="Times New Roman"/>
          <w:noProof/>
          <w:sz w:val="24"/>
          <w:szCs w:val="24"/>
          <w:lang w:eastAsia="tr-TR"/>
        </w:rPr>
        <w:t xml:space="preserve"> </w:t>
      </w:r>
      <w:r w:rsidR="00B75D9B" w:rsidRPr="00085EAF">
        <w:rPr>
          <w:rFonts w:ascii="Times New Roman" w:eastAsia="Times New Roman" w:hAnsi="Times New Roman" w:cs="Times New Roman"/>
          <w:noProof/>
          <w:sz w:val="24"/>
          <w:szCs w:val="24"/>
          <w:lang w:eastAsia="tr-TR"/>
        </w:rPr>
        <w:t xml:space="preserve">ekici plaka delik sayısı, </w:t>
      </w:r>
      <w:r w:rsidR="000F1800" w:rsidRPr="00085EAF">
        <w:rPr>
          <w:rFonts w:ascii="Times New Roman" w:eastAsia="Times New Roman" w:hAnsi="Times New Roman" w:cs="Times New Roman"/>
          <w:noProof/>
          <w:sz w:val="24"/>
          <w:szCs w:val="24"/>
          <w:lang w:eastAsia="tr-TR"/>
        </w:rPr>
        <w:t xml:space="preserve"> delik çapı</w:t>
      </w:r>
      <w:r w:rsidR="006D6CCC" w:rsidRPr="00085EAF">
        <w:rPr>
          <w:rFonts w:ascii="Times New Roman" w:eastAsia="Times New Roman" w:hAnsi="Times New Roman" w:cs="Times New Roman"/>
          <w:noProof/>
          <w:sz w:val="24"/>
          <w:szCs w:val="24"/>
          <w:lang w:eastAsia="tr-TR"/>
        </w:rPr>
        <w:t xml:space="preserve">, </w:t>
      </w:r>
      <w:r w:rsidR="00E52E9D" w:rsidRPr="00085EAF">
        <w:rPr>
          <w:rFonts w:ascii="Times New Roman" w:eastAsia="Times New Roman" w:hAnsi="Times New Roman" w:cs="Times New Roman"/>
          <w:noProof/>
          <w:sz w:val="24"/>
          <w:szCs w:val="24"/>
          <w:lang w:eastAsia="tr-TR"/>
        </w:rPr>
        <w:t xml:space="preserve">ekici </w:t>
      </w:r>
      <w:r w:rsidR="006D6CCC" w:rsidRPr="00085EAF">
        <w:rPr>
          <w:rFonts w:ascii="Times New Roman" w:eastAsia="Times New Roman" w:hAnsi="Times New Roman" w:cs="Times New Roman"/>
          <w:noProof/>
          <w:sz w:val="24"/>
          <w:szCs w:val="24"/>
          <w:lang w:eastAsia="tr-TR"/>
        </w:rPr>
        <w:t>plakanın dönü sayısı veya çevre hızı</w:t>
      </w:r>
      <w:r w:rsidR="000F1800" w:rsidRPr="00085EAF">
        <w:rPr>
          <w:rFonts w:ascii="Times New Roman" w:eastAsia="Times New Roman" w:hAnsi="Times New Roman" w:cs="Times New Roman"/>
          <w:noProof/>
          <w:sz w:val="24"/>
          <w:szCs w:val="24"/>
          <w:lang w:eastAsia="tr-TR"/>
        </w:rPr>
        <w:t xml:space="preserve">, </w:t>
      </w:r>
      <w:r w:rsidRPr="00085EAF">
        <w:rPr>
          <w:rFonts w:ascii="Times New Roman" w:eastAsia="Times New Roman" w:hAnsi="Times New Roman" w:cs="Times New Roman"/>
          <w:noProof/>
          <w:sz w:val="24"/>
          <w:szCs w:val="24"/>
          <w:lang w:eastAsia="tr-TR"/>
        </w:rPr>
        <w:t>fan hava basıncı</w:t>
      </w:r>
      <w:r w:rsidR="00F40229" w:rsidRPr="00085EAF">
        <w:rPr>
          <w:rFonts w:ascii="Times New Roman" w:eastAsia="Times New Roman" w:hAnsi="Times New Roman" w:cs="Times New Roman"/>
          <w:noProof/>
          <w:sz w:val="24"/>
          <w:szCs w:val="24"/>
          <w:lang w:eastAsia="tr-TR"/>
        </w:rPr>
        <w:t xml:space="preserve">, hareket iletim oranı,  </w:t>
      </w:r>
      <w:r w:rsidRPr="00085EAF">
        <w:rPr>
          <w:rFonts w:ascii="Times New Roman" w:eastAsia="Times New Roman" w:hAnsi="Times New Roman" w:cs="Times New Roman"/>
          <w:noProof/>
          <w:sz w:val="24"/>
          <w:szCs w:val="24"/>
          <w:lang w:eastAsia="tr-TR"/>
        </w:rPr>
        <w:t>vb.</w:t>
      </w:r>
      <w:r w:rsidR="000F1800" w:rsidRPr="00085EAF">
        <w:rPr>
          <w:rFonts w:ascii="Times New Roman" w:eastAsia="Times New Roman" w:hAnsi="Times New Roman" w:cs="Times New Roman"/>
          <w:noProof/>
          <w:sz w:val="24"/>
          <w:szCs w:val="24"/>
          <w:lang w:eastAsia="tr-TR"/>
        </w:rPr>
        <w:t xml:space="preserve"> özellikler</w:t>
      </w:r>
      <w:r w:rsidRPr="00085EAF">
        <w:rPr>
          <w:rFonts w:ascii="Times New Roman" w:eastAsia="Times New Roman" w:hAnsi="Times New Roman" w:cs="Times New Roman"/>
          <w:noProof/>
          <w:sz w:val="24"/>
          <w:szCs w:val="24"/>
          <w:lang w:eastAsia="tr-TR"/>
        </w:rPr>
        <w:t xml:space="preserve"> </w:t>
      </w:r>
      <w:r w:rsidR="000F1800" w:rsidRPr="00085EAF">
        <w:rPr>
          <w:rFonts w:ascii="Times New Roman" w:eastAsia="Times New Roman" w:hAnsi="Times New Roman" w:cs="Times New Roman"/>
          <w:noProof/>
          <w:sz w:val="24"/>
          <w:szCs w:val="24"/>
          <w:lang w:eastAsia="tr-TR"/>
        </w:rPr>
        <w:t>belirtilmelidir.</w:t>
      </w:r>
      <w:r w:rsidR="00B75D9B" w:rsidRPr="00085EAF">
        <w:rPr>
          <w:rFonts w:ascii="Times New Roman" w:eastAsia="Times New Roman" w:hAnsi="Times New Roman" w:cs="Times New Roman"/>
          <w:noProof/>
          <w:sz w:val="24"/>
          <w:szCs w:val="24"/>
          <w:lang w:eastAsia="tr-TR"/>
        </w:rPr>
        <w:t xml:space="preserve"> </w:t>
      </w:r>
      <w:r w:rsidR="00CE7AB3" w:rsidRPr="00085EAF">
        <w:rPr>
          <w:rFonts w:ascii="Times New Roman" w:eastAsia="Times New Roman" w:hAnsi="Times New Roman" w:cs="Times New Roman"/>
          <w:color w:val="000000" w:themeColor="text1"/>
          <w:sz w:val="24"/>
          <w:szCs w:val="24"/>
        </w:rPr>
        <w:t xml:space="preserve">Tarla deneylerinin yürütüldüğü </w:t>
      </w:r>
      <w:r w:rsidR="00B75D9B" w:rsidRPr="00085EAF">
        <w:rPr>
          <w:rFonts w:ascii="Times New Roman" w:eastAsia="Times New Roman" w:hAnsi="Times New Roman" w:cs="Times New Roman"/>
          <w:color w:val="000000" w:themeColor="text1"/>
          <w:sz w:val="24"/>
          <w:szCs w:val="24"/>
        </w:rPr>
        <w:t>araziye</w:t>
      </w:r>
      <w:r w:rsidR="00CE7AB3" w:rsidRPr="00085EAF">
        <w:rPr>
          <w:rFonts w:ascii="Times New Roman" w:eastAsia="Times New Roman" w:hAnsi="Times New Roman" w:cs="Times New Roman"/>
          <w:color w:val="000000" w:themeColor="text1"/>
          <w:sz w:val="24"/>
          <w:szCs w:val="24"/>
        </w:rPr>
        <w:t>, kullanılan tohumluğa, gübreye ve traktöre ilişkin özellikler aşağıdaki gibi deney raporunda belirtilmelidir.</w:t>
      </w:r>
      <w:r w:rsidR="00DF4D3E" w:rsidRPr="00085EAF">
        <w:rPr>
          <w:rFonts w:ascii="Times New Roman" w:eastAsia="Times New Roman" w:hAnsi="Times New Roman" w:cs="Times New Roman"/>
          <w:noProof/>
          <w:sz w:val="24"/>
          <w:szCs w:val="24"/>
          <w:lang w:eastAsia="tr-TR"/>
        </w:rPr>
        <w:t xml:space="preserve"> Tarla denemelerinin yapılacağı parselin uzunluğu en az 75 m, parsel genişliği ise makine iş genişliğinin en az 3 katı olmalıdır.</w:t>
      </w:r>
    </w:p>
    <w:p w14:paraId="584D0C2F" w14:textId="77777777"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Kullanılan traktörün gücü, markası ve modeli</w:t>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t>  </w:t>
      </w:r>
    </w:p>
    <w:p w14:paraId="1ED951C6" w14:textId="77777777"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Toprak bünye sınıfı</w:t>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t xml:space="preserve">                                   </w:t>
      </w:r>
    </w:p>
    <w:p w14:paraId="1222E596" w14:textId="77777777"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Toprak nemi (%)           </w:t>
      </w:r>
      <w:r w:rsidRPr="00085EAF">
        <w:rPr>
          <w:rFonts w:ascii="Times New Roman" w:eastAsia="Times New Roman" w:hAnsi="Times New Roman" w:cs="Times New Roman"/>
          <w:color w:val="000000" w:themeColor="text1"/>
          <w:sz w:val="24"/>
          <w:szCs w:val="24"/>
        </w:rPr>
        <w:tab/>
      </w:r>
    </w:p>
    <w:p w14:paraId="5FCE57FF" w14:textId="76903875" w:rsidR="00CE7AB3" w:rsidRPr="00085EAF" w:rsidRDefault="00CE7AB3" w:rsidP="00A73D55">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 xml:space="preserve">Anız </w:t>
      </w:r>
      <w:r w:rsidR="00A73D55" w:rsidRPr="00085EAF">
        <w:rPr>
          <w:rFonts w:ascii="Times New Roman" w:eastAsia="Times New Roman" w:hAnsi="Times New Roman" w:cs="Times New Roman"/>
          <w:color w:val="000000" w:themeColor="text1"/>
          <w:sz w:val="24"/>
          <w:szCs w:val="24"/>
        </w:rPr>
        <w:t xml:space="preserve">cinsi ve </w:t>
      </w:r>
      <w:r w:rsidRPr="00085EAF">
        <w:rPr>
          <w:rFonts w:ascii="Times New Roman" w:eastAsia="Times New Roman" w:hAnsi="Times New Roman" w:cs="Times New Roman"/>
          <w:color w:val="000000" w:themeColor="text1"/>
          <w:sz w:val="24"/>
          <w:szCs w:val="24"/>
        </w:rPr>
        <w:t>yoğunluğu (kg/m</w:t>
      </w:r>
      <w:r w:rsidRPr="00085EAF">
        <w:rPr>
          <w:rFonts w:ascii="Times New Roman" w:eastAsia="Times New Roman" w:hAnsi="Times New Roman" w:cs="Times New Roman"/>
          <w:color w:val="000000" w:themeColor="text1"/>
          <w:sz w:val="24"/>
          <w:szCs w:val="24"/>
          <w:vertAlign w:val="superscript"/>
        </w:rPr>
        <w:t>2</w:t>
      </w:r>
      <w:r w:rsidRPr="00085EAF">
        <w:rPr>
          <w:rFonts w:ascii="Times New Roman" w:eastAsia="Times New Roman" w:hAnsi="Times New Roman" w:cs="Times New Roman"/>
          <w:color w:val="000000" w:themeColor="text1"/>
          <w:sz w:val="24"/>
          <w:szCs w:val="24"/>
        </w:rPr>
        <w:t xml:space="preserve"> vb.)</w:t>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p>
    <w:p w14:paraId="1E6DBDE8" w14:textId="1D2B0100"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Tarla eğimi (%)</w:t>
      </w:r>
    </w:p>
    <w:p w14:paraId="2315B397" w14:textId="684C2B05"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Traktör ilerleme hızı (m/s)</w:t>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p>
    <w:p w14:paraId="15D21845" w14:textId="77777777"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Ekim derinliği (cm)</w:t>
      </w:r>
    </w:p>
    <w:p w14:paraId="0B360A87" w14:textId="77777777"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Anma sıra üzeri tohum aralığı (cm)</w:t>
      </w:r>
    </w:p>
    <w:p w14:paraId="129761DA" w14:textId="7550E5DA"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Sıra aralığı (cm)</w:t>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r w:rsidRPr="00085EAF">
        <w:rPr>
          <w:rFonts w:ascii="Times New Roman" w:eastAsia="Times New Roman" w:hAnsi="Times New Roman" w:cs="Times New Roman"/>
          <w:color w:val="000000" w:themeColor="text1"/>
          <w:sz w:val="24"/>
          <w:szCs w:val="24"/>
        </w:rPr>
        <w:tab/>
      </w:r>
    </w:p>
    <w:p w14:paraId="5491B24C" w14:textId="4A5637EF"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 xml:space="preserve">Kullanılan tohumluk </w:t>
      </w:r>
      <w:r w:rsidR="000E059B" w:rsidRPr="00085EAF">
        <w:rPr>
          <w:rFonts w:ascii="Times New Roman" w:eastAsia="Times New Roman" w:hAnsi="Times New Roman" w:cs="Times New Roman"/>
          <w:color w:val="000000" w:themeColor="text1"/>
          <w:sz w:val="24"/>
          <w:szCs w:val="24"/>
        </w:rPr>
        <w:t>ö</w:t>
      </w:r>
      <w:r w:rsidRPr="00085EAF">
        <w:rPr>
          <w:rFonts w:ascii="Times New Roman" w:eastAsia="Times New Roman" w:hAnsi="Times New Roman" w:cs="Times New Roman"/>
          <w:color w:val="000000" w:themeColor="text1"/>
          <w:sz w:val="24"/>
          <w:szCs w:val="24"/>
        </w:rPr>
        <w:t>zellikleri (</w:t>
      </w:r>
      <w:r w:rsidR="000E059B" w:rsidRPr="00085EAF">
        <w:rPr>
          <w:rFonts w:ascii="Times New Roman" w:eastAsia="Times New Roman" w:hAnsi="Times New Roman" w:cs="Times New Roman"/>
          <w:color w:val="000000" w:themeColor="text1"/>
          <w:sz w:val="24"/>
          <w:szCs w:val="24"/>
        </w:rPr>
        <w:t>ç</w:t>
      </w:r>
      <w:r w:rsidRPr="00085EAF">
        <w:rPr>
          <w:rFonts w:ascii="Times New Roman" w:eastAsia="Times New Roman" w:hAnsi="Times New Roman" w:cs="Times New Roman"/>
          <w:color w:val="000000" w:themeColor="text1"/>
          <w:sz w:val="24"/>
          <w:szCs w:val="24"/>
        </w:rPr>
        <w:t xml:space="preserve">eşit, 1000 dane ağırlığı, boyutları (uzunluk, genişlik, kalınlık), çimlenme yüzdesi, safiyet yüzdesi) </w:t>
      </w:r>
    </w:p>
    <w:p w14:paraId="74720019" w14:textId="40317564"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Kullanılan gübre özellikleri (</w:t>
      </w:r>
      <w:r w:rsidR="000E059B" w:rsidRPr="00085EAF">
        <w:rPr>
          <w:rFonts w:ascii="Times New Roman" w:eastAsia="Times New Roman" w:hAnsi="Times New Roman" w:cs="Times New Roman"/>
          <w:color w:val="000000" w:themeColor="text1"/>
          <w:sz w:val="24"/>
          <w:szCs w:val="24"/>
        </w:rPr>
        <w:t>ç</w:t>
      </w:r>
      <w:r w:rsidRPr="00085EAF">
        <w:rPr>
          <w:rFonts w:ascii="Times New Roman" w:eastAsia="Times New Roman" w:hAnsi="Times New Roman" w:cs="Times New Roman"/>
          <w:color w:val="000000" w:themeColor="text1"/>
          <w:sz w:val="24"/>
          <w:szCs w:val="24"/>
        </w:rPr>
        <w:t>eşit, granülasyon, nem oranı)</w:t>
      </w:r>
    </w:p>
    <w:p w14:paraId="547AADE6" w14:textId="59216D71" w:rsidR="00CE7AB3" w:rsidRPr="00085EAF" w:rsidRDefault="00CE7AB3" w:rsidP="00B75D9B">
      <w:pPr>
        <w:pStyle w:val="ListParagraph"/>
        <w:numPr>
          <w:ilvl w:val="0"/>
          <w:numId w:val="14"/>
        </w:numPr>
        <w:spacing w:after="0" w:line="240" w:lineRule="auto"/>
        <w:ind w:left="993" w:hanging="284"/>
        <w:jc w:val="both"/>
        <w:rPr>
          <w:rFonts w:ascii="Times New Roman" w:eastAsia="Times New Roman" w:hAnsi="Times New Roman" w:cs="Times New Roman"/>
          <w:color w:val="000000" w:themeColor="text1"/>
          <w:sz w:val="24"/>
          <w:szCs w:val="24"/>
        </w:rPr>
      </w:pPr>
      <w:r w:rsidRPr="00085EAF">
        <w:rPr>
          <w:rFonts w:ascii="Times New Roman" w:eastAsia="Times New Roman" w:hAnsi="Times New Roman" w:cs="Times New Roman"/>
          <w:color w:val="000000" w:themeColor="text1"/>
          <w:sz w:val="24"/>
          <w:szCs w:val="24"/>
        </w:rPr>
        <w:t>T</w:t>
      </w:r>
      <w:r w:rsidRPr="00085EAF">
        <w:rPr>
          <w:rFonts w:ascii="Times New Roman" w:eastAsia="Times New Roman" w:hAnsi="Times New Roman" w:cs="Times New Roman"/>
          <w:sz w:val="24"/>
          <w:szCs w:val="24"/>
        </w:rPr>
        <w:t xml:space="preserve">oprak penetrasyon </w:t>
      </w:r>
      <w:r w:rsidR="00671331" w:rsidRPr="00085EAF">
        <w:rPr>
          <w:rFonts w:ascii="Times New Roman" w:eastAsia="Times New Roman" w:hAnsi="Times New Roman" w:cs="Times New Roman"/>
          <w:sz w:val="24"/>
          <w:szCs w:val="24"/>
        </w:rPr>
        <w:t>direnci</w:t>
      </w:r>
      <w:r w:rsidRPr="00085EAF">
        <w:rPr>
          <w:rFonts w:ascii="Times New Roman" w:eastAsia="Times New Roman" w:hAnsi="Times New Roman" w:cs="Times New Roman"/>
          <w:sz w:val="24"/>
          <w:szCs w:val="24"/>
        </w:rPr>
        <w:t xml:space="preserve">, </w:t>
      </w:r>
    </w:p>
    <w:p w14:paraId="3A2C2890" w14:textId="6344FFC1" w:rsidR="00CE7AB3" w:rsidRPr="00085EAF" w:rsidRDefault="00CE7AB3" w:rsidP="00B75D9B">
      <w:pPr>
        <w:pStyle w:val="ListParagraph"/>
        <w:numPr>
          <w:ilvl w:val="0"/>
          <w:numId w:val="14"/>
        </w:numPr>
        <w:autoSpaceDE w:val="0"/>
        <w:autoSpaceDN w:val="0"/>
        <w:adjustRightInd w:val="0"/>
        <w:spacing w:before="120" w:after="0" w:line="240" w:lineRule="auto"/>
        <w:ind w:left="993" w:hanging="284"/>
        <w:jc w:val="both"/>
        <w:rPr>
          <w:rFonts w:ascii="Times New Roman" w:eastAsia="Times New Roman" w:hAnsi="Times New Roman" w:cs="Times New Roman"/>
          <w:noProof/>
          <w:sz w:val="24"/>
          <w:szCs w:val="24"/>
          <w:lang w:eastAsia="tr-TR"/>
        </w:rPr>
      </w:pPr>
      <w:r w:rsidRPr="00085EAF">
        <w:rPr>
          <w:rFonts w:ascii="Times New Roman" w:eastAsia="Times New Roman" w:hAnsi="Times New Roman" w:cs="Times New Roman"/>
          <w:sz w:val="24"/>
          <w:szCs w:val="24"/>
        </w:rPr>
        <w:t>Hareket veren tekerlek çapı (m)</w:t>
      </w:r>
    </w:p>
    <w:p w14:paraId="549D5EC0" w14:textId="2731172B" w:rsidR="00296B98" w:rsidRPr="00085EAF" w:rsidRDefault="00296B98" w:rsidP="004A6BB7">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085EAF">
        <w:rPr>
          <w:rFonts w:ascii="Times New Roman" w:eastAsia="Times New Roman" w:hAnsi="Times New Roman" w:cs="Times New Roman"/>
          <w:sz w:val="24"/>
          <w:szCs w:val="24"/>
        </w:rPr>
        <w:t xml:space="preserve">Doğrudan ekim makinelerinin klasik ekim makinelerinden başlıca farkları, ağırlıklarının daha fazla olması ve çizi temizleyici, sap parçalayıcı ve toprak gevşetici keski demiri/çizi açıcı gibi ek düzenlere sahip olmasıdır. Çizi temizleyici ve keski demirlerinin/çizi açıcıların deneylerinde gömücü ayak deneyleri esas alınır. Doğrudan ekim makinelerinin tarla deneylerinin amacına ulaşabilmesi ve tarladaki başarı durumunun saptanması için, yürütülen ekim deneyleri sonucunda ekim makinesinin tarla performansının ortaya konulması gerekmektedir. </w:t>
      </w:r>
    </w:p>
    <w:p w14:paraId="6290454C" w14:textId="193DFEB0" w:rsidR="00216A25" w:rsidRDefault="00216A25"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7A606E51" w14:textId="60750519" w:rsidR="00070C0C" w:rsidRDefault="00070C0C"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04516AAD" w14:textId="4276131D" w:rsidR="00070C0C" w:rsidRDefault="00070C0C"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46C81614" w14:textId="77777777" w:rsidR="00070C0C" w:rsidRPr="00085EAF" w:rsidRDefault="00070C0C"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53BF6DFE" w14:textId="673FE4EB" w:rsidR="00CA3049" w:rsidRPr="00085EAF" w:rsidRDefault="00070C0C" w:rsidP="007A2F47">
      <w:pPr>
        <w:spacing w:after="0" w:line="48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4</w:t>
      </w:r>
      <w:r w:rsidR="00CA3049" w:rsidRPr="00085EAF">
        <w:rPr>
          <w:rFonts w:ascii="Times New Roman" w:eastAsia="Times New Roman" w:hAnsi="Times New Roman" w:cs="Times New Roman"/>
          <w:b/>
          <w:bCs/>
          <w:sz w:val="24"/>
          <w:szCs w:val="24"/>
          <w:lang w:eastAsia="tr-TR"/>
        </w:rPr>
        <w:t>.2. Deneyler</w:t>
      </w:r>
    </w:p>
    <w:p w14:paraId="2CB752D3" w14:textId="253B9D89" w:rsidR="00171212" w:rsidRPr="00085EAF" w:rsidRDefault="00BF4129"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085EAF">
        <w:rPr>
          <w:rFonts w:ascii="Times New Roman" w:eastAsia="Times New Roman" w:hAnsi="Times New Roman" w:cs="Times New Roman"/>
          <w:b/>
          <w:bCs/>
          <w:sz w:val="24"/>
          <w:szCs w:val="24"/>
          <w:lang w:eastAsia="tr-TR"/>
        </w:rPr>
        <w:t>.2</w:t>
      </w:r>
      <w:r w:rsidR="00452DB3" w:rsidRPr="00085EAF">
        <w:rPr>
          <w:rFonts w:ascii="Times New Roman" w:eastAsia="Times New Roman" w:hAnsi="Times New Roman" w:cs="Times New Roman"/>
          <w:b/>
          <w:bCs/>
          <w:sz w:val="24"/>
          <w:szCs w:val="24"/>
          <w:lang w:eastAsia="tr-TR"/>
        </w:rPr>
        <w:t>.</w:t>
      </w:r>
      <w:r w:rsidR="00CB1690" w:rsidRPr="00085EAF">
        <w:rPr>
          <w:rFonts w:ascii="Times New Roman" w:eastAsia="Times New Roman" w:hAnsi="Times New Roman" w:cs="Times New Roman"/>
          <w:b/>
          <w:bCs/>
          <w:sz w:val="24"/>
          <w:szCs w:val="24"/>
          <w:lang w:eastAsia="tr-TR"/>
        </w:rPr>
        <w:t>1</w:t>
      </w:r>
      <w:r w:rsidR="00171212" w:rsidRPr="00085EAF">
        <w:rPr>
          <w:rFonts w:ascii="Times New Roman" w:eastAsia="Times New Roman" w:hAnsi="Times New Roman" w:cs="Times New Roman"/>
          <w:b/>
          <w:bCs/>
          <w:sz w:val="24"/>
          <w:szCs w:val="24"/>
          <w:lang w:eastAsia="tr-TR"/>
        </w:rPr>
        <w:t>. Lab</w:t>
      </w:r>
      <w:r w:rsidR="00684B7E" w:rsidRPr="00085EAF">
        <w:rPr>
          <w:rFonts w:ascii="Times New Roman" w:eastAsia="Times New Roman" w:hAnsi="Times New Roman" w:cs="Times New Roman"/>
          <w:b/>
          <w:bCs/>
          <w:sz w:val="24"/>
          <w:szCs w:val="24"/>
          <w:lang w:eastAsia="tr-TR"/>
        </w:rPr>
        <w:t>o</w:t>
      </w:r>
      <w:r w:rsidR="00171212" w:rsidRPr="00085EAF">
        <w:rPr>
          <w:rFonts w:ascii="Times New Roman" w:eastAsia="Times New Roman" w:hAnsi="Times New Roman" w:cs="Times New Roman"/>
          <w:b/>
          <w:bCs/>
          <w:sz w:val="24"/>
          <w:szCs w:val="24"/>
          <w:lang w:eastAsia="tr-TR"/>
        </w:rPr>
        <w:t>ratuvar Deneyleri</w:t>
      </w:r>
    </w:p>
    <w:p w14:paraId="13078103" w14:textId="5461A142" w:rsidR="001C333B" w:rsidRPr="00085EAF" w:rsidRDefault="00A81422"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085EAF">
        <w:rPr>
          <w:rFonts w:ascii="Times New Roman" w:eastAsia="Times New Roman" w:hAnsi="Times New Roman" w:cs="Times New Roman"/>
          <w:color w:val="000000" w:themeColor="text1"/>
          <w:sz w:val="24"/>
          <w:szCs w:val="24"/>
          <w:lang w:eastAsia="tr-TR"/>
        </w:rPr>
        <w:tab/>
      </w:r>
      <w:r w:rsidR="001C333B" w:rsidRPr="00085EAF">
        <w:rPr>
          <w:rFonts w:ascii="Times New Roman" w:eastAsia="Times New Roman" w:hAnsi="Times New Roman" w:cs="Times New Roman"/>
          <w:color w:val="000000" w:themeColor="text1"/>
          <w:sz w:val="24"/>
          <w:szCs w:val="24"/>
          <w:lang w:eastAsia="tr-TR"/>
        </w:rPr>
        <w:t>Kullanılacak tohumlukların bin dane ağırlığı ölçülür. Denemeler için kullanılacak tohuma özgü en az iki sıra üzeri anma ekim aralığı değeri belirlenir. Makinanın transmisyon sistemi göz önünde bulundurularak seçilen bu değerler</w:t>
      </w:r>
      <w:r w:rsidR="00EF6F3B" w:rsidRPr="00085EAF">
        <w:rPr>
          <w:rFonts w:ascii="Times New Roman" w:eastAsia="Times New Roman" w:hAnsi="Times New Roman" w:cs="Times New Roman"/>
          <w:color w:val="000000" w:themeColor="text1"/>
          <w:sz w:val="24"/>
          <w:szCs w:val="24"/>
          <w:lang w:eastAsia="tr-TR"/>
        </w:rPr>
        <w:t>in doğruluğu,</w:t>
      </w:r>
      <w:r w:rsidR="001C333B" w:rsidRPr="00085EAF">
        <w:rPr>
          <w:rFonts w:ascii="Times New Roman" w:eastAsia="Times New Roman" w:hAnsi="Times New Roman" w:cs="Times New Roman"/>
          <w:color w:val="000000" w:themeColor="text1"/>
          <w:sz w:val="24"/>
          <w:szCs w:val="24"/>
          <w:lang w:eastAsia="tr-TR"/>
        </w:rPr>
        <w:t xml:space="preserve"> makine üzerinde ya da kullanım kitapçığında belir</w:t>
      </w:r>
      <w:r w:rsidR="00EF6F3B" w:rsidRPr="00085EAF">
        <w:rPr>
          <w:rFonts w:ascii="Times New Roman" w:eastAsia="Times New Roman" w:hAnsi="Times New Roman" w:cs="Times New Roman"/>
          <w:color w:val="000000" w:themeColor="text1"/>
          <w:sz w:val="24"/>
          <w:szCs w:val="24"/>
          <w:lang w:eastAsia="tr-TR"/>
        </w:rPr>
        <w:t>til</w:t>
      </w:r>
      <w:r w:rsidR="001C333B" w:rsidRPr="00085EAF">
        <w:rPr>
          <w:rFonts w:ascii="Times New Roman" w:eastAsia="Times New Roman" w:hAnsi="Times New Roman" w:cs="Times New Roman"/>
          <w:color w:val="000000" w:themeColor="text1"/>
          <w:sz w:val="24"/>
          <w:szCs w:val="24"/>
          <w:lang w:eastAsia="tr-TR"/>
        </w:rPr>
        <w:t xml:space="preserve">en değerlerle </w:t>
      </w:r>
      <w:r w:rsidR="00EF6F3B" w:rsidRPr="00085EAF">
        <w:rPr>
          <w:rFonts w:ascii="Times New Roman" w:eastAsia="Times New Roman" w:hAnsi="Times New Roman" w:cs="Times New Roman"/>
          <w:color w:val="000000" w:themeColor="text1"/>
          <w:sz w:val="24"/>
          <w:szCs w:val="24"/>
          <w:lang w:eastAsia="tr-TR"/>
        </w:rPr>
        <w:t xml:space="preserve">kıyaslanarak </w:t>
      </w:r>
      <w:r w:rsidR="001C333B" w:rsidRPr="00085EAF">
        <w:rPr>
          <w:rFonts w:ascii="Times New Roman" w:eastAsia="Times New Roman" w:hAnsi="Times New Roman" w:cs="Times New Roman"/>
          <w:color w:val="000000" w:themeColor="text1"/>
          <w:sz w:val="24"/>
          <w:szCs w:val="24"/>
          <w:lang w:eastAsia="tr-TR"/>
        </w:rPr>
        <w:t>kontrol edilir.</w:t>
      </w:r>
      <w:r w:rsidR="00EF6F3B" w:rsidRPr="00085EAF">
        <w:rPr>
          <w:rFonts w:ascii="Times New Roman" w:eastAsia="Times New Roman" w:hAnsi="Times New Roman" w:cs="Times New Roman"/>
          <w:color w:val="000000" w:themeColor="text1"/>
          <w:sz w:val="24"/>
          <w:szCs w:val="24"/>
          <w:lang w:eastAsia="tr-TR"/>
        </w:rPr>
        <w:t xml:space="preserve"> Denemelerde kullanılacak gübrenin hacim ağırlığı ölçülür, elek analizi yapılır.</w:t>
      </w:r>
      <w:r w:rsidR="00500FC0" w:rsidRPr="00085EAF">
        <w:rPr>
          <w:rFonts w:ascii="Times New Roman" w:eastAsia="Times New Roman" w:hAnsi="Times New Roman" w:cs="Times New Roman"/>
          <w:color w:val="000000" w:themeColor="text1"/>
          <w:sz w:val="24"/>
          <w:szCs w:val="24"/>
          <w:lang w:eastAsia="tr-TR"/>
        </w:rPr>
        <w:t xml:space="preserve"> </w:t>
      </w:r>
      <w:r w:rsidRPr="00085EAF">
        <w:rPr>
          <w:rFonts w:ascii="Times New Roman" w:hAnsi="Times New Roman" w:cs="Times New Roman"/>
          <w:noProof/>
          <w:sz w:val="24"/>
          <w:szCs w:val="24"/>
        </w:rPr>
        <w:t>Deneylerde ekim makinasının ekici düzenine ilişkin ekici plaka delik sayısı,  delik çapı, ekici plakanın dönü sayısı veya çevre hızı, fan hava basıncı, hareket iletim oranı,  vb. özellikler belirtilmelidir.</w:t>
      </w:r>
      <w:r w:rsidRPr="00085EAF">
        <w:rPr>
          <w:rFonts w:ascii="Times New Roman" w:hAnsi="Times New Roman" w:cs="Times New Roman"/>
          <w:color w:val="000000" w:themeColor="text1"/>
          <w:sz w:val="24"/>
          <w:szCs w:val="24"/>
        </w:rPr>
        <w:t xml:space="preserve">      </w:t>
      </w:r>
      <w:r w:rsidR="00EF6F3B" w:rsidRPr="00085EAF">
        <w:rPr>
          <w:rFonts w:ascii="Times New Roman" w:eastAsia="Times New Roman" w:hAnsi="Times New Roman" w:cs="Times New Roman"/>
          <w:color w:val="000000" w:themeColor="text1"/>
          <w:sz w:val="24"/>
          <w:szCs w:val="24"/>
          <w:lang w:eastAsia="tr-TR"/>
        </w:rPr>
        <w:t xml:space="preserve">    </w:t>
      </w:r>
      <w:r w:rsidR="001C333B" w:rsidRPr="00085EAF">
        <w:rPr>
          <w:rFonts w:ascii="Times New Roman" w:eastAsia="Times New Roman" w:hAnsi="Times New Roman" w:cs="Times New Roman"/>
          <w:color w:val="000000" w:themeColor="text1"/>
          <w:sz w:val="24"/>
          <w:szCs w:val="24"/>
          <w:lang w:eastAsia="tr-TR"/>
        </w:rPr>
        <w:t xml:space="preserve">  </w:t>
      </w:r>
    </w:p>
    <w:p w14:paraId="2086F488" w14:textId="77777777" w:rsidR="001C333B" w:rsidRPr="00085EAF" w:rsidRDefault="001C333B"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p>
    <w:p w14:paraId="38DDB304" w14:textId="7E32260E" w:rsidR="001C333B" w:rsidRPr="00085EAF" w:rsidRDefault="00070C0C" w:rsidP="001C333B">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sz w:val="24"/>
          <w:szCs w:val="24"/>
          <w:lang w:eastAsia="tr-TR"/>
        </w:rPr>
        <w:t>4</w:t>
      </w:r>
      <w:r w:rsidR="001C333B" w:rsidRPr="00085EAF">
        <w:rPr>
          <w:rFonts w:ascii="Times New Roman" w:eastAsia="Times New Roman" w:hAnsi="Times New Roman" w:cs="Times New Roman"/>
          <w:b/>
          <w:bCs/>
          <w:sz w:val="24"/>
          <w:szCs w:val="24"/>
          <w:lang w:eastAsia="tr-TR"/>
        </w:rPr>
        <w:t xml:space="preserve">.2.1.1. </w:t>
      </w:r>
      <w:r w:rsidR="001C333B" w:rsidRPr="00085EAF">
        <w:rPr>
          <w:rFonts w:ascii="Times New Roman" w:eastAsia="Times New Roman" w:hAnsi="Times New Roman" w:cs="Times New Roman"/>
          <w:b/>
          <w:bCs/>
          <w:color w:val="000000" w:themeColor="text1"/>
          <w:sz w:val="24"/>
          <w:szCs w:val="24"/>
          <w:lang w:eastAsia="tr-TR"/>
        </w:rPr>
        <w:t>Sıra Üzeri Tohum Dağılım Düzgünlüğünün Saptanması ve Değerlendirmesi</w:t>
      </w:r>
    </w:p>
    <w:p w14:paraId="2C29804A" w14:textId="4AD3C653" w:rsidR="001C333B" w:rsidRPr="00085EAF" w:rsidRDefault="00881E8E" w:rsidP="001C333B">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085EAF">
        <w:rPr>
          <w:rFonts w:ascii="Times New Roman" w:eastAsia="Times New Roman" w:hAnsi="Times New Roman" w:cs="Times New Roman"/>
          <w:color w:val="000000" w:themeColor="text1"/>
          <w:sz w:val="24"/>
          <w:szCs w:val="24"/>
          <w:lang w:eastAsia="tr-TR"/>
        </w:rPr>
        <w:tab/>
      </w:r>
      <w:r w:rsidR="00985979" w:rsidRPr="00085EAF">
        <w:rPr>
          <w:rFonts w:ascii="Times New Roman" w:eastAsia="Times New Roman" w:hAnsi="Times New Roman" w:cs="Times New Roman"/>
          <w:color w:val="000000" w:themeColor="text1"/>
          <w:sz w:val="24"/>
          <w:szCs w:val="24"/>
          <w:lang w:eastAsia="tr-TR"/>
        </w:rPr>
        <w:t>Doğrudan (anıza) e</w:t>
      </w:r>
      <w:r w:rsidR="001C333B" w:rsidRPr="00085EAF">
        <w:rPr>
          <w:rFonts w:ascii="Times New Roman" w:eastAsia="Times New Roman" w:hAnsi="Times New Roman" w:cs="Times New Roman"/>
          <w:color w:val="000000" w:themeColor="text1"/>
          <w:sz w:val="24"/>
          <w:szCs w:val="24"/>
          <w:lang w:eastAsia="tr-TR"/>
        </w:rPr>
        <w:t xml:space="preserve">kim makinası yapışkan sonsuz bant üzerine yerleştirilir veya elektronik </w:t>
      </w:r>
      <w:r w:rsidR="007C71C4" w:rsidRPr="00085EAF">
        <w:rPr>
          <w:rFonts w:ascii="Times New Roman" w:eastAsia="Times New Roman" w:hAnsi="Times New Roman" w:cs="Times New Roman"/>
          <w:color w:val="000000" w:themeColor="text1"/>
          <w:sz w:val="24"/>
          <w:szCs w:val="24"/>
          <w:lang w:eastAsia="tr-TR"/>
        </w:rPr>
        <w:t xml:space="preserve">vb. </w:t>
      </w:r>
      <w:r w:rsidR="001C333B" w:rsidRPr="00085EAF">
        <w:rPr>
          <w:rFonts w:ascii="Times New Roman" w:eastAsia="Times New Roman" w:hAnsi="Times New Roman" w:cs="Times New Roman"/>
          <w:color w:val="000000" w:themeColor="text1"/>
          <w:sz w:val="24"/>
          <w:szCs w:val="24"/>
          <w:lang w:eastAsia="tr-TR"/>
        </w:rPr>
        <w:t xml:space="preserve">ölçme düzenine bağlanır. Makinanın tesadüfen seçilen bir ekici ünitesinden ölçümler gerçekleştirilir. Denemeler, tohuma özgü belirlenen iki farklı sıra üzeri anma tohum aralığına ayarlanan ekici ünite ile 4, </w:t>
      </w:r>
      <w:r w:rsidR="003F34A7" w:rsidRPr="00085EAF">
        <w:rPr>
          <w:rFonts w:ascii="Times New Roman" w:eastAsia="Times New Roman" w:hAnsi="Times New Roman" w:cs="Times New Roman"/>
          <w:color w:val="000000" w:themeColor="text1"/>
          <w:sz w:val="24"/>
          <w:szCs w:val="24"/>
          <w:lang w:eastAsia="tr-TR"/>
        </w:rPr>
        <w:t>6</w:t>
      </w:r>
      <w:r w:rsidR="001C333B" w:rsidRPr="00085EAF">
        <w:rPr>
          <w:rFonts w:ascii="Times New Roman" w:eastAsia="Times New Roman" w:hAnsi="Times New Roman" w:cs="Times New Roman"/>
          <w:color w:val="000000" w:themeColor="text1"/>
          <w:sz w:val="24"/>
          <w:szCs w:val="24"/>
          <w:lang w:eastAsia="tr-TR"/>
        </w:rPr>
        <w:t xml:space="preserve"> ve </w:t>
      </w:r>
      <w:r w:rsidR="003F34A7" w:rsidRPr="00085EAF">
        <w:rPr>
          <w:rFonts w:ascii="Times New Roman" w:eastAsia="Times New Roman" w:hAnsi="Times New Roman" w:cs="Times New Roman"/>
          <w:color w:val="000000" w:themeColor="text1"/>
          <w:sz w:val="24"/>
          <w:szCs w:val="24"/>
          <w:lang w:eastAsia="tr-TR"/>
        </w:rPr>
        <w:t>8</w:t>
      </w:r>
      <w:r w:rsidR="001C333B" w:rsidRPr="00085EAF">
        <w:rPr>
          <w:rFonts w:ascii="Times New Roman" w:eastAsia="Times New Roman" w:hAnsi="Times New Roman" w:cs="Times New Roman"/>
          <w:color w:val="000000" w:themeColor="text1"/>
          <w:sz w:val="24"/>
          <w:szCs w:val="24"/>
          <w:lang w:eastAsia="tr-TR"/>
        </w:rPr>
        <w:t xml:space="preserve"> km/h (veya firmanın isteği doğrultusunda daha yüksek)  ilerleme hızlarında</w:t>
      </w:r>
      <w:r w:rsidR="007C71C4" w:rsidRPr="00085EAF">
        <w:rPr>
          <w:rFonts w:ascii="Times New Roman" w:eastAsia="Times New Roman" w:hAnsi="Times New Roman" w:cs="Times New Roman"/>
          <w:color w:val="000000" w:themeColor="text1"/>
          <w:sz w:val="24"/>
          <w:szCs w:val="24"/>
          <w:lang w:eastAsia="tr-TR"/>
        </w:rPr>
        <w:t xml:space="preserve"> iki farklı</w:t>
      </w:r>
      <w:r w:rsidR="001C333B" w:rsidRPr="00085EAF">
        <w:rPr>
          <w:rFonts w:ascii="Times New Roman" w:eastAsia="Times New Roman" w:hAnsi="Times New Roman" w:cs="Times New Roman"/>
          <w:color w:val="000000" w:themeColor="text1"/>
          <w:sz w:val="24"/>
          <w:szCs w:val="24"/>
          <w:lang w:eastAsia="tr-TR"/>
        </w:rPr>
        <w:t xml:space="preserve"> tohum (Örneğin; pamuk, ayçiçeği</w:t>
      </w:r>
      <w:r w:rsidR="007C71C4" w:rsidRPr="00085EAF">
        <w:rPr>
          <w:rFonts w:ascii="Times New Roman" w:eastAsia="Times New Roman" w:hAnsi="Times New Roman" w:cs="Times New Roman"/>
          <w:color w:val="000000" w:themeColor="text1"/>
          <w:sz w:val="24"/>
          <w:szCs w:val="24"/>
          <w:lang w:eastAsia="tr-TR"/>
        </w:rPr>
        <w:t xml:space="preserve"> gibi</w:t>
      </w:r>
      <w:r w:rsidR="001C333B" w:rsidRPr="00085EAF">
        <w:rPr>
          <w:rFonts w:ascii="Times New Roman" w:eastAsia="Times New Roman" w:hAnsi="Times New Roman" w:cs="Times New Roman"/>
          <w:color w:val="000000" w:themeColor="text1"/>
          <w:sz w:val="24"/>
          <w:szCs w:val="24"/>
          <w:lang w:eastAsia="tr-TR"/>
        </w:rPr>
        <w:t xml:space="preserve">) kullanılarak, üç tekerrürlü olarak gerçekleştirilir. Denemelerde bir biri ardına bırakılan tohumların arasındaki mesafeler ölçülür. Z (anma ekim aralığı) değeri esas alınarak yapılan denemeler sonucunda 0,5.Z’den küçük olan mesafeler </w:t>
      </w:r>
      <w:r w:rsidR="001C333B" w:rsidRPr="00085EAF">
        <w:rPr>
          <w:rFonts w:ascii="Times New Roman" w:eastAsia="Times New Roman" w:hAnsi="Times New Roman" w:cs="Times New Roman"/>
          <w:noProof/>
          <w:color w:val="000000" w:themeColor="text1"/>
          <w:sz w:val="24"/>
          <w:szCs w:val="24"/>
          <w:lang w:eastAsia="tr-TR"/>
        </w:rPr>
        <w:t>ikizlenme</w:t>
      </w:r>
      <w:r w:rsidR="001C333B" w:rsidRPr="00085EAF">
        <w:rPr>
          <w:rFonts w:ascii="Times New Roman" w:eastAsia="Times New Roman" w:hAnsi="Times New Roman" w:cs="Times New Roman"/>
          <w:color w:val="000000" w:themeColor="text1"/>
          <w:sz w:val="24"/>
          <w:szCs w:val="24"/>
          <w:lang w:eastAsia="tr-TR"/>
        </w:rPr>
        <w:t xml:space="preserve">, 1,5.Z’den büyük olan mesafeler boşluk ve 0,5.Z - 1,5.Z aralığındaki mesafeler kabul tohum aralığı olarak değerlendirilir ve toplam tohum sayısına bağlı oranları hesaplanır. Hesaplanan bu </w:t>
      </w:r>
      <w:r w:rsidR="001C333B" w:rsidRPr="00085EAF">
        <w:rPr>
          <w:rFonts w:ascii="Times New Roman" w:eastAsia="Times New Roman" w:hAnsi="Times New Roman" w:cs="Times New Roman"/>
          <w:noProof/>
          <w:color w:val="000000" w:themeColor="text1"/>
          <w:sz w:val="24"/>
          <w:szCs w:val="24"/>
          <w:lang w:eastAsia="tr-TR"/>
        </w:rPr>
        <w:t>değerler ikizlenme oranı</w:t>
      </w:r>
      <w:r w:rsidR="001C333B" w:rsidRPr="00085EAF">
        <w:rPr>
          <w:rFonts w:ascii="Times New Roman" w:eastAsia="Times New Roman" w:hAnsi="Times New Roman" w:cs="Times New Roman"/>
          <w:color w:val="000000" w:themeColor="text1"/>
          <w:sz w:val="24"/>
          <w:szCs w:val="24"/>
          <w:lang w:eastAsia="tr-TR"/>
        </w:rPr>
        <w:t xml:space="preserve"> (İO), boşluk oranı (BO) ve kabul </w:t>
      </w:r>
      <w:r w:rsidR="007C71C4" w:rsidRPr="00085EAF">
        <w:rPr>
          <w:rFonts w:ascii="Times New Roman" w:eastAsia="Times New Roman" w:hAnsi="Times New Roman" w:cs="Times New Roman"/>
          <w:color w:val="000000" w:themeColor="text1"/>
          <w:sz w:val="24"/>
          <w:szCs w:val="24"/>
          <w:lang w:eastAsia="tr-TR"/>
        </w:rPr>
        <w:t>tohum aralığı oranı (K</w:t>
      </w:r>
      <w:r w:rsidR="001C333B" w:rsidRPr="00085EAF">
        <w:rPr>
          <w:rFonts w:ascii="Times New Roman" w:eastAsia="Times New Roman" w:hAnsi="Times New Roman" w:cs="Times New Roman"/>
          <w:color w:val="000000" w:themeColor="text1"/>
          <w:sz w:val="24"/>
          <w:szCs w:val="24"/>
          <w:lang w:eastAsia="tr-TR"/>
        </w:rPr>
        <w:t xml:space="preserve">TA) olarak rapor içerisinde Çizelge </w:t>
      </w:r>
      <w:r w:rsidR="00601BCF" w:rsidRPr="00085EAF">
        <w:rPr>
          <w:rFonts w:ascii="Times New Roman" w:eastAsia="Times New Roman" w:hAnsi="Times New Roman" w:cs="Times New Roman"/>
          <w:color w:val="000000" w:themeColor="text1"/>
          <w:sz w:val="24"/>
          <w:szCs w:val="24"/>
          <w:lang w:eastAsia="tr-TR"/>
        </w:rPr>
        <w:t>1</w:t>
      </w:r>
      <w:r w:rsidR="001C333B" w:rsidRPr="00085EAF">
        <w:rPr>
          <w:rFonts w:ascii="Times New Roman" w:eastAsia="Times New Roman" w:hAnsi="Times New Roman" w:cs="Times New Roman"/>
          <w:color w:val="000000" w:themeColor="text1"/>
          <w:sz w:val="24"/>
          <w:szCs w:val="24"/>
          <w:lang w:eastAsia="tr-TR"/>
        </w:rPr>
        <w:t>’</w:t>
      </w:r>
      <w:r w:rsidR="00601BCF" w:rsidRPr="00085EAF">
        <w:rPr>
          <w:rFonts w:ascii="Times New Roman" w:eastAsia="Times New Roman" w:hAnsi="Times New Roman" w:cs="Times New Roman"/>
          <w:color w:val="000000" w:themeColor="text1"/>
          <w:sz w:val="24"/>
          <w:szCs w:val="24"/>
          <w:lang w:eastAsia="tr-TR"/>
        </w:rPr>
        <w:t>d</w:t>
      </w:r>
      <w:r w:rsidR="001C333B" w:rsidRPr="00085EAF">
        <w:rPr>
          <w:rFonts w:ascii="Times New Roman" w:eastAsia="Times New Roman" w:hAnsi="Times New Roman" w:cs="Times New Roman"/>
          <w:color w:val="000000" w:themeColor="text1"/>
          <w:sz w:val="24"/>
          <w:szCs w:val="24"/>
          <w:lang w:eastAsia="tr-TR"/>
        </w:rPr>
        <w:t xml:space="preserve">eki gibi verilmelidir. Sıra üzeri tohum dağılım düzgünlüğü Çizelge </w:t>
      </w:r>
      <w:r w:rsidR="00601BCF" w:rsidRPr="00085EAF">
        <w:rPr>
          <w:rFonts w:ascii="Times New Roman" w:eastAsia="Times New Roman" w:hAnsi="Times New Roman" w:cs="Times New Roman"/>
          <w:color w:val="000000" w:themeColor="text1"/>
          <w:sz w:val="24"/>
          <w:szCs w:val="24"/>
          <w:lang w:eastAsia="tr-TR"/>
        </w:rPr>
        <w:t>2</w:t>
      </w:r>
      <w:r w:rsidR="001C333B" w:rsidRPr="00085EAF">
        <w:rPr>
          <w:rFonts w:ascii="Times New Roman" w:eastAsia="Times New Roman" w:hAnsi="Times New Roman" w:cs="Times New Roman"/>
          <w:color w:val="000000" w:themeColor="text1"/>
          <w:sz w:val="24"/>
          <w:szCs w:val="24"/>
          <w:lang w:eastAsia="tr-TR"/>
        </w:rPr>
        <w:t>’</w:t>
      </w:r>
      <w:r w:rsidR="00601BCF" w:rsidRPr="00085EAF">
        <w:rPr>
          <w:rFonts w:ascii="Times New Roman" w:eastAsia="Times New Roman" w:hAnsi="Times New Roman" w:cs="Times New Roman"/>
          <w:color w:val="000000" w:themeColor="text1"/>
          <w:sz w:val="24"/>
          <w:szCs w:val="24"/>
          <w:lang w:eastAsia="tr-TR"/>
        </w:rPr>
        <w:t>y</w:t>
      </w:r>
      <w:r w:rsidR="001C333B" w:rsidRPr="00085EAF">
        <w:rPr>
          <w:rFonts w:ascii="Times New Roman" w:eastAsia="Times New Roman" w:hAnsi="Times New Roman" w:cs="Times New Roman"/>
          <w:color w:val="000000" w:themeColor="text1"/>
          <w:sz w:val="24"/>
          <w:szCs w:val="24"/>
          <w:lang w:eastAsia="tr-TR"/>
        </w:rPr>
        <w:t>e göre değerlendirilmelidir.</w:t>
      </w:r>
    </w:p>
    <w:p w14:paraId="02ABBF63" w14:textId="77777777" w:rsidR="003F34A7" w:rsidRPr="00085EAF" w:rsidRDefault="003F34A7" w:rsidP="001C333B">
      <w:pPr>
        <w:autoSpaceDE w:val="0"/>
        <w:autoSpaceDN w:val="0"/>
        <w:adjustRightInd w:val="0"/>
        <w:spacing w:after="0" w:line="360" w:lineRule="auto"/>
        <w:ind w:firstLine="708"/>
        <w:rPr>
          <w:rFonts w:ascii="Times New Roman" w:eastAsia="Times New Roman" w:hAnsi="Times New Roman" w:cs="Times New Roman"/>
          <w:b/>
          <w:bCs/>
          <w:sz w:val="24"/>
          <w:szCs w:val="24"/>
        </w:rPr>
      </w:pPr>
    </w:p>
    <w:p w14:paraId="4CA50803" w14:textId="1FF1A279" w:rsidR="001C333B" w:rsidRPr="00085EAF"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r w:rsidRPr="00085EAF">
        <w:rPr>
          <w:rFonts w:ascii="Times New Roman" w:eastAsia="Times New Roman" w:hAnsi="Times New Roman" w:cs="Times New Roman"/>
          <w:b/>
          <w:bCs/>
          <w:sz w:val="24"/>
          <w:szCs w:val="24"/>
        </w:rPr>
        <w:t xml:space="preserve">Çizelge </w:t>
      </w:r>
      <w:r w:rsidR="00601BCF" w:rsidRPr="00085EAF">
        <w:rPr>
          <w:rFonts w:ascii="Times New Roman" w:eastAsia="Times New Roman" w:hAnsi="Times New Roman" w:cs="Times New Roman"/>
          <w:b/>
          <w:bCs/>
          <w:sz w:val="24"/>
          <w:szCs w:val="24"/>
        </w:rPr>
        <w:t>1</w:t>
      </w:r>
      <w:r w:rsidR="007C71C4" w:rsidRPr="00085EAF">
        <w:rPr>
          <w:rFonts w:ascii="Times New Roman" w:eastAsia="Times New Roman" w:hAnsi="Times New Roman" w:cs="Times New Roman"/>
          <w:b/>
          <w:bCs/>
          <w:sz w:val="24"/>
          <w:szCs w:val="24"/>
        </w:rPr>
        <w:t xml:space="preserve">. Doğrudan </w:t>
      </w:r>
      <w:r w:rsidR="00985979" w:rsidRPr="00085EAF">
        <w:rPr>
          <w:rFonts w:ascii="Times New Roman" w:eastAsia="Times New Roman" w:hAnsi="Times New Roman" w:cs="Times New Roman"/>
          <w:b/>
          <w:bCs/>
          <w:sz w:val="24"/>
          <w:szCs w:val="24"/>
        </w:rPr>
        <w:t xml:space="preserve">(anıza) </w:t>
      </w:r>
      <w:r w:rsidR="00472945" w:rsidRPr="00085EAF">
        <w:rPr>
          <w:rFonts w:ascii="Times New Roman" w:eastAsia="Times New Roman" w:hAnsi="Times New Roman" w:cs="Times New Roman"/>
          <w:b/>
          <w:bCs/>
          <w:sz w:val="24"/>
          <w:szCs w:val="24"/>
        </w:rPr>
        <w:t>tek dane</w:t>
      </w:r>
      <w:r w:rsidRPr="00085EAF">
        <w:rPr>
          <w:rFonts w:ascii="Times New Roman" w:eastAsia="Times New Roman" w:hAnsi="Times New Roman" w:cs="Times New Roman"/>
          <w:b/>
          <w:bCs/>
          <w:sz w:val="24"/>
          <w:szCs w:val="24"/>
        </w:rPr>
        <w:t xml:space="preserve"> ekim makinası deneme planı</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34"/>
        <w:gridCol w:w="1562"/>
        <w:gridCol w:w="1698"/>
        <w:gridCol w:w="1275"/>
        <w:gridCol w:w="1280"/>
        <w:gridCol w:w="1697"/>
      </w:tblGrid>
      <w:tr w:rsidR="001C333B" w:rsidRPr="00085EAF" w14:paraId="75D1D7F0" w14:textId="77777777" w:rsidTr="006F5370">
        <w:trPr>
          <w:jc w:val="center"/>
        </w:trPr>
        <w:tc>
          <w:tcPr>
            <w:tcW w:w="988" w:type="dxa"/>
            <w:vAlign w:val="center"/>
          </w:tcPr>
          <w:p w14:paraId="72314749"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Tohum</w:t>
            </w:r>
          </w:p>
        </w:tc>
        <w:tc>
          <w:tcPr>
            <w:tcW w:w="1134" w:type="dxa"/>
            <w:vAlign w:val="center"/>
          </w:tcPr>
          <w:p w14:paraId="6788A072"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Sıra Üzeri Aralık (cm)</w:t>
            </w:r>
          </w:p>
        </w:tc>
        <w:tc>
          <w:tcPr>
            <w:tcW w:w="1562" w:type="dxa"/>
            <w:vAlign w:val="center"/>
          </w:tcPr>
          <w:p w14:paraId="7F802906"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İlerleme Hızı (m/s)</w:t>
            </w:r>
          </w:p>
        </w:tc>
        <w:tc>
          <w:tcPr>
            <w:tcW w:w="1698" w:type="dxa"/>
            <w:vAlign w:val="center"/>
          </w:tcPr>
          <w:p w14:paraId="4D8A2DE6" w14:textId="70065E81" w:rsidR="00877B10" w:rsidRPr="00085EAF" w:rsidRDefault="007C71C4" w:rsidP="0034425E">
            <w:pPr>
              <w:pStyle w:val="BodyText"/>
              <w:spacing w:line="240" w:lineRule="auto"/>
              <w:ind w:right="0"/>
              <w:jc w:val="center"/>
              <w:rPr>
                <w:b/>
                <w:bCs/>
                <w:sz w:val="22"/>
                <w:szCs w:val="24"/>
              </w:rPr>
            </w:pPr>
            <w:r w:rsidRPr="00085EAF">
              <w:rPr>
                <w:b/>
                <w:bCs/>
                <w:sz w:val="22"/>
                <w:szCs w:val="24"/>
              </w:rPr>
              <w:t>K</w:t>
            </w:r>
            <w:r w:rsidR="00877B10" w:rsidRPr="00085EAF">
              <w:rPr>
                <w:b/>
                <w:bCs/>
                <w:sz w:val="22"/>
                <w:szCs w:val="24"/>
              </w:rPr>
              <w:t>TA</w:t>
            </w:r>
          </w:p>
          <w:p w14:paraId="72B2D5CB" w14:textId="606CEB42" w:rsidR="001C333B" w:rsidRPr="00085EAF" w:rsidRDefault="001C333B" w:rsidP="0034425E">
            <w:pPr>
              <w:pStyle w:val="BodyText"/>
              <w:spacing w:line="240" w:lineRule="auto"/>
              <w:ind w:right="0"/>
              <w:jc w:val="center"/>
              <w:rPr>
                <w:b/>
                <w:bCs/>
                <w:sz w:val="22"/>
                <w:szCs w:val="24"/>
              </w:rPr>
            </w:pPr>
            <w:r w:rsidRPr="00085EAF">
              <w:rPr>
                <w:b/>
                <w:bCs/>
                <w:sz w:val="22"/>
                <w:szCs w:val="24"/>
              </w:rPr>
              <w:t xml:space="preserve">0,5.Z </w:t>
            </w:r>
            <w:r w:rsidRPr="00085EAF">
              <w:rPr>
                <w:b/>
                <w:bCs/>
                <w:sz w:val="22"/>
                <w:szCs w:val="24"/>
              </w:rPr>
              <w:sym w:font="Symbol" w:char="F0A3"/>
            </w:r>
            <w:r w:rsidRPr="00085EAF">
              <w:rPr>
                <w:b/>
                <w:bCs/>
                <w:sz w:val="22"/>
                <w:szCs w:val="24"/>
              </w:rPr>
              <w:t xml:space="preserve"> Z </w:t>
            </w:r>
            <w:r w:rsidRPr="00085EAF">
              <w:rPr>
                <w:b/>
                <w:bCs/>
                <w:sz w:val="22"/>
                <w:szCs w:val="24"/>
              </w:rPr>
              <w:sym w:font="Symbol" w:char="F0A3"/>
            </w:r>
            <w:r w:rsidRPr="00085EAF">
              <w:rPr>
                <w:b/>
                <w:bCs/>
                <w:sz w:val="22"/>
                <w:szCs w:val="24"/>
              </w:rPr>
              <w:t xml:space="preserve"> 1,5.Z</w:t>
            </w:r>
          </w:p>
          <w:p w14:paraId="51C0CE72" w14:textId="3D925650" w:rsidR="001C333B" w:rsidRPr="00085EAF" w:rsidRDefault="001C333B" w:rsidP="0034425E">
            <w:pPr>
              <w:pStyle w:val="BodyText"/>
              <w:spacing w:line="240" w:lineRule="auto"/>
              <w:ind w:right="0"/>
              <w:jc w:val="center"/>
              <w:rPr>
                <w:b/>
                <w:bCs/>
                <w:sz w:val="22"/>
                <w:szCs w:val="24"/>
              </w:rPr>
            </w:pPr>
            <w:r w:rsidRPr="00085EAF">
              <w:rPr>
                <w:b/>
                <w:bCs/>
                <w:sz w:val="22"/>
                <w:szCs w:val="24"/>
              </w:rPr>
              <w:t xml:space="preserve"> (%)</w:t>
            </w:r>
          </w:p>
        </w:tc>
        <w:tc>
          <w:tcPr>
            <w:tcW w:w="1275" w:type="dxa"/>
            <w:vAlign w:val="center"/>
          </w:tcPr>
          <w:p w14:paraId="6CBCD56F"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İkizlenme</w:t>
            </w:r>
          </w:p>
          <w:p w14:paraId="2355045A"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&lt; 0,5.Z</w:t>
            </w:r>
          </w:p>
          <w:p w14:paraId="0F94C272"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w:t>
            </w:r>
          </w:p>
        </w:tc>
        <w:tc>
          <w:tcPr>
            <w:tcW w:w="1280" w:type="dxa"/>
            <w:vAlign w:val="center"/>
          </w:tcPr>
          <w:p w14:paraId="58F44968"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Boşluk</w:t>
            </w:r>
          </w:p>
          <w:p w14:paraId="2EB10B40"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&gt;1,5.Z</w:t>
            </w:r>
          </w:p>
          <w:p w14:paraId="59096260"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w:t>
            </w:r>
          </w:p>
        </w:tc>
        <w:tc>
          <w:tcPr>
            <w:tcW w:w="1697" w:type="dxa"/>
            <w:vAlign w:val="center"/>
          </w:tcPr>
          <w:p w14:paraId="580FEBB1" w14:textId="77777777" w:rsidR="001C333B" w:rsidRPr="00085EAF" w:rsidRDefault="001C333B" w:rsidP="0034425E">
            <w:pPr>
              <w:pStyle w:val="BodyText"/>
              <w:spacing w:line="240" w:lineRule="auto"/>
              <w:ind w:right="0"/>
              <w:jc w:val="center"/>
              <w:rPr>
                <w:b/>
                <w:bCs/>
                <w:sz w:val="22"/>
                <w:szCs w:val="24"/>
              </w:rPr>
            </w:pPr>
            <w:r w:rsidRPr="00085EAF">
              <w:rPr>
                <w:b/>
                <w:bCs/>
                <w:sz w:val="22"/>
                <w:szCs w:val="24"/>
              </w:rPr>
              <w:t>Değerlendirme</w:t>
            </w:r>
          </w:p>
        </w:tc>
      </w:tr>
      <w:tr w:rsidR="001C333B" w:rsidRPr="00085EAF" w14:paraId="4E3C8981" w14:textId="77777777" w:rsidTr="006F5370">
        <w:trPr>
          <w:jc w:val="center"/>
        </w:trPr>
        <w:tc>
          <w:tcPr>
            <w:tcW w:w="988" w:type="dxa"/>
            <w:vMerge w:val="restart"/>
            <w:vAlign w:val="center"/>
          </w:tcPr>
          <w:p w14:paraId="0E560EF2" w14:textId="77777777" w:rsidR="001C333B" w:rsidRPr="00085EAF" w:rsidRDefault="001C333B" w:rsidP="0034425E">
            <w:pPr>
              <w:pStyle w:val="BodyText"/>
              <w:spacing w:line="240" w:lineRule="auto"/>
              <w:ind w:right="0"/>
              <w:jc w:val="center"/>
              <w:rPr>
                <w:sz w:val="22"/>
                <w:szCs w:val="24"/>
              </w:rPr>
            </w:pPr>
            <w:r w:rsidRPr="00085EAF">
              <w:rPr>
                <w:sz w:val="22"/>
                <w:szCs w:val="24"/>
              </w:rPr>
              <w:t>1. Tohum</w:t>
            </w:r>
          </w:p>
        </w:tc>
        <w:tc>
          <w:tcPr>
            <w:tcW w:w="1134" w:type="dxa"/>
            <w:vMerge w:val="restart"/>
            <w:vAlign w:val="center"/>
          </w:tcPr>
          <w:p w14:paraId="16881E07" w14:textId="77777777" w:rsidR="001C333B" w:rsidRPr="00085EAF" w:rsidRDefault="001C333B" w:rsidP="0034425E">
            <w:pPr>
              <w:pStyle w:val="BodyText"/>
              <w:spacing w:line="240" w:lineRule="auto"/>
              <w:ind w:right="0"/>
              <w:jc w:val="center"/>
              <w:rPr>
                <w:sz w:val="22"/>
                <w:szCs w:val="24"/>
              </w:rPr>
            </w:pPr>
            <w:r w:rsidRPr="00085EAF">
              <w:rPr>
                <w:sz w:val="22"/>
                <w:szCs w:val="24"/>
              </w:rPr>
              <w:t xml:space="preserve">1. </w:t>
            </w:r>
            <w:proofErr w:type="gramStart"/>
            <w:r w:rsidRPr="00085EAF">
              <w:rPr>
                <w:sz w:val="22"/>
                <w:szCs w:val="24"/>
              </w:rPr>
              <w:t>aralık</w:t>
            </w:r>
            <w:proofErr w:type="gramEnd"/>
          </w:p>
        </w:tc>
        <w:tc>
          <w:tcPr>
            <w:tcW w:w="1562" w:type="dxa"/>
            <w:vAlign w:val="center"/>
          </w:tcPr>
          <w:p w14:paraId="7EF4AA49" w14:textId="77777777" w:rsidR="001C333B" w:rsidRPr="00085EAF" w:rsidRDefault="001C333B" w:rsidP="0034425E">
            <w:pPr>
              <w:pStyle w:val="BodyText"/>
              <w:spacing w:line="240" w:lineRule="auto"/>
              <w:ind w:right="0"/>
              <w:jc w:val="center"/>
              <w:rPr>
                <w:sz w:val="22"/>
                <w:szCs w:val="24"/>
              </w:rPr>
            </w:pPr>
            <w:r w:rsidRPr="00085EAF">
              <w:rPr>
                <w:sz w:val="22"/>
                <w:szCs w:val="24"/>
              </w:rPr>
              <w:t>1. ilerleme hızı</w:t>
            </w:r>
          </w:p>
        </w:tc>
        <w:tc>
          <w:tcPr>
            <w:tcW w:w="1698" w:type="dxa"/>
            <w:vAlign w:val="center"/>
          </w:tcPr>
          <w:p w14:paraId="0B35B81F"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26E52BA5"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40C81D20"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581239B4"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4302E622" w14:textId="77777777" w:rsidTr="006F5370">
        <w:trPr>
          <w:jc w:val="center"/>
        </w:trPr>
        <w:tc>
          <w:tcPr>
            <w:tcW w:w="988" w:type="dxa"/>
            <w:vMerge/>
            <w:vAlign w:val="center"/>
          </w:tcPr>
          <w:p w14:paraId="0373EEE9"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11A11A58"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6C7C5032" w14:textId="77777777" w:rsidR="001C333B" w:rsidRPr="00085EAF" w:rsidRDefault="001C333B" w:rsidP="0034425E">
            <w:pPr>
              <w:pStyle w:val="BodyText"/>
              <w:spacing w:line="240" w:lineRule="auto"/>
              <w:ind w:right="0"/>
              <w:jc w:val="center"/>
              <w:rPr>
                <w:sz w:val="22"/>
                <w:szCs w:val="24"/>
              </w:rPr>
            </w:pPr>
            <w:r w:rsidRPr="00085EAF">
              <w:rPr>
                <w:sz w:val="22"/>
                <w:szCs w:val="24"/>
              </w:rPr>
              <w:t>2. ilerleme hızı</w:t>
            </w:r>
          </w:p>
        </w:tc>
        <w:tc>
          <w:tcPr>
            <w:tcW w:w="1698" w:type="dxa"/>
            <w:vAlign w:val="center"/>
          </w:tcPr>
          <w:p w14:paraId="781D9123"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2155D90A"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757408B4"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7F7EEACE"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3D924A42" w14:textId="77777777" w:rsidTr="006F5370">
        <w:trPr>
          <w:jc w:val="center"/>
        </w:trPr>
        <w:tc>
          <w:tcPr>
            <w:tcW w:w="988" w:type="dxa"/>
            <w:vMerge/>
            <w:vAlign w:val="center"/>
          </w:tcPr>
          <w:p w14:paraId="61438595"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7668A028"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26D5287A" w14:textId="77777777" w:rsidR="001C333B" w:rsidRPr="00085EAF" w:rsidRDefault="001C333B" w:rsidP="0034425E">
            <w:pPr>
              <w:pStyle w:val="BodyText"/>
              <w:spacing w:line="240" w:lineRule="auto"/>
              <w:ind w:right="0"/>
              <w:jc w:val="center"/>
              <w:rPr>
                <w:sz w:val="22"/>
                <w:szCs w:val="24"/>
              </w:rPr>
            </w:pPr>
            <w:r w:rsidRPr="00085EAF">
              <w:rPr>
                <w:sz w:val="22"/>
                <w:szCs w:val="24"/>
              </w:rPr>
              <w:t>3. ilerleme hızı</w:t>
            </w:r>
          </w:p>
        </w:tc>
        <w:tc>
          <w:tcPr>
            <w:tcW w:w="1698" w:type="dxa"/>
            <w:vAlign w:val="center"/>
          </w:tcPr>
          <w:p w14:paraId="5A7E933B" w14:textId="77777777" w:rsidR="001C333B" w:rsidRPr="00085EAF" w:rsidRDefault="001C333B" w:rsidP="0034425E">
            <w:pPr>
              <w:pStyle w:val="BodyText"/>
              <w:spacing w:line="240" w:lineRule="auto"/>
              <w:ind w:right="0"/>
              <w:jc w:val="center"/>
              <w:rPr>
                <w:sz w:val="22"/>
                <w:szCs w:val="24"/>
              </w:rPr>
            </w:pPr>
          </w:p>
        </w:tc>
        <w:tc>
          <w:tcPr>
            <w:tcW w:w="1275" w:type="dxa"/>
            <w:shd w:val="clear" w:color="auto" w:fill="auto"/>
            <w:vAlign w:val="center"/>
          </w:tcPr>
          <w:p w14:paraId="44E32024" w14:textId="77777777" w:rsidR="001C333B" w:rsidRPr="00085EAF" w:rsidRDefault="001C333B" w:rsidP="0034425E">
            <w:pPr>
              <w:pStyle w:val="BodyText"/>
              <w:spacing w:line="240" w:lineRule="auto"/>
              <w:ind w:right="0"/>
              <w:jc w:val="center"/>
              <w:rPr>
                <w:sz w:val="22"/>
                <w:szCs w:val="24"/>
              </w:rPr>
            </w:pPr>
          </w:p>
        </w:tc>
        <w:tc>
          <w:tcPr>
            <w:tcW w:w="1280" w:type="dxa"/>
            <w:shd w:val="clear" w:color="auto" w:fill="auto"/>
            <w:vAlign w:val="center"/>
          </w:tcPr>
          <w:p w14:paraId="5854D985"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4A29B85B"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7922C1C7" w14:textId="77777777" w:rsidTr="006F5370">
        <w:trPr>
          <w:jc w:val="center"/>
        </w:trPr>
        <w:tc>
          <w:tcPr>
            <w:tcW w:w="988" w:type="dxa"/>
            <w:vMerge/>
            <w:vAlign w:val="center"/>
          </w:tcPr>
          <w:p w14:paraId="30379F98" w14:textId="77777777" w:rsidR="001C333B" w:rsidRPr="00085EAF" w:rsidRDefault="001C333B" w:rsidP="0034425E">
            <w:pPr>
              <w:pStyle w:val="BodyText"/>
              <w:spacing w:line="240" w:lineRule="auto"/>
              <w:ind w:right="0"/>
              <w:jc w:val="center"/>
              <w:rPr>
                <w:sz w:val="22"/>
                <w:szCs w:val="24"/>
              </w:rPr>
            </w:pPr>
          </w:p>
        </w:tc>
        <w:tc>
          <w:tcPr>
            <w:tcW w:w="1134" w:type="dxa"/>
            <w:vMerge w:val="restart"/>
            <w:vAlign w:val="center"/>
          </w:tcPr>
          <w:p w14:paraId="60F246FC" w14:textId="77777777" w:rsidR="001C333B" w:rsidRPr="00085EAF" w:rsidRDefault="001C333B" w:rsidP="0034425E">
            <w:pPr>
              <w:pStyle w:val="BodyText"/>
              <w:spacing w:line="240" w:lineRule="auto"/>
              <w:ind w:right="0"/>
              <w:jc w:val="center"/>
              <w:rPr>
                <w:sz w:val="22"/>
                <w:szCs w:val="24"/>
              </w:rPr>
            </w:pPr>
            <w:r w:rsidRPr="00085EAF">
              <w:rPr>
                <w:sz w:val="22"/>
                <w:szCs w:val="24"/>
              </w:rPr>
              <w:t xml:space="preserve">2. </w:t>
            </w:r>
            <w:proofErr w:type="gramStart"/>
            <w:r w:rsidRPr="00085EAF">
              <w:rPr>
                <w:sz w:val="22"/>
                <w:szCs w:val="24"/>
              </w:rPr>
              <w:t>aralık</w:t>
            </w:r>
            <w:proofErr w:type="gramEnd"/>
          </w:p>
        </w:tc>
        <w:tc>
          <w:tcPr>
            <w:tcW w:w="1562" w:type="dxa"/>
            <w:vAlign w:val="center"/>
          </w:tcPr>
          <w:p w14:paraId="499A174D" w14:textId="77777777" w:rsidR="001C333B" w:rsidRPr="00085EAF" w:rsidRDefault="001C333B" w:rsidP="0034425E">
            <w:pPr>
              <w:pStyle w:val="BodyText"/>
              <w:spacing w:line="240" w:lineRule="auto"/>
              <w:ind w:right="0"/>
              <w:jc w:val="center"/>
              <w:rPr>
                <w:sz w:val="22"/>
                <w:szCs w:val="24"/>
              </w:rPr>
            </w:pPr>
            <w:r w:rsidRPr="00085EAF">
              <w:rPr>
                <w:sz w:val="22"/>
                <w:szCs w:val="24"/>
              </w:rPr>
              <w:t>1. ilerleme hızı</w:t>
            </w:r>
          </w:p>
        </w:tc>
        <w:tc>
          <w:tcPr>
            <w:tcW w:w="1698" w:type="dxa"/>
            <w:vAlign w:val="center"/>
          </w:tcPr>
          <w:p w14:paraId="377CB213"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45C85938"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32139CC6"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35723331"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11F4C70E" w14:textId="77777777" w:rsidTr="006F5370">
        <w:trPr>
          <w:jc w:val="center"/>
        </w:trPr>
        <w:tc>
          <w:tcPr>
            <w:tcW w:w="988" w:type="dxa"/>
            <w:vMerge/>
            <w:vAlign w:val="center"/>
          </w:tcPr>
          <w:p w14:paraId="4570ED79"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1853104E"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45A52F8A" w14:textId="77777777" w:rsidR="001C333B" w:rsidRPr="00085EAF" w:rsidRDefault="001C333B" w:rsidP="0034425E">
            <w:pPr>
              <w:pStyle w:val="BodyText"/>
              <w:spacing w:line="240" w:lineRule="auto"/>
              <w:ind w:right="0"/>
              <w:jc w:val="center"/>
              <w:rPr>
                <w:sz w:val="22"/>
                <w:szCs w:val="24"/>
              </w:rPr>
            </w:pPr>
            <w:r w:rsidRPr="00085EAF">
              <w:rPr>
                <w:sz w:val="22"/>
                <w:szCs w:val="24"/>
              </w:rPr>
              <w:t>2. ilerleme hızı</w:t>
            </w:r>
          </w:p>
        </w:tc>
        <w:tc>
          <w:tcPr>
            <w:tcW w:w="1698" w:type="dxa"/>
            <w:vAlign w:val="center"/>
          </w:tcPr>
          <w:p w14:paraId="6D1DAB9A"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264D376C"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7B53E31A"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5C3C577A" w14:textId="77777777" w:rsidR="001C333B" w:rsidRPr="00085EAF" w:rsidRDefault="001C333B" w:rsidP="0034425E">
            <w:pPr>
              <w:pStyle w:val="BodyText"/>
              <w:spacing w:line="240" w:lineRule="auto"/>
              <w:ind w:right="0"/>
              <w:jc w:val="center"/>
              <w:rPr>
                <w:sz w:val="22"/>
                <w:szCs w:val="24"/>
              </w:rPr>
            </w:pPr>
          </w:p>
        </w:tc>
      </w:tr>
      <w:tr w:rsidR="001C333B" w:rsidRPr="00085EAF" w14:paraId="4B23D32C" w14:textId="77777777" w:rsidTr="006F5370">
        <w:trPr>
          <w:jc w:val="center"/>
        </w:trPr>
        <w:tc>
          <w:tcPr>
            <w:tcW w:w="988" w:type="dxa"/>
            <w:vMerge/>
            <w:vAlign w:val="center"/>
          </w:tcPr>
          <w:p w14:paraId="76850E7E"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6989F0A1"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6BE1503D" w14:textId="77777777" w:rsidR="001C333B" w:rsidRPr="00085EAF" w:rsidRDefault="001C333B" w:rsidP="0034425E">
            <w:pPr>
              <w:pStyle w:val="BodyText"/>
              <w:spacing w:line="240" w:lineRule="auto"/>
              <w:ind w:right="0"/>
              <w:jc w:val="center"/>
              <w:rPr>
                <w:sz w:val="22"/>
                <w:szCs w:val="24"/>
              </w:rPr>
            </w:pPr>
            <w:r w:rsidRPr="00085EAF">
              <w:rPr>
                <w:sz w:val="22"/>
                <w:szCs w:val="24"/>
              </w:rPr>
              <w:t>3. ilerleme hızı</w:t>
            </w:r>
          </w:p>
        </w:tc>
        <w:tc>
          <w:tcPr>
            <w:tcW w:w="1698" w:type="dxa"/>
            <w:vAlign w:val="center"/>
          </w:tcPr>
          <w:p w14:paraId="3DD028C0"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75B81980"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32B735D7"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39995A23" w14:textId="77777777" w:rsidR="001C333B" w:rsidRPr="00085EAF" w:rsidRDefault="001C333B" w:rsidP="0034425E">
            <w:pPr>
              <w:pStyle w:val="BodyText"/>
              <w:spacing w:line="240" w:lineRule="auto"/>
              <w:ind w:right="0"/>
              <w:jc w:val="center"/>
              <w:rPr>
                <w:sz w:val="22"/>
                <w:szCs w:val="24"/>
              </w:rPr>
            </w:pPr>
          </w:p>
        </w:tc>
      </w:tr>
      <w:tr w:rsidR="001C333B" w:rsidRPr="00085EAF" w14:paraId="718E327A" w14:textId="77777777" w:rsidTr="006F5370">
        <w:trPr>
          <w:jc w:val="center"/>
        </w:trPr>
        <w:tc>
          <w:tcPr>
            <w:tcW w:w="988" w:type="dxa"/>
            <w:vMerge w:val="restart"/>
            <w:vAlign w:val="center"/>
          </w:tcPr>
          <w:p w14:paraId="38690C63" w14:textId="77777777" w:rsidR="001C333B" w:rsidRPr="00085EAF" w:rsidRDefault="001C333B" w:rsidP="0034425E">
            <w:pPr>
              <w:pStyle w:val="BodyText"/>
              <w:spacing w:line="240" w:lineRule="auto"/>
              <w:ind w:right="0"/>
              <w:jc w:val="center"/>
              <w:rPr>
                <w:sz w:val="22"/>
                <w:szCs w:val="24"/>
              </w:rPr>
            </w:pPr>
            <w:r w:rsidRPr="00085EAF">
              <w:rPr>
                <w:sz w:val="22"/>
                <w:szCs w:val="24"/>
              </w:rPr>
              <w:t>2. Tohum</w:t>
            </w:r>
          </w:p>
        </w:tc>
        <w:tc>
          <w:tcPr>
            <w:tcW w:w="1134" w:type="dxa"/>
            <w:vMerge w:val="restart"/>
            <w:vAlign w:val="center"/>
          </w:tcPr>
          <w:p w14:paraId="310CFDCB" w14:textId="77777777" w:rsidR="001C333B" w:rsidRPr="00085EAF" w:rsidRDefault="001C333B" w:rsidP="0034425E">
            <w:pPr>
              <w:pStyle w:val="BodyText"/>
              <w:spacing w:line="240" w:lineRule="auto"/>
              <w:ind w:right="0"/>
              <w:jc w:val="center"/>
              <w:rPr>
                <w:sz w:val="22"/>
                <w:szCs w:val="24"/>
              </w:rPr>
            </w:pPr>
            <w:r w:rsidRPr="00085EAF">
              <w:rPr>
                <w:sz w:val="22"/>
                <w:szCs w:val="24"/>
              </w:rPr>
              <w:t xml:space="preserve">1. </w:t>
            </w:r>
            <w:proofErr w:type="gramStart"/>
            <w:r w:rsidRPr="00085EAF">
              <w:rPr>
                <w:sz w:val="22"/>
                <w:szCs w:val="24"/>
              </w:rPr>
              <w:t>aralık</w:t>
            </w:r>
            <w:proofErr w:type="gramEnd"/>
          </w:p>
        </w:tc>
        <w:tc>
          <w:tcPr>
            <w:tcW w:w="1562" w:type="dxa"/>
            <w:vAlign w:val="center"/>
          </w:tcPr>
          <w:p w14:paraId="5A7127B1" w14:textId="77777777" w:rsidR="001C333B" w:rsidRPr="00085EAF" w:rsidRDefault="001C333B" w:rsidP="0034425E">
            <w:pPr>
              <w:pStyle w:val="BodyText"/>
              <w:spacing w:line="240" w:lineRule="auto"/>
              <w:ind w:right="0"/>
              <w:jc w:val="center"/>
              <w:rPr>
                <w:sz w:val="22"/>
                <w:szCs w:val="24"/>
              </w:rPr>
            </w:pPr>
            <w:r w:rsidRPr="00085EAF">
              <w:rPr>
                <w:sz w:val="22"/>
                <w:szCs w:val="24"/>
              </w:rPr>
              <w:t>1. ilerleme hızı</w:t>
            </w:r>
          </w:p>
        </w:tc>
        <w:tc>
          <w:tcPr>
            <w:tcW w:w="1698" w:type="dxa"/>
            <w:vAlign w:val="center"/>
          </w:tcPr>
          <w:p w14:paraId="420C8E10"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76B2D0B4"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44FD81E0"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4C6C4B36"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18949F81" w14:textId="77777777" w:rsidTr="006F5370">
        <w:trPr>
          <w:jc w:val="center"/>
        </w:trPr>
        <w:tc>
          <w:tcPr>
            <w:tcW w:w="988" w:type="dxa"/>
            <w:vMerge/>
            <w:vAlign w:val="center"/>
          </w:tcPr>
          <w:p w14:paraId="773366AE"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09F724DD"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694DEB4E" w14:textId="77777777" w:rsidR="001C333B" w:rsidRPr="00085EAF" w:rsidRDefault="001C333B" w:rsidP="0034425E">
            <w:pPr>
              <w:pStyle w:val="BodyText"/>
              <w:spacing w:line="240" w:lineRule="auto"/>
              <w:ind w:right="0"/>
              <w:jc w:val="center"/>
              <w:rPr>
                <w:sz w:val="22"/>
                <w:szCs w:val="24"/>
              </w:rPr>
            </w:pPr>
            <w:r w:rsidRPr="00085EAF">
              <w:rPr>
                <w:sz w:val="22"/>
                <w:szCs w:val="24"/>
              </w:rPr>
              <w:t>2. ilerleme hızı</w:t>
            </w:r>
          </w:p>
        </w:tc>
        <w:tc>
          <w:tcPr>
            <w:tcW w:w="1698" w:type="dxa"/>
            <w:vAlign w:val="center"/>
          </w:tcPr>
          <w:p w14:paraId="6D48F1F0"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227685E4"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37FB3F7D"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3CBF7913"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2C36B507" w14:textId="77777777" w:rsidTr="006F5370">
        <w:trPr>
          <w:jc w:val="center"/>
        </w:trPr>
        <w:tc>
          <w:tcPr>
            <w:tcW w:w="988" w:type="dxa"/>
            <w:vMerge/>
            <w:vAlign w:val="center"/>
          </w:tcPr>
          <w:p w14:paraId="18B7C3ED"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5CE40714"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32F07C02" w14:textId="77777777" w:rsidR="001C333B" w:rsidRPr="00085EAF" w:rsidRDefault="001C333B" w:rsidP="0034425E">
            <w:pPr>
              <w:pStyle w:val="BodyText"/>
              <w:spacing w:line="240" w:lineRule="auto"/>
              <w:ind w:right="0"/>
              <w:jc w:val="center"/>
              <w:rPr>
                <w:sz w:val="22"/>
                <w:szCs w:val="24"/>
              </w:rPr>
            </w:pPr>
            <w:r w:rsidRPr="00085EAF">
              <w:rPr>
                <w:sz w:val="22"/>
                <w:szCs w:val="24"/>
              </w:rPr>
              <w:t>3. ilerleme hızı</w:t>
            </w:r>
          </w:p>
        </w:tc>
        <w:tc>
          <w:tcPr>
            <w:tcW w:w="1698" w:type="dxa"/>
            <w:vAlign w:val="center"/>
          </w:tcPr>
          <w:p w14:paraId="4ED2283A" w14:textId="77777777" w:rsidR="001C333B" w:rsidRPr="00085EAF" w:rsidRDefault="001C333B" w:rsidP="0034425E">
            <w:pPr>
              <w:pStyle w:val="BodyText"/>
              <w:spacing w:line="240" w:lineRule="auto"/>
              <w:ind w:right="0"/>
              <w:jc w:val="center"/>
              <w:rPr>
                <w:sz w:val="22"/>
                <w:szCs w:val="24"/>
              </w:rPr>
            </w:pPr>
          </w:p>
        </w:tc>
        <w:tc>
          <w:tcPr>
            <w:tcW w:w="1275" w:type="dxa"/>
            <w:shd w:val="clear" w:color="auto" w:fill="auto"/>
            <w:vAlign w:val="center"/>
          </w:tcPr>
          <w:p w14:paraId="6F5E0831" w14:textId="77777777" w:rsidR="001C333B" w:rsidRPr="00085EAF" w:rsidRDefault="001C333B" w:rsidP="0034425E">
            <w:pPr>
              <w:pStyle w:val="BodyText"/>
              <w:spacing w:line="240" w:lineRule="auto"/>
              <w:ind w:right="0"/>
              <w:jc w:val="center"/>
              <w:rPr>
                <w:sz w:val="22"/>
                <w:szCs w:val="24"/>
              </w:rPr>
            </w:pPr>
          </w:p>
        </w:tc>
        <w:tc>
          <w:tcPr>
            <w:tcW w:w="1280" w:type="dxa"/>
            <w:shd w:val="clear" w:color="auto" w:fill="auto"/>
            <w:vAlign w:val="center"/>
          </w:tcPr>
          <w:p w14:paraId="056D38D0"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4A294486"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7265F5A2" w14:textId="77777777" w:rsidTr="006F5370">
        <w:trPr>
          <w:jc w:val="center"/>
        </w:trPr>
        <w:tc>
          <w:tcPr>
            <w:tcW w:w="988" w:type="dxa"/>
            <w:vMerge/>
            <w:vAlign w:val="center"/>
          </w:tcPr>
          <w:p w14:paraId="49CB9A0B" w14:textId="77777777" w:rsidR="001C333B" w:rsidRPr="00085EAF" w:rsidRDefault="001C333B" w:rsidP="0034425E">
            <w:pPr>
              <w:pStyle w:val="BodyText"/>
              <w:spacing w:line="240" w:lineRule="auto"/>
              <w:ind w:right="0"/>
              <w:jc w:val="center"/>
              <w:rPr>
                <w:sz w:val="22"/>
                <w:szCs w:val="24"/>
              </w:rPr>
            </w:pPr>
          </w:p>
        </w:tc>
        <w:tc>
          <w:tcPr>
            <w:tcW w:w="1134" w:type="dxa"/>
            <w:vMerge w:val="restart"/>
            <w:vAlign w:val="center"/>
          </w:tcPr>
          <w:p w14:paraId="22E1834C" w14:textId="77777777" w:rsidR="001C333B" w:rsidRPr="00085EAF" w:rsidRDefault="001C333B" w:rsidP="0034425E">
            <w:pPr>
              <w:pStyle w:val="BodyText"/>
              <w:spacing w:line="240" w:lineRule="auto"/>
              <w:ind w:right="0"/>
              <w:jc w:val="center"/>
              <w:rPr>
                <w:sz w:val="22"/>
                <w:szCs w:val="24"/>
              </w:rPr>
            </w:pPr>
            <w:r w:rsidRPr="00085EAF">
              <w:rPr>
                <w:sz w:val="22"/>
                <w:szCs w:val="24"/>
              </w:rPr>
              <w:t xml:space="preserve">2. </w:t>
            </w:r>
            <w:proofErr w:type="gramStart"/>
            <w:r w:rsidRPr="00085EAF">
              <w:rPr>
                <w:sz w:val="22"/>
                <w:szCs w:val="24"/>
              </w:rPr>
              <w:t>aralık</w:t>
            </w:r>
            <w:proofErr w:type="gramEnd"/>
          </w:p>
        </w:tc>
        <w:tc>
          <w:tcPr>
            <w:tcW w:w="1562" w:type="dxa"/>
            <w:vAlign w:val="center"/>
          </w:tcPr>
          <w:p w14:paraId="4076B248" w14:textId="77777777" w:rsidR="001C333B" w:rsidRPr="00085EAF" w:rsidRDefault="001C333B" w:rsidP="0034425E">
            <w:pPr>
              <w:pStyle w:val="BodyText"/>
              <w:spacing w:line="240" w:lineRule="auto"/>
              <w:ind w:right="0"/>
              <w:jc w:val="center"/>
              <w:rPr>
                <w:sz w:val="22"/>
                <w:szCs w:val="24"/>
              </w:rPr>
            </w:pPr>
            <w:r w:rsidRPr="00085EAF">
              <w:rPr>
                <w:sz w:val="22"/>
                <w:szCs w:val="24"/>
              </w:rPr>
              <w:t>1. ilerleme hızı</w:t>
            </w:r>
          </w:p>
        </w:tc>
        <w:tc>
          <w:tcPr>
            <w:tcW w:w="1698" w:type="dxa"/>
            <w:vAlign w:val="center"/>
          </w:tcPr>
          <w:p w14:paraId="24A24C6C"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015AA407"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0D535D63"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52326553" w14:textId="77777777" w:rsidR="001C333B" w:rsidRPr="00085EAF" w:rsidRDefault="001C333B" w:rsidP="0034425E">
            <w:pPr>
              <w:pStyle w:val="BodyText"/>
              <w:spacing w:line="240" w:lineRule="auto"/>
              <w:ind w:right="0"/>
              <w:jc w:val="center"/>
              <w:rPr>
                <w:sz w:val="22"/>
                <w:szCs w:val="24"/>
                <w:highlight w:val="yellow"/>
              </w:rPr>
            </w:pPr>
          </w:p>
        </w:tc>
      </w:tr>
      <w:tr w:rsidR="001C333B" w:rsidRPr="00085EAF" w14:paraId="3CC7E950" w14:textId="77777777" w:rsidTr="006F5370">
        <w:trPr>
          <w:jc w:val="center"/>
        </w:trPr>
        <w:tc>
          <w:tcPr>
            <w:tcW w:w="988" w:type="dxa"/>
            <w:vMerge/>
            <w:vAlign w:val="center"/>
          </w:tcPr>
          <w:p w14:paraId="4C8D2D27"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5F0A212F"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22A7F71F" w14:textId="77777777" w:rsidR="001C333B" w:rsidRPr="00085EAF" w:rsidRDefault="001C333B" w:rsidP="0034425E">
            <w:pPr>
              <w:pStyle w:val="BodyText"/>
              <w:spacing w:line="240" w:lineRule="auto"/>
              <w:ind w:right="0"/>
              <w:jc w:val="center"/>
              <w:rPr>
                <w:sz w:val="22"/>
                <w:szCs w:val="24"/>
              </w:rPr>
            </w:pPr>
            <w:r w:rsidRPr="00085EAF">
              <w:rPr>
                <w:sz w:val="22"/>
                <w:szCs w:val="24"/>
              </w:rPr>
              <w:t>2. ilerleme hızı</w:t>
            </w:r>
          </w:p>
        </w:tc>
        <w:tc>
          <w:tcPr>
            <w:tcW w:w="1698" w:type="dxa"/>
            <w:vAlign w:val="center"/>
          </w:tcPr>
          <w:p w14:paraId="20C01B15"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04DBBEA9"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7D2E1E8D"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6D56FA29" w14:textId="77777777" w:rsidR="001C333B" w:rsidRPr="00085EAF" w:rsidRDefault="001C333B" w:rsidP="0034425E">
            <w:pPr>
              <w:pStyle w:val="BodyText"/>
              <w:spacing w:line="240" w:lineRule="auto"/>
              <w:ind w:right="0"/>
              <w:jc w:val="center"/>
              <w:rPr>
                <w:sz w:val="22"/>
                <w:szCs w:val="24"/>
              </w:rPr>
            </w:pPr>
          </w:p>
        </w:tc>
      </w:tr>
      <w:tr w:rsidR="001C333B" w:rsidRPr="00085EAF" w14:paraId="1745C546" w14:textId="77777777" w:rsidTr="006F5370">
        <w:trPr>
          <w:jc w:val="center"/>
        </w:trPr>
        <w:tc>
          <w:tcPr>
            <w:tcW w:w="988" w:type="dxa"/>
            <w:vMerge/>
            <w:vAlign w:val="center"/>
          </w:tcPr>
          <w:p w14:paraId="5C4E63A0" w14:textId="77777777" w:rsidR="001C333B" w:rsidRPr="00085EAF" w:rsidRDefault="001C333B" w:rsidP="0034425E">
            <w:pPr>
              <w:pStyle w:val="BodyText"/>
              <w:spacing w:line="240" w:lineRule="auto"/>
              <w:ind w:right="0"/>
              <w:jc w:val="center"/>
              <w:rPr>
                <w:sz w:val="22"/>
                <w:szCs w:val="24"/>
              </w:rPr>
            </w:pPr>
          </w:p>
        </w:tc>
        <w:tc>
          <w:tcPr>
            <w:tcW w:w="1134" w:type="dxa"/>
            <w:vMerge/>
            <w:vAlign w:val="center"/>
          </w:tcPr>
          <w:p w14:paraId="4650C87E" w14:textId="77777777" w:rsidR="001C333B" w:rsidRPr="00085EAF" w:rsidRDefault="001C333B" w:rsidP="0034425E">
            <w:pPr>
              <w:pStyle w:val="BodyText"/>
              <w:spacing w:line="240" w:lineRule="auto"/>
              <w:ind w:right="0"/>
              <w:jc w:val="center"/>
              <w:rPr>
                <w:sz w:val="22"/>
                <w:szCs w:val="24"/>
              </w:rPr>
            </w:pPr>
          </w:p>
        </w:tc>
        <w:tc>
          <w:tcPr>
            <w:tcW w:w="1562" w:type="dxa"/>
            <w:vAlign w:val="center"/>
          </w:tcPr>
          <w:p w14:paraId="24285BAC" w14:textId="77777777" w:rsidR="001C333B" w:rsidRPr="00085EAF" w:rsidRDefault="001C333B" w:rsidP="0034425E">
            <w:pPr>
              <w:pStyle w:val="BodyText"/>
              <w:spacing w:line="240" w:lineRule="auto"/>
              <w:ind w:right="0"/>
              <w:jc w:val="center"/>
              <w:rPr>
                <w:sz w:val="22"/>
                <w:szCs w:val="24"/>
              </w:rPr>
            </w:pPr>
            <w:r w:rsidRPr="00085EAF">
              <w:rPr>
                <w:sz w:val="22"/>
                <w:szCs w:val="24"/>
              </w:rPr>
              <w:t>3. ilerleme hızı</w:t>
            </w:r>
          </w:p>
        </w:tc>
        <w:tc>
          <w:tcPr>
            <w:tcW w:w="1698" w:type="dxa"/>
            <w:vAlign w:val="center"/>
          </w:tcPr>
          <w:p w14:paraId="3B519D6B" w14:textId="77777777" w:rsidR="001C333B" w:rsidRPr="00085EAF" w:rsidRDefault="001C333B" w:rsidP="0034425E">
            <w:pPr>
              <w:pStyle w:val="BodyText"/>
              <w:spacing w:line="240" w:lineRule="auto"/>
              <w:ind w:right="0"/>
              <w:jc w:val="center"/>
              <w:rPr>
                <w:sz w:val="22"/>
                <w:szCs w:val="24"/>
              </w:rPr>
            </w:pPr>
          </w:p>
        </w:tc>
        <w:tc>
          <w:tcPr>
            <w:tcW w:w="1275" w:type="dxa"/>
            <w:vAlign w:val="center"/>
          </w:tcPr>
          <w:p w14:paraId="4510D3BC" w14:textId="77777777" w:rsidR="001C333B" w:rsidRPr="00085EAF" w:rsidRDefault="001C333B" w:rsidP="0034425E">
            <w:pPr>
              <w:pStyle w:val="BodyText"/>
              <w:spacing w:line="240" w:lineRule="auto"/>
              <w:ind w:right="0"/>
              <w:jc w:val="center"/>
              <w:rPr>
                <w:sz w:val="22"/>
                <w:szCs w:val="24"/>
              </w:rPr>
            </w:pPr>
          </w:p>
        </w:tc>
        <w:tc>
          <w:tcPr>
            <w:tcW w:w="1280" w:type="dxa"/>
            <w:vAlign w:val="center"/>
          </w:tcPr>
          <w:p w14:paraId="3197A02D" w14:textId="77777777" w:rsidR="001C333B" w:rsidRPr="00085EAF" w:rsidRDefault="001C333B" w:rsidP="0034425E">
            <w:pPr>
              <w:pStyle w:val="BodyText"/>
              <w:spacing w:line="240" w:lineRule="auto"/>
              <w:ind w:right="0"/>
              <w:jc w:val="center"/>
              <w:rPr>
                <w:sz w:val="22"/>
                <w:szCs w:val="24"/>
              </w:rPr>
            </w:pPr>
          </w:p>
        </w:tc>
        <w:tc>
          <w:tcPr>
            <w:tcW w:w="1697" w:type="dxa"/>
            <w:vAlign w:val="center"/>
          </w:tcPr>
          <w:p w14:paraId="20E89FC3" w14:textId="77777777" w:rsidR="001C333B" w:rsidRPr="00085EAF" w:rsidRDefault="001C333B" w:rsidP="0034425E">
            <w:pPr>
              <w:pStyle w:val="BodyText"/>
              <w:spacing w:line="240" w:lineRule="auto"/>
              <w:ind w:right="0"/>
              <w:jc w:val="center"/>
              <w:rPr>
                <w:sz w:val="22"/>
                <w:szCs w:val="24"/>
              </w:rPr>
            </w:pPr>
          </w:p>
        </w:tc>
      </w:tr>
    </w:tbl>
    <w:p w14:paraId="6AADC234" w14:textId="77777777" w:rsidR="001C333B" w:rsidRPr="00085EAF"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p>
    <w:p w14:paraId="27003270" w14:textId="56D8BEAB" w:rsidR="001C333B" w:rsidRPr="00085EAF"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r w:rsidRPr="00085EAF">
        <w:rPr>
          <w:rFonts w:ascii="Times New Roman" w:eastAsia="Times New Roman" w:hAnsi="Times New Roman" w:cs="Times New Roman"/>
          <w:b/>
          <w:bCs/>
          <w:sz w:val="24"/>
          <w:szCs w:val="24"/>
        </w:rPr>
        <w:t xml:space="preserve">Çizelge </w:t>
      </w:r>
      <w:r w:rsidR="00601BCF" w:rsidRPr="00085EAF">
        <w:rPr>
          <w:rFonts w:ascii="Times New Roman" w:eastAsia="Times New Roman" w:hAnsi="Times New Roman" w:cs="Times New Roman"/>
          <w:b/>
          <w:bCs/>
          <w:sz w:val="24"/>
          <w:szCs w:val="24"/>
        </w:rPr>
        <w:t>2</w:t>
      </w:r>
      <w:r w:rsidRPr="00085EAF">
        <w:rPr>
          <w:rFonts w:ascii="Times New Roman" w:eastAsia="Times New Roman" w:hAnsi="Times New Roman" w:cs="Times New Roman"/>
          <w:b/>
          <w:bCs/>
          <w:sz w:val="24"/>
          <w:szCs w:val="24"/>
        </w:rPr>
        <w:t>. Tohum dağılım düzgünlüğü değerlendirme planı</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127"/>
        <w:gridCol w:w="2126"/>
        <w:gridCol w:w="1843"/>
      </w:tblGrid>
      <w:tr w:rsidR="001C333B" w:rsidRPr="00085EAF" w14:paraId="6A7EF4DC" w14:textId="77777777" w:rsidTr="0034425E">
        <w:trPr>
          <w:jc w:val="center"/>
        </w:trPr>
        <w:tc>
          <w:tcPr>
            <w:tcW w:w="2263" w:type="dxa"/>
            <w:vAlign w:val="center"/>
          </w:tcPr>
          <w:p w14:paraId="4D9BBB98" w14:textId="5B73CC30" w:rsidR="001C333B" w:rsidRPr="00085EAF" w:rsidRDefault="001C333B" w:rsidP="0034425E">
            <w:pPr>
              <w:pStyle w:val="BodyText"/>
              <w:spacing w:line="240" w:lineRule="auto"/>
              <w:ind w:right="0"/>
              <w:jc w:val="center"/>
              <w:rPr>
                <w:b/>
                <w:szCs w:val="24"/>
              </w:rPr>
            </w:pPr>
            <w:r w:rsidRPr="00085EAF">
              <w:rPr>
                <w:b/>
                <w:szCs w:val="24"/>
              </w:rPr>
              <w:t xml:space="preserve">Kabul tohum oranı </w:t>
            </w:r>
          </w:p>
          <w:p w14:paraId="6A7885F1" w14:textId="117364F3" w:rsidR="001C333B" w:rsidRPr="00085EAF" w:rsidRDefault="001C333B" w:rsidP="0034425E">
            <w:pPr>
              <w:pStyle w:val="BodyText"/>
              <w:spacing w:line="240" w:lineRule="auto"/>
              <w:ind w:right="0"/>
              <w:jc w:val="center"/>
              <w:rPr>
                <w:b/>
                <w:szCs w:val="24"/>
              </w:rPr>
            </w:pPr>
            <w:r w:rsidRPr="00085EAF">
              <w:rPr>
                <w:b/>
                <w:szCs w:val="24"/>
              </w:rPr>
              <w:t>(</w:t>
            </w:r>
            <w:r w:rsidR="007C71C4" w:rsidRPr="00085EAF">
              <w:rPr>
                <w:b/>
                <w:szCs w:val="24"/>
              </w:rPr>
              <w:t>K</w:t>
            </w:r>
            <w:r w:rsidRPr="00085EAF">
              <w:rPr>
                <w:b/>
                <w:szCs w:val="24"/>
              </w:rPr>
              <w:t>TA, %)</w:t>
            </w:r>
          </w:p>
        </w:tc>
        <w:tc>
          <w:tcPr>
            <w:tcW w:w="2127" w:type="dxa"/>
            <w:vAlign w:val="center"/>
          </w:tcPr>
          <w:p w14:paraId="2CB75295" w14:textId="77777777" w:rsidR="001C333B" w:rsidRPr="00085EAF" w:rsidRDefault="001C333B" w:rsidP="0034425E">
            <w:pPr>
              <w:pStyle w:val="BodyText"/>
              <w:spacing w:line="240" w:lineRule="auto"/>
              <w:ind w:right="0"/>
              <w:jc w:val="center"/>
              <w:rPr>
                <w:b/>
                <w:szCs w:val="24"/>
              </w:rPr>
            </w:pPr>
            <w:r w:rsidRPr="00085EAF">
              <w:rPr>
                <w:b/>
                <w:szCs w:val="24"/>
              </w:rPr>
              <w:t xml:space="preserve">İkizlenme oranı </w:t>
            </w:r>
          </w:p>
          <w:p w14:paraId="0FE7E46A" w14:textId="77777777" w:rsidR="001C333B" w:rsidRPr="00085EAF" w:rsidRDefault="001C333B" w:rsidP="0034425E">
            <w:pPr>
              <w:pStyle w:val="BodyText"/>
              <w:spacing w:line="240" w:lineRule="auto"/>
              <w:ind w:right="0"/>
              <w:jc w:val="center"/>
              <w:rPr>
                <w:b/>
                <w:szCs w:val="24"/>
              </w:rPr>
            </w:pPr>
            <w:r w:rsidRPr="00085EAF">
              <w:rPr>
                <w:b/>
                <w:szCs w:val="24"/>
              </w:rPr>
              <w:t>(İO, %)</w:t>
            </w:r>
          </w:p>
        </w:tc>
        <w:tc>
          <w:tcPr>
            <w:tcW w:w="2126" w:type="dxa"/>
            <w:vAlign w:val="center"/>
          </w:tcPr>
          <w:p w14:paraId="4E327885" w14:textId="74EB83A3" w:rsidR="001C333B" w:rsidRPr="00085EAF" w:rsidRDefault="00985979" w:rsidP="0034425E">
            <w:pPr>
              <w:pStyle w:val="BodyText"/>
              <w:spacing w:line="240" w:lineRule="auto"/>
              <w:ind w:right="0"/>
              <w:jc w:val="center"/>
              <w:rPr>
                <w:b/>
                <w:szCs w:val="24"/>
              </w:rPr>
            </w:pPr>
            <w:r w:rsidRPr="00085EAF">
              <w:rPr>
                <w:b/>
                <w:szCs w:val="24"/>
              </w:rPr>
              <w:t>B</w:t>
            </w:r>
            <w:r w:rsidR="001C333B" w:rsidRPr="00085EAF">
              <w:rPr>
                <w:b/>
                <w:szCs w:val="24"/>
              </w:rPr>
              <w:t xml:space="preserve">oşluk oranı </w:t>
            </w:r>
          </w:p>
          <w:p w14:paraId="01466122" w14:textId="77777777" w:rsidR="001C333B" w:rsidRPr="00085EAF" w:rsidRDefault="001C333B" w:rsidP="0034425E">
            <w:pPr>
              <w:pStyle w:val="BodyText"/>
              <w:spacing w:line="240" w:lineRule="auto"/>
              <w:ind w:right="0"/>
              <w:jc w:val="center"/>
              <w:rPr>
                <w:b/>
                <w:szCs w:val="24"/>
              </w:rPr>
            </w:pPr>
            <w:r w:rsidRPr="00085EAF">
              <w:rPr>
                <w:b/>
                <w:szCs w:val="24"/>
              </w:rPr>
              <w:t>(BO, %)</w:t>
            </w:r>
          </w:p>
        </w:tc>
        <w:tc>
          <w:tcPr>
            <w:tcW w:w="1843" w:type="dxa"/>
            <w:vAlign w:val="center"/>
          </w:tcPr>
          <w:p w14:paraId="04090E87" w14:textId="77777777" w:rsidR="001C333B" w:rsidRPr="00085EAF" w:rsidRDefault="001C333B" w:rsidP="0034425E">
            <w:pPr>
              <w:pStyle w:val="BodyText"/>
              <w:spacing w:line="240" w:lineRule="auto"/>
              <w:ind w:right="0"/>
              <w:jc w:val="center"/>
              <w:rPr>
                <w:b/>
                <w:szCs w:val="24"/>
              </w:rPr>
            </w:pPr>
            <w:r w:rsidRPr="00085EAF">
              <w:rPr>
                <w:b/>
                <w:szCs w:val="24"/>
              </w:rPr>
              <w:t>Değerlendirme</w:t>
            </w:r>
          </w:p>
        </w:tc>
      </w:tr>
      <w:tr w:rsidR="001C333B" w:rsidRPr="00085EAF" w14:paraId="4A3D1F6F" w14:textId="77777777" w:rsidTr="0034425E">
        <w:trPr>
          <w:jc w:val="center"/>
        </w:trPr>
        <w:tc>
          <w:tcPr>
            <w:tcW w:w="2263" w:type="dxa"/>
          </w:tcPr>
          <w:p w14:paraId="23847A84" w14:textId="77777777" w:rsidR="001C333B" w:rsidRPr="00085EAF" w:rsidRDefault="001C333B" w:rsidP="0034425E">
            <w:pPr>
              <w:pStyle w:val="BodyText"/>
              <w:spacing w:line="240" w:lineRule="auto"/>
              <w:ind w:right="0"/>
              <w:jc w:val="center"/>
              <w:rPr>
                <w:szCs w:val="24"/>
              </w:rPr>
            </w:pPr>
            <w:r w:rsidRPr="00085EAF">
              <w:rPr>
                <w:szCs w:val="24"/>
              </w:rPr>
              <w:t>&gt; 98.76</w:t>
            </w:r>
          </w:p>
        </w:tc>
        <w:tc>
          <w:tcPr>
            <w:tcW w:w="2127" w:type="dxa"/>
          </w:tcPr>
          <w:p w14:paraId="2C5CE555" w14:textId="77777777" w:rsidR="001C333B" w:rsidRPr="00085EAF" w:rsidRDefault="001C333B" w:rsidP="0034425E">
            <w:pPr>
              <w:pStyle w:val="BodyText"/>
              <w:spacing w:line="240" w:lineRule="auto"/>
              <w:ind w:right="0"/>
              <w:jc w:val="center"/>
              <w:rPr>
                <w:szCs w:val="24"/>
              </w:rPr>
            </w:pPr>
            <w:r w:rsidRPr="00085EAF">
              <w:rPr>
                <w:szCs w:val="24"/>
              </w:rPr>
              <w:t>&lt;0.62</w:t>
            </w:r>
          </w:p>
        </w:tc>
        <w:tc>
          <w:tcPr>
            <w:tcW w:w="2126" w:type="dxa"/>
          </w:tcPr>
          <w:p w14:paraId="02D6BD62" w14:textId="77777777" w:rsidR="001C333B" w:rsidRPr="00085EAF" w:rsidRDefault="001C333B" w:rsidP="0034425E">
            <w:pPr>
              <w:pStyle w:val="BodyText"/>
              <w:spacing w:line="240" w:lineRule="auto"/>
              <w:ind w:right="0"/>
              <w:jc w:val="center"/>
              <w:rPr>
                <w:szCs w:val="24"/>
              </w:rPr>
            </w:pPr>
            <w:r w:rsidRPr="00085EAF">
              <w:rPr>
                <w:szCs w:val="24"/>
              </w:rPr>
              <w:t>&lt;0.62</w:t>
            </w:r>
          </w:p>
        </w:tc>
        <w:tc>
          <w:tcPr>
            <w:tcW w:w="1843" w:type="dxa"/>
          </w:tcPr>
          <w:p w14:paraId="032C015E" w14:textId="77777777" w:rsidR="001C333B" w:rsidRPr="00085EAF" w:rsidRDefault="001C333B" w:rsidP="0034425E">
            <w:pPr>
              <w:pStyle w:val="BodyText"/>
              <w:spacing w:line="240" w:lineRule="auto"/>
              <w:ind w:right="0"/>
              <w:jc w:val="center"/>
              <w:rPr>
                <w:szCs w:val="24"/>
              </w:rPr>
            </w:pPr>
            <w:r w:rsidRPr="00085EAF">
              <w:rPr>
                <w:szCs w:val="24"/>
              </w:rPr>
              <w:t>Çok iyi</w:t>
            </w:r>
          </w:p>
        </w:tc>
      </w:tr>
      <w:tr w:rsidR="001C333B" w:rsidRPr="00085EAF" w14:paraId="449709E5" w14:textId="77777777" w:rsidTr="0034425E">
        <w:trPr>
          <w:jc w:val="center"/>
        </w:trPr>
        <w:tc>
          <w:tcPr>
            <w:tcW w:w="2263" w:type="dxa"/>
          </w:tcPr>
          <w:p w14:paraId="25EBBD36" w14:textId="77777777" w:rsidR="001C333B" w:rsidRPr="00085EAF" w:rsidRDefault="001C333B" w:rsidP="0034425E">
            <w:pPr>
              <w:pStyle w:val="BodyText"/>
              <w:spacing w:line="240" w:lineRule="auto"/>
              <w:ind w:right="0"/>
              <w:jc w:val="center"/>
              <w:rPr>
                <w:szCs w:val="24"/>
              </w:rPr>
            </w:pPr>
            <w:r w:rsidRPr="00085EAF">
              <w:rPr>
                <w:szCs w:val="24"/>
              </w:rPr>
              <w:t>&gt;94.60≤98.76</w:t>
            </w:r>
          </w:p>
        </w:tc>
        <w:tc>
          <w:tcPr>
            <w:tcW w:w="2127" w:type="dxa"/>
          </w:tcPr>
          <w:p w14:paraId="5FC69549" w14:textId="77777777" w:rsidR="001C333B" w:rsidRPr="00085EAF" w:rsidRDefault="001C333B" w:rsidP="0034425E">
            <w:pPr>
              <w:pStyle w:val="BodyText"/>
              <w:spacing w:line="240" w:lineRule="auto"/>
              <w:ind w:right="0"/>
              <w:jc w:val="center"/>
              <w:rPr>
                <w:szCs w:val="24"/>
              </w:rPr>
            </w:pPr>
            <w:r w:rsidRPr="00085EAF">
              <w:rPr>
                <w:szCs w:val="24"/>
              </w:rPr>
              <w:t>≥0.62&lt;2.92</w:t>
            </w:r>
          </w:p>
        </w:tc>
        <w:tc>
          <w:tcPr>
            <w:tcW w:w="2126" w:type="dxa"/>
          </w:tcPr>
          <w:p w14:paraId="6059F519" w14:textId="77777777" w:rsidR="001C333B" w:rsidRPr="00085EAF" w:rsidRDefault="001C333B" w:rsidP="0034425E">
            <w:pPr>
              <w:pStyle w:val="BodyText"/>
              <w:spacing w:line="240" w:lineRule="auto"/>
              <w:ind w:right="0"/>
              <w:jc w:val="center"/>
              <w:rPr>
                <w:szCs w:val="24"/>
              </w:rPr>
            </w:pPr>
            <w:r w:rsidRPr="00085EAF">
              <w:rPr>
                <w:szCs w:val="24"/>
              </w:rPr>
              <w:t>≥0.62&lt;2.92</w:t>
            </w:r>
          </w:p>
        </w:tc>
        <w:tc>
          <w:tcPr>
            <w:tcW w:w="1843" w:type="dxa"/>
          </w:tcPr>
          <w:p w14:paraId="761CA947" w14:textId="77777777" w:rsidR="001C333B" w:rsidRPr="00085EAF" w:rsidRDefault="001C333B" w:rsidP="0034425E">
            <w:pPr>
              <w:pStyle w:val="BodyText"/>
              <w:spacing w:line="240" w:lineRule="auto"/>
              <w:ind w:right="0"/>
              <w:jc w:val="center"/>
              <w:rPr>
                <w:szCs w:val="24"/>
              </w:rPr>
            </w:pPr>
            <w:r w:rsidRPr="00085EAF">
              <w:rPr>
                <w:szCs w:val="24"/>
              </w:rPr>
              <w:t>İyi</w:t>
            </w:r>
          </w:p>
        </w:tc>
      </w:tr>
      <w:tr w:rsidR="001C333B" w:rsidRPr="00085EAF" w14:paraId="6C155B1B" w14:textId="77777777" w:rsidTr="0034425E">
        <w:trPr>
          <w:jc w:val="center"/>
        </w:trPr>
        <w:tc>
          <w:tcPr>
            <w:tcW w:w="2263" w:type="dxa"/>
          </w:tcPr>
          <w:p w14:paraId="71636ED4" w14:textId="77777777" w:rsidR="001C333B" w:rsidRPr="00085EAF" w:rsidRDefault="001C333B" w:rsidP="0034425E">
            <w:pPr>
              <w:pStyle w:val="BodyText"/>
              <w:spacing w:line="240" w:lineRule="auto"/>
              <w:ind w:right="0"/>
              <w:jc w:val="center"/>
              <w:rPr>
                <w:szCs w:val="24"/>
              </w:rPr>
            </w:pPr>
            <w:r w:rsidRPr="00085EAF">
              <w:rPr>
                <w:szCs w:val="24"/>
              </w:rPr>
              <w:t>≥90.50≤94.60</w:t>
            </w:r>
          </w:p>
        </w:tc>
        <w:tc>
          <w:tcPr>
            <w:tcW w:w="2127" w:type="dxa"/>
          </w:tcPr>
          <w:p w14:paraId="0E9FB6A7" w14:textId="77777777" w:rsidR="001C333B" w:rsidRPr="00085EAF" w:rsidRDefault="001C333B" w:rsidP="0034425E">
            <w:pPr>
              <w:pStyle w:val="BodyText"/>
              <w:spacing w:line="240" w:lineRule="auto"/>
              <w:ind w:right="0"/>
              <w:jc w:val="center"/>
              <w:rPr>
                <w:szCs w:val="24"/>
              </w:rPr>
            </w:pPr>
            <w:r w:rsidRPr="00085EAF">
              <w:rPr>
                <w:szCs w:val="24"/>
              </w:rPr>
              <w:t>≥2.92≤4.75</w:t>
            </w:r>
          </w:p>
        </w:tc>
        <w:tc>
          <w:tcPr>
            <w:tcW w:w="2126" w:type="dxa"/>
          </w:tcPr>
          <w:p w14:paraId="202ECD0E" w14:textId="77777777" w:rsidR="001C333B" w:rsidRPr="00085EAF" w:rsidRDefault="001C333B" w:rsidP="0034425E">
            <w:pPr>
              <w:pStyle w:val="BodyText"/>
              <w:spacing w:line="240" w:lineRule="auto"/>
              <w:ind w:right="0"/>
              <w:jc w:val="center"/>
              <w:rPr>
                <w:szCs w:val="24"/>
              </w:rPr>
            </w:pPr>
            <w:r w:rsidRPr="00085EAF">
              <w:rPr>
                <w:szCs w:val="24"/>
              </w:rPr>
              <w:t>≥2.92≤4.75</w:t>
            </w:r>
          </w:p>
        </w:tc>
        <w:tc>
          <w:tcPr>
            <w:tcW w:w="1843" w:type="dxa"/>
          </w:tcPr>
          <w:p w14:paraId="3E7D6841" w14:textId="77777777" w:rsidR="001C333B" w:rsidRPr="00085EAF" w:rsidRDefault="001C333B" w:rsidP="0034425E">
            <w:pPr>
              <w:pStyle w:val="BodyText"/>
              <w:spacing w:line="240" w:lineRule="auto"/>
              <w:ind w:right="0"/>
              <w:jc w:val="center"/>
              <w:rPr>
                <w:szCs w:val="24"/>
              </w:rPr>
            </w:pPr>
            <w:r w:rsidRPr="00085EAF">
              <w:rPr>
                <w:szCs w:val="24"/>
              </w:rPr>
              <w:t>Orta</w:t>
            </w:r>
          </w:p>
        </w:tc>
      </w:tr>
      <w:tr w:rsidR="001C333B" w:rsidRPr="00085EAF" w14:paraId="0CF11A92" w14:textId="77777777" w:rsidTr="0034425E">
        <w:trPr>
          <w:jc w:val="center"/>
        </w:trPr>
        <w:tc>
          <w:tcPr>
            <w:tcW w:w="2263" w:type="dxa"/>
          </w:tcPr>
          <w:p w14:paraId="0A54FE51" w14:textId="77777777" w:rsidR="001C333B" w:rsidRPr="00085EAF" w:rsidRDefault="001C333B" w:rsidP="0034425E">
            <w:pPr>
              <w:pStyle w:val="BodyText"/>
              <w:spacing w:line="240" w:lineRule="auto"/>
              <w:ind w:right="0"/>
              <w:jc w:val="center"/>
              <w:rPr>
                <w:szCs w:val="24"/>
              </w:rPr>
            </w:pPr>
            <w:r w:rsidRPr="00085EAF">
              <w:rPr>
                <w:szCs w:val="24"/>
              </w:rPr>
              <w:t>&lt;90.50</w:t>
            </w:r>
          </w:p>
        </w:tc>
        <w:tc>
          <w:tcPr>
            <w:tcW w:w="2127" w:type="dxa"/>
          </w:tcPr>
          <w:p w14:paraId="79AD254A" w14:textId="77777777" w:rsidR="001C333B" w:rsidRPr="00085EAF" w:rsidRDefault="001C333B" w:rsidP="0034425E">
            <w:pPr>
              <w:pStyle w:val="BodyText"/>
              <w:spacing w:line="240" w:lineRule="auto"/>
              <w:ind w:right="0"/>
              <w:jc w:val="center"/>
              <w:rPr>
                <w:szCs w:val="24"/>
              </w:rPr>
            </w:pPr>
            <w:r w:rsidRPr="00085EAF">
              <w:rPr>
                <w:szCs w:val="24"/>
              </w:rPr>
              <w:t>&gt; 4.75</w:t>
            </w:r>
          </w:p>
        </w:tc>
        <w:tc>
          <w:tcPr>
            <w:tcW w:w="2126" w:type="dxa"/>
          </w:tcPr>
          <w:p w14:paraId="027C8D1C" w14:textId="77777777" w:rsidR="001C333B" w:rsidRPr="00085EAF" w:rsidRDefault="001C333B" w:rsidP="0034425E">
            <w:pPr>
              <w:pStyle w:val="BodyText"/>
              <w:spacing w:line="240" w:lineRule="auto"/>
              <w:ind w:right="0"/>
              <w:jc w:val="center"/>
              <w:rPr>
                <w:szCs w:val="24"/>
              </w:rPr>
            </w:pPr>
            <w:r w:rsidRPr="00085EAF">
              <w:rPr>
                <w:szCs w:val="24"/>
              </w:rPr>
              <w:t>&gt; 4.75</w:t>
            </w:r>
          </w:p>
        </w:tc>
        <w:tc>
          <w:tcPr>
            <w:tcW w:w="1843" w:type="dxa"/>
          </w:tcPr>
          <w:p w14:paraId="7F3E1D25" w14:textId="77777777" w:rsidR="001C333B" w:rsidRPr="00085EAF" w:rsidRDefault="001C333B" w:rsidP="0034425E">
            <w:pPr>
              <w:pStyle w:val="BodyText"/>
              <w:spacing w:line="240" w:lineRule="auto"/>
              <w:ind w:right="0"/>
              <w:jc w:val="center"/>
              <w:rPr>
                <w:szCs w:val="24"/>
              </w:rPr>
            </w:pPr>
            <w:r w:rsidRPr="00085EAF">
              <w:rPr>
                <w:szCs w:val="24"/>
              </w:rPr>
              <w:t>Yetersiz</w:t>
            </w:r>
          </w:p>
        </w:tc>
      </w:tr>
    </w:tbl>
    <w:p w14:paraId="1894FC7A" w14:textId="64EAF18D" w:rsidR="001C333B"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p>
    <w:p w14:paraId="2441A1D7" w14:textId="77777777" w:rsidR="00070C0C" w:rsidRPr="00085EAF" w:rsidRDefault="00070C0C"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p>
    <w:p w14:paraId="71EB8D00" w14:textId="314A7BD3" w:rsidR="00452DB3" w:rsidRPr="00085EAF" w:rsidRDefault="00070C0C"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4</w:t>
      </w:r>
      <w:r w:rsidR="0054463C" w:rsidRPr="00085EAF">
        <w:rPr>
          <w:rFonts w:ascii="Times New Roman" w:eastAsia="Times New Roman" w:hAnsi="Times New Roman" w:cs="Times New Roman"/>
          <w:b/>
          <w:bCs/>
          <w:sz w:val="24"/>
          <w:szCs w:val="24"/>
          <w:lang w:eastAsia="tr-TR"/>
        </w:rPr>
        <w:t xml:space="preserve">.2.1.2. </w:t>
      </w:r>
      <w:r w:rsidR="00D10EED" w:rsidRPr="00085EAF">
        <w:rPr>
          <w:rFonts w:ascii="Times New Roman" w:eastAsia="Times New Roman" w:hAnsi="Times New Roman" w:cs="Times New Roman"/>
          <w:b/>
          <w:bCs/>
          <w:sz w:val="24"/>
          <w:szCs w:val="24"/>
          <w:lang w:eastAsia="tr-TR"/>
        </w:rPr>
        <w:t>Gübre</w:t>
      </w:r>
      <w:r w:rsidR="00452DB3" w:rsidRPr="00085EAF">
        <w:rPr>
          <w:rFonts w:ascii="Times New Roman" w:eastAsia="Times New Roman" w:hAnsi="Times New Roman" w:cs="Times New Roman"/>
          <w:b/>
          <w:bCs/>
          <w:sz w:val="24"/>
          <w:szCs w:val="24"/>
          <w:lang w:eastAsia="tr-TR"/>
        </w:rPr>
        <w:t xml:space="preserve"> Normunun Saptanması</w:t>
      </w:r>
      <w:r w:rsidR="00AA40FA" w:rsidRPr="00085EAF">
        <w:rPr>
          <w:rFonts w:ascii="Times New Roman" w:eastAsia="Times New Roman" w:hAnsi="Times New Roman" w:cs="Times New Roman"/>
          <w:b/>
          <w:bCs/>
          <w:sz w:val="24"/>
          <w:szCs w:val="24"/>
          <w:lang w:eastAsia="tr-TR"/>
        </w:rPr>
        <w:t xml:space="preserve"> ve Değerlendirmesi</w:t>
      </w:r>
    </w:p>
    <w:p w14:paraId="3F75B269" w14:textId="482017FC" w:rsidR="000D2CEB" w:rsidRDefault="00452DB3" w:rsidP="000D2CEB">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085EAF">
        <w:rPr>
          <w:rFonts w:ascii="Times New Roman" w:eastAsia="Times New Roman" w:hAnsi="Times New Roman" w:cs="Times New Roman"/>
          <w:sz w:val="24"/>
          <w:szCs w:val="24"/>
          <w:lang w:eastAsia="tr-TR"/>
        </w:rPr>
        <w:tab/>
      </w:r>
      <w:r w:rsidR="007C71C4" w:rsidRPr="00085EAF">
        <w:rPr>
          <w:rFonts w:ascii="Times New Roman" w:eastAsia="Times New Roman" w:hAnsi="Times New Roman" w:cs="Times New Roman"/>
          <w:sz w:val="24"/>
          <w:szCs w:val="24"/>
          <w:lang w:eastAsia="tr-TR"/>
        </w:rPr>
        <w:t xml:space="preserve">Doğrudan (anıza) </w:t>
      </w:r>
      <w:r w:rsidR="00472945" w:rsidRPr="00085EAF">
        <w:rPr>
          <w:rFonts w:ascii="Times New Roman" w:eastAsia="Times New Roman" w:hAnsi="Times New Roman" w:cs="Times New Roman"/>
          <w:sz w:val="24"/>
          <w:szCs w:val="24"/>
          <w:lang w:eastAsia="tr-TR"/>
        </w:rPr>
        <w:t>tek dane</w:t>
      </w:r>
      <w:r w:rsidR="00D10EED" w:rsidRPr="00085EAF">
        <w:rPr>
          <w:rFonts w:ascii="Times New Roman" w:eastAsia="Times New Roman" w:hAnsi="Times New Roman" w:cs="Times New Roman"/>
          <w:color w:val="000000" w:themeColor="text1"/>
          <w:sz w:val="24"/>
          <w:szCs w:val="24"/>
          <w:lang w:eastAsia="tr-TR"/>
        </w:rPr>
        <w:t xml:space="preserve"> (hassas) ekim makinasının gübre normunu belirlemek için makinanın hareket iletim tekerleğinin</w:t>
      </w:r>
      <w:r w:rsidR="00070C0C">
        <w:rPr>
          <w:rFonts w:ascii="Times New Roman" w:eastAsia="Times New Roman" w:hAnsi="Times New Roman" w:cs="Times New Roman"/>
          <w:color w:val="000000" w:themeColor="text1"/>
          <w:sz w:val="24"/>
          <w:szCs w:val="24"/>
          <w:lang w:eastAsia="tr-TR"/>
        </w:rPr>
        <w:t xml:space="preserve"> </w:t>
      </w:r>
      <w:r w:rsidR="009A0D27" w:rsidRPr="00085EAF">
        <w:rPr>
          <w:rFonts w:ascii="Times New Roman" w:eastAsia="Times New Roman" w:hAnsi="Times New Roman" w:cs="Times New Roman"/>
          <w:color w:val="000000" w:themeColor="text1"/>
          <w:sz w:val="24"/>
          <w:szCs w:val="24"/>
          <w:lang w:eastAsia="tr-TR"/>
        </w:rPr>
        <w:t>4, 6, 8</w:t>
      </w:r>
      <w:r w:rsidR="0054463C" w:rsidRPr="00085EAF">
        <w:rPr>
          <w:rFonts w:ascii="Times New Roman" w:eastAsia="Times New Roman" w:hAnsi="Times New Roman" w:cs="Times New Roman"/>
          <w:color w:val="000000" w:themeColor="text1"/>
          <w:sz w:val="24"/>
          <w:szCs w:val="24"/>
          <w:lang w:eastAsia="tr-TR"/>
        </w:rPr>
        <w:t xml:space="preserve"> km/h</w:t>
      </w:r>
      <w:r w:rsidR="00D10EED" w:rsidRPr="00085EAF">
        <w:rPr>
          <w:rFonts w:ascii="Times New Roman" w:eastAsia="Times New Roman" w:hAnsi="Times New Roman" w:cs="Times New Roman"/>
          <w:color w:val="000000" w:themeColor="text1"/>
          <w:sz w:val="24"/>
          <w:szCs w:val="24"/>
          <w:lang w:eastAsia="tr-TR"/>
        </w:rPr>
        <w:t xml:space="preserve"> ilerleme hızlarında (firma talep ederse daha yüksek hızlarda da denenebilir) 20 devrinde atılan gübre miktarları belirlenir. Elde edilen değerlerden gübre normları hesaplanır.</w:t>
      </w:r>
      <w:r w:rsidR="005710BC" w:rsidRPr="00085EAF">
        <w:rPr>
          <w:rFonts w:ascii="Times New Roman" w:eastAsia="Times New Roman" w:hAnsi="Times New Roman" w:cs="Times New Roman"/>
          <w:color w:val="000000" w:themeColor="text1"/>
          <w:sz w:val="24"/>
          <w:szCs w:val="24"/>
          <w:lang w:eastAsia="tr-TR"/>
        </w:rPr>
        <w:t xml:space="preserve"> </w:t>
      </w:r>
      <w:r w:rsidR="0054463C" w:rsidRPr="00085EAF">
        <w:rPr>
          <w:rFonts w:ascii="Times New Roman" w:eastAsia="Times New Roman" w:hAnsi="Times New Roman" w:cs="Times New Roman"/>
          <w:color w:val="000000" w:themeColor="text1"/>
          <w:sz w:val="24"/>
          <w:szCs w:val="24"/>
          <w:lang w:eastAsia="tr-TR"/>
        </w:rPr>
        <w:t>G</w:t>
      </w:r>
      <w:r w:rsidR="005710BC" w:rsidRPr="00085EAF">
        <w:rPr>
          <w:rFonts w:ascii="Times New Roman" w:eastAsia="Times New Roman" w:hAnsi="Times New Roman" w:cs="Times New Roman"/>
          <w:color w:val="000000" w:themeColor="text1"/>
          <w:sz w:val="24"/>
          <w:szCs w:val="24"/>
          <w:lang w:eastAsia="tr-TR"/>
        </w:rPr>
        <w:t xml:space="preserve">übre normu için </w:t>
      </w:r>
      <w:r w:rsidR="00764966" w:rsidRPr="00085EAF">
        <w:rPr>
          <w:rFonts w:ascii="Times New Roman" w:eastAsia="Times New Roman" w:hAnsi="Times New Roman" w:cs="Times New Roman"/>
          <w:color w:val="000000" w:themeColor="text1"/>
          <w:sz w:val="24"/>
          <w:szCs w:val="24"/>
          <w:lang w:eastAsia="tr-TR"/>
        </w:rPr>
        <w:t xml:space="preserve">en az </w:t>
      </w:r>
      <w:r w:rsidR="005710BC" w:rsidRPr="00085EAF">
        <w:rPr>
          <w:rFonts w:ascii="Times New Roman" w:eastAsia="Times New Roman" w:hAnsi="Times New Roman" w:cs="Times New Roman"/>
          <w:color w:val="000000" w:themeColor="text1"/>
          <w:sz w:val="24"/>
          <w:szCs w:val="24"/>
          <w:lang w:eastAsia="tr-TR"/>
        </w:rPr>
        <w:t xml:space="preserve">3 farklı </w:t>
      </w:r>
      <w:r w:rsidR="00677450" w:rsidRPr="00085EAF">
        <w:rPr>
          <w:rFonts w:ascii="Times New Roman" w:eastAsia="Times New Roman" w:hAnsi="Times New Roman" w:cs="Times New Roman"/>
          <w:color w:val="000000" w:themeColor="text1"/>
          <w:sz w:val="24"/>
          <w:szCs w:val="24"/>
          <w:lang w:eastAsia="tr-TR"/>
        </w:rPr>
        <w:t>gübre normu</w:t>
      </w:r>
      <w:r w:rsidR="005710BC" w:rsidRPr="00085EAF">
        <w:rPr>
          <w:rFonts w:ascii="Times New Roman" w:eastAsia="Times New Roman" w:hAnsi="Times New Roman" w:cs="Times New Roman"/>
          <w:color w:val="000000" w:themeColor="text1"/>
          <w:sz w:val="24"/>
          <w:szCs w:val="24"/>
          <w:lang w:eastAsia="tr-TR"/>
        </w:rPr>
        <w:t xml:space="preserve"> değerinde çalışılmalıdır.</w:t>
      </w:r>
      <w:r w:rsidR="000D2CEB" w:rsidRPr="00085EAF">
        <w:rPr>
          <w:rFonts w:ascii="Times New Roman" w:eastAsia="Times New Roman" w:hAnsi="Times New Roman" w:cs="Times New Roman"/>
          <w:color w:val="000000" w:themeColor="text1"/>
          <w:sz w:val="24"/>
          <w:szCs w:val="24"/>
          <w:lang w:eastAsia="tr-TR"/>
        </w:rPr>
        <w:t xml:space="preserve"> Deneyler sonucu elde edilen </w:t>
      </w:r>
      <w:r w:rsidR="00FB6EAA" w:rsidRPr="00085EAF">
        <w:rPr>
          <w:rFonts w:ascii="Times New Roman" w:eastAsia="Times New Roman" w:hAnsi="Times New Roman" w:cs="Times New Roman"/>
          <w:color w:val="000000" w:themeColor="text1"/>
          <w:sz w:val="24"/>
          <w:szCs w:val="24"/>
          <w:lang w:eastAsia="tr-TR"/>
        </w:rPr>
        <w:t>gübre</w:t>
      </w:r>
      <w:r w:rsidR="000D2CEB" w:rsidRPr="00085EAF">
        <w:rPr>
          <w:rFonts w:ascii="Times New Roman" w:eastAsia="Times New Roman" w:hAnsi="Times New Roman" w:cs="Times New Roman"/>
          <w:color w:val="000000" w:themeColor="text1"/>
          <w:sz w:val="24"/>
          <w:szCs w:val="24"/>
          <w:lang w:eastAsia="tr-TR"/>
        </w:rPr>
        <w:t xml:space="preserve"> normu değerlerinin hızlara göre değişimi de rapor içerisinde verilmelidir. </w:t>
      </w:r>
      <w:r w:rsidR="00363595" w:rsidRPr="00085EAF">
        <w:rPr>
          <w:rFonts w:ascii="Times New Roman" w:eastAsia="Times New Roman" w:hAnsi="Times New Roman" w:cs="Times New Roman"/>
          <w:color w:val="000000" w:themeColor="text1"/>
          <w:sz w:val="24"/>
          <w:szCs w:val="24"/>
          <w:lang w:eastAsia="tr-TR"/>
        </w:rPr>
        <w:t>N</w:t>
      </w:r>
      <w:r w:rsidR="00FB6EAA" w:rsidRPr="00085EAF">
        <w:rPr>
          <w:rFonts w:ascii="Times New Roman" w:eastAsia="Times New Roman" w:hAnsi="Times New Roman" w:cs="Times New Roman"/>
          <w:color w:val="000000" w:themeColor="text1"/>
          <w:sz w:val="24"/>
          <w:szCs w:val="24"/>
          <w:lang w:eastAsia="tr-TR"/>
        </w:rPr>
        <w:t>ormun</w:t>
      </w:r>
      <w:r w:rsidR="00363595" w:rsidRPr="00085EAF">
        <w:rPr>
          <w:rFonts w:ascii="Times New Roman" w:eastAsia="Times New Roman" w:hAnsi="Times New Roman" w:cs="Times New Roman"/>
          <w:color w:val="000000" w:themeColor="text1"/>
          <w:sz w:val="24"/>
          <w:szCs w:val="24"/>
          <w:lang w:eastAsia="tr-TR"/>
        </w:rPr>
        <w:t xml:space="preserve"> </w:t>
      </w:r>
      <w:r w:rsidR="00FB6EAA" w:rsidRPr="00085EAF">
        <w:rPr>
          <w:rFonts w:ascii="Times New Roman" w:eastAsia="Times New Roman" w:hAnsi="Times New Roman" w:cs="Times New Roman"/>
          <w:color w:val="000000" w:themeColor="text1"/>
          <w:sz w:val="24"/>
          <w:szCs w:val="24"/>
          <w:lang w:eastAsia="tr-TR"/>
        </w:rPr>
        <w:t xml:space="preserve">hıza </w:t>
      </w:r>
      <w:r w:rsidR="00035ACA" w:rsidRPr="00085EAF">
        <w:rPr>
          <w:rFonts w:ascii="Times New Roman" w:eastAsia="Times New Roman" w:hAnsi="Times New Roman" w:cs="Times New Roman"/>
          <w:color w:val="000000" w:themeColor="text1"/>
          <w:sz w:val="24"/>
          <w:szCs w:val="24"/>
          <w:lang w:eastAsia="tr-TR"/>
        </w:rPr>
        <w:t>göre değişimin</w:t>
      </w:r>
      <w:r w:rsidR="00363595" w:rsidRPr="00085EAF">
        <w:rPr>
          <w:rFonts w:ascii="Times New Roman" w:eastAsia="Times New Roman" w:hAnsi="Times New Roman" w:cs="Times New Roman"/>
          <w:color w:val="000000" w:themeColor="text1"/>
          <w:sz w:val="24"/>
          <w:szCs w:val="24"/>
          <w:lang w:eastAsia="tr-TR"/>
        </w:rPr>
        <w:t xml:space="preserve">i ifade eden </w:t>
      </w:r>
      <w:r w:rsidR="000D2CEB" w:rsidRPr="00085EAF">
        <w:rPr>
          <w:rFonts w:ascii="Times New Roman" w:eastAsia="Times New Roman" w:hAnsi="Times New Roman" w:cs="Times New Roman"/>
          <w:color w:val="000000" w:themeColor="text1"/>
          <w:sz w:val="24"/>
          <w:szCs w:val="24"/>
          <w:lang w:eastAsia="tr-TR"/>
        </w:rPr>
        <w:t>varyasyon katsayısı</w:t>
      </w:r>
      <w:r w:rsidR="00363595" w:rsidRPr="00085EAF">
        <w:rPr>
          <w:rFonts w:ascii="Times New Roman" w:eastAsia="Times New Roman" w:hAnsi="Times New Roman" w:cs="Times New Roman"/>
          <w:color w:val="000000" w:themeColor="text1"/>
          <w:sz w:val="24"/>
          <w:szCs w:val="24"/>
          <w:lang w:eastAsia="tr-TR"/>
        </w:rPr>
        <w:t xml:space="preserve"> değeri</w:t>
      </w:r>
      <w:r w:rsidR="000D2CEB" w:rsidRPr="00085EAF">
        <w:rPr>
          <w:rFonts w:ascii="Times New Roman" w:eastAsia="Times New Roman" w:hAnsi="Times New Roman" w:cs="Times New Roman"/>
          <w:color w:val="000000" w:themeColor="text1"/>
          <w:sz w:val="24"/>
          <w:szCs w:val="24"/>
          <w:lang w:eastAsia="tr-TR"/>
        </w:rPr>
        <w:t xml:space="preserve"> en çok %6 olmalıdır. </w:t>
      </w:r>
    </w:p>
    <w:p w14:paraId="23605167" w14:textId="77777777" w:rsidR="00085EAF" w:rsidRPr="00085EAF" w:rsidRDefault="00085EAF" w:rsidP="000D2CEB">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p>
    <w:p w14:paraId="1069F6A6" w14:textId="7585A9D7" w:rsidR="00B9125D" w:rsidRPr="00085EAF" w:rsidRDefault="004F758D" w:rsidP="00B9125D">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B9125D" w:rsidRPr="00085EAF">
        <w:rPr>
          <w:rFonts w:ascii="Times New Roman" w:eastAsia="Times New Roman" w:hAnsi="Times New Roman" w:cs="Times New Roman"/>
          <w:b/>
          <w:bCs/>
          <w:sz w:val="24"/>
          <w:szCs w:val="24"/>
          <w:lang w:eastAsia="tr-TR"/>
        </w:rPr>
        <w:t>.2.1.</w:t>
      </w:r>
      <w:r w:rsidR="00881E8E" w:rsidRPr="00085EAF">
        <w:rPr>
          <w:rFonts w:ascii="Times New Roman" w:eastAsia="Times New Roman" w:hAnsi="Times New Roman" w:cs="Times New Roman"/>
          <w:b/>
          <w:bCs/>
          <w:sz w:val="24"/>
          <w:szCs w:val="24"/>
          <w:lang w:eastAsia="tr-TR"/>
        </w:rPr>
        <w:t>3</w:t>
      </w:r>
      <w:r w:rsidR="00B9125D" w:rsidRPr="00085EAF">
        <w:rPr>
          <w:rFonts w:ascii="Times New Roman" w:eastAsia="Times New Roman" w:hAnsi="Times New Roman" w:cs="Times New Roman"/>
          <w:b/>
          <w:bCs/>
          <w:sz w:val="24"/>
          <w:szCs w:val="24"/>
          <w:lang w:eastAsia="tr-TR"/>
        </w:rPr>
        <w:t xml:space="preserve">. </w:t>
      </w:r>
      <w:r w:rsidR="00B9125D" w:rsidRPr="00085EAF">
        <w:rPr>
          <w:rFonts w:ascii="Times New Roman" w:eastAsia="Times New Roman" w:hAnsi="Times New Roman" w:cs="Times New Roman"/>
          <w:b/>
          <w:bCs/>
          <w:color w:val="000000" w:themeColor="text1"/>
          <w:sz w:val="24"/>
          <w:szCs w:val="24"/>
          <w:lang w:eastAsia="tr-TR"/>
        </w:rPr>
        <w:t>Gübre Akış Düzgünlüğünün Saptanması ve Değerlendirmesi</w:t>
      </w:r>
    </w:p>
    <w:p w14:paraId="5CFBE8AA" w14:textId="2CF16829" w:rsidR="0007546E" w:rsidRPr="00085EAF" w:rsidRDefault="00881E8E" w:rsidP="0007546E">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085EAF">
        <w:rPr>
          <w:rFonts w:ascii="Times New Roman" w:eastAsia="Times New Roman" w:hAnsi="Times New Roman" w:cs="Times New Roman"/>
          <w:color w:val="000000" w:themeColor="text1"/>
          <w:sz w:val="24"/>
          <w:szCs w:val="24"/>
          <w:lang w:eastAsia="tr-TR"/>
        </w:rPr>
        <w:tab/>
      </w:r>
      <w:r w:rsidR="00985979" w:rsidRPr="00085EAF">
        <w:rPr>
          <w:rFonts w:ascii="Times New Roman" w:eastAsia="Times New Roman" w:hAnsi="Times New Roman" w:cs="Times New Roman"/>
          <w:sz w:val="24"/>
          <w:szCs w:val="24"/>
          <w:lang w:eastAsia="tr-TR"/>
        </w:rPr>
        <w:t xml:space="preserve">Doğrudan (anıza) </w:t>
      </w:r>
      <w:r w:rsidR="00472945" w:rsidRPr="00085EAF">
        <w:rPr>
          <w:rFonts w:ascii="Times New Roman" w:eastAsia="Times New Roman" w:hAnsi="Times New Roman" w:cs="Times New Roman"/>
          <w:sz w:val="24"/>
          <w:szCs w:val="24"/>
          <w:lang w:eastAsia="tr-TR"/>
        </w:rPr>
        <w:t>tek dane</w:t>
      </w:r>
      <w:r w:rsidR="00985979" w:rsidRPr="00085EAF">
        <w:rPr>
          <w:rFonts w:ascii="Times New Roman" w:eastAsia="Times New Roman" w:hAnsi="Times New Roman" w:cs="Times New Roman"/>
          <w:color w:val="000000" w:themeColor="text1"/>
          <w:sz w:val="24"/>
          <w:szCs w:val="24"/>
          <w:lang w:eastAsia="tr-TR"/>
        </w:rPr>
        <w:t xml:space="preserve"> e</w:t>
      </w:r>
      <w:r w:rsidR="0007546E" w:rsidRPr="00085EAF">
        <w:rPr>
          <w:rFonts w:ascii="Times New Roman" w:eastAsia="Times New Roman" w:hAnsi="Times New Roman" w:cs="Times New Roman"/>
          <w:color w:val="000000" w:themeColor="text1"/>
          <w:sz w:val="24"/>
          <w:szCs w:val="24"/>
          <w:lang w:eastAsia="tr-TR"/>
        </w:rPr>
        <w:t xml:space="preserve">kim makinası tekerleğinin, önerilen gübre normunda ve 4, </w:t>
      </w:r>
      <w:r w:rsidRPr="00085EAF">
        <w:rPr>
          <w:rFonts w:ascii="Times New Roman" w:eastAsia="Times New Roman" w:hAnsi="Times New Roman" w:cs="Times New Roman"/>
          <w:color w:val="000000" w:themeColor="text1"/>
          <w:sz w:val="24"/>
          <w:szCs w:val="24"/>
          <w:lang w:eastAsia="tr-TR"/>
        </w:rPr>
        <w:t>6</w:t>
      </w:r>
      <w:r w:rsidR="0007546E" w:rsidRPr="00085EAF">
        <w:rPr>
          <w:rFonts w:ascii="Times New Roman" w:eastAsia="Times New Roman" w:hAnsi="Times New Roman" w:cs="Times New Roman"/>
          <w:color w:val="000000" w:themeColor="text1"/>
          <w:sz w:val="24"/>
          <w:szCs w:val="24"/>
          <w:lang w:eastAsia="tr-TR"/>
        </w:rPr>
        <w:t xml:space="preserve"> ve </w:t>
      </w:r>
      <w:r w:rsidRPr="00085EAF">
        <w:rPr>
          <w:rFonts w:ascii="Times New Roman" w:eastAsia="Times New Roman" w:hAnsi="Times New Roman" w:cs="Times New Roman"/>
          <w:color w:val="000000" w:themeColor="text1"/>
          <w:sz w:val="24"/>
          <w:szCs w:val="24"/>
          <w:lang w:eastAsia="tr-TR"/>
        </w:rPr>
        <w:t>8</w:t>
      </w:r>
      <w:r w:rsidR="0007546E" w:rsidRPr="00085EAF">
        <w:rPr>
          <w:rFonts w:ascii="Times New Roman" w:eastAsia="Times New Roman" w:hAnsi="Times New Roman" w:cs="Times New Roman"/>
          <w:color w:val="000000" w:themeColor="text1"/>
          <w:sz w:val="24"/>
          <w:szCs w:val="24"/>
          <w:lang w:eastAsia="tr-TR"/>
        </w:rPr>
        <w:t xml:space="preserve"> km/h ilerleme hızındaki 20 devrinde her gömücü ayaktan ayrı ayrı atılan gübre miktarları saptanır. Elde edilen değerlerden hareketle aynı ayaktan farklı tekerrürlerde </w:t>
      </w:r>
      <w:r w:rsidR="00882E7E" w:rsidRPr="00085EAF">
        <w:rPr>
          <w:rFonts w:ascii="Times New Roman" w:eastAsia="Times New Roman" w:hAnsi="Times New Roman" w:cs="Times New Roman"/>
          <w:color w:val="000000" w:themeColor="text1"/>
          <w:sz w:val="24"/>
          <w:szCs w:val="24"/>
          <w:lang w:eastAsia="tr-TR"/>
        </w:rPr>
        <w:t>atılan</w:t>
      </w:r>
      <w:r w:rsidR="0007546E" w:rsidRPr="00085EAF">
        <w:rPr>
          <w:rFonts w:ascii="Times New Roman" w:eastAsia="Times New Roman" w:hAnsi="Times New Roman" w:cs="Times New Roman"/>
          <w:color w:val="000000" w:themeColor="text1"/>
          <w:sz w:val="24"/>
          <w:szCs w:val="24"/>
          <w:lang w:eastAsia="tr-TR"/>
        </w:rPr>
        <w:t xml:space="preserve"> gübre miktarının değişimini ifade eden akış düzgünlüğü belirlenir. Akış düzgünlüğü değerleri varyasyon katsayısı değerleriyle ifade edilerek Çizel</w:t>
      </w:r>
      <w:r w:rsidR="0079380C" w:rsidRPr="00085EAF">
        <w:rPr>
          <w:rFonts w:ascii="Times New Roman" w:eastAsia="Times New Roman" w:hAnsi="Times New Roman" w:cs="Times New Roman"/>
          <w:color w:val="000000" w:themeColor="text1"/>
          <w:sz w:val="24"/>
          <w:szCs w:val="24"/>
          <w:lang w:eastAsia="tr-TR"/>
        </w:rPr>
        <w:t>ge 3</w:t>
      </w:r>
      <w:r w:rsidR="0007546E" w:rsidRPr="00085EAF">
        <w:rPr>
          <w:rFonts w:ascii="Times New Roman" w:eastAsia="Times New Roman" w:hAnsi="Times New Roman" w:cs="Times New Roman"/>
          <w:color w:val="000000" w:themeColor="text1"/>
          <w:sz w:val="24"/>
          <w:szCs w:val="24"/>
          <w:lang w:eastAsia="tr-TR"/>
        </w:rPr>
        <w:t>’e göre değerlendirilir.</w:t>
      </w:r>
      <w:r w:rsidR="00A265AD" w:rsidRPr="00085EAF">
        <w:rPr>
          <w:rFonts w:ascii="Times New Roman" w:eastAsia="Times New Roman" w:hAnsi="Times New Roman" w:cs="Times New Roman"/>
          <w:color w:val="000000" w:themeColor="text1"/>
          <w:sz w:val="24"/>
          <w:szCs w:val="24"/>
          <w:lang w:eastAsia="tr-TR"/>
        </w:rPr>
        <w:t xml:space="preserve"> Denemeler 3 tekerrürlü olarak yürütülür.</w:t>
      </w:r>
    </w:p>
    <w:p w14:paraId="4EDDE2B4" w14:textId="77777777" w:rsidR="00881E8E" w:rsidRPr="00085EAF" w:rsidRDefault="00881E8E" w:rsidP="0007546E">
      <w:pPr>
        <w:overflowPunct w:val="0"/>
        <w:autoSpaceDE w:val="0"/>
        <w:autoSpaceDN w:val="0"/>
        <w:adjustRightInd w:val="0"/>
        <w:spacing w:after="0" w:line="240" w:lineRule="auto"/>
        <w:ind w:left="397" w:hanging="40"/>
        <w:jc w:val="center"/>
        <w:textAlignment w:val="baseline"/>
        <w:rPr>
          <w:rFonts w:ascii="Times New Roman" w:eastAsia="Times New Roman" w:hAnsi="Times New Roman" w:cs="Times New Roman"/>
          <w:b/>
          <w:bCs/>
          <w:sz w:val="24"/>
          <w:szCs w:val="24"/>
          <w:lang w:eastAsia="tr-TR"/>
        </w:rPr>
      </w:pPr>
    </w:p>
    <w:p w14:paraId="2FD7320C" w14:textId="1BCB5F70" w:rsidR="0007546E" w:rsidRPr="00085EAF" w:rsidRDefault="0007546E" w:rsidP="0007546E">
      <w:pPr>
        <w:overflowPunct w:val="0"/>
        <w:autoSpaceDE w:val="0"/>
        <w:autoSpaceDN w:val="0"/>
        <w:adjustRightInd w:val="0"/>
        <w:spacing w:after="0" w:line="240" w:lineRule="auto"/>
        <w:ind w:left="397" w:hanging="40"/>
        <w:jc w:val="center"/>
        <w:textAlignment w:val="baseline"/>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 xml:space="preserve">Çizelge </w:t>
      </w:r>
      <w:r w:rsidR="0079380C" w:rsidRPr="00085EAF">
        <w:rPr>
          <w:rFonts w:ascii="Times New Roman" w:eastAsia="Times New Roman" w:hAnsi="Times New Roman" w:cs="Times New Roman"/>
          <w:b/>
          <w:bCs/>
          <w:sz w:val="24"/>
          <w:szCs w:val="24"/>
          <w:lang w:eastAsia="tr-TR"/>
        </w:rPr>
        <w:t>3</w:t>
      </w:r>
      <w:r w:rsidRPr="00085EAF">
        <w:rPr>
          <w:rFonts w:ascii="Times New Roman" w:eastAsia="Times New Roman" w:hAnsi="Times New Roman" w:cs="Times New Roman"/>
          <w:b/>
          <w:bCs/>
          <w:sz w:val="24"/>
          <w:szCs w:val="24"/>
          <w:lang w:eastAsia="tr-TR"/>
        </w:rPr>
        <w:t>. Gübre Akışındaki Düzgünlük (VK, %) Değerlendirilmesi</w:t>
      </w:r>
    </w:p>
    <w:tbl>
      <w:tblPr>
        <w:tblW w:w="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2378"/>
      </w:tblGrid>
      <w:tr w:rsidR="0007546E" w:rsidRPr="00085EAF" w14:paraId="131087F9" w14:textId="77777777" w:rsidTr="0060347C">
        <w:trPr>
          <w:trHeight w:val="391"/>
          <w:jc w:val="center"/>
        </w:trPr>
        <w:tc>
          <w:tcPr>
            <w:tcW w:w="1999" w:type="dxa"/>
            <w:vAlign w:val="center"/>
          </w:tcPr>
          <w:p w14:paraId="6DA7C123" w14:textId="77777777" w:rsidR="0007546E" w:rsidRPr="00085EAF" w:rsidRDefault="0007546E" w:rsidP="0060347C">
            <w:pPr>
              <w:keepNext/>
              <w:spacing w:after="0" w:line="240" w:lineRule="auto"/>
              <w:jc w:val="center"/>
              <w:outlineLvl w:val="3"/>
              <w:rPr>
                <w:rFonts w:ascii="Times New Roman" w:eastAsia="Times New Roman" w:hAnsi="Times New Roman" w:cs="Times New Roman"/>
                <w:b/>
                <w:sz w:val="24"/>
                <w:szCs w:val="24"/>
                <w:lang w:eastAsia="tr-TR"/>
              </w:rPr>
            </w:pPr>
            <w:r w:rsidRPr="00085EAF">
              <w:rPr>
                <w:rFonts w:ascii="Times New Roman" w:eastAsia="Times New Roman" w:hAnsi="Times New Roman" w:cs="Times New Roman"/>
                <w:b/>
                <w:sz w:val="24"/>
                <w:szCs w:val="24"/>
                <w:lang w:eastAsia="tr-TR"/>
              </w:rPr>
              <w:t>VK (%)</w:t>
            </w:r>
          </w:p>
        </w:tc>
        <w:tc>
          <w:tcPr>
            <w:tcW w:w="2378" w:type="dxa"/>
            <w:vAlign w:val="center"/>
          </w:tcPr>
          <w:p w14:paraId="57A94031" w14:textId="77777777" w:rsidR="0007546E" w:rsidRPr="00085EAF" w:rsidRDefault="0007546E" w:rsidP="0060347C">
            <w:pPr>
              <w:spacing w:after="0" w:line="240" w:lineRule="auto"/>
              <w:jc w:val="center"/>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Değerlendirme</w:t>
            </w:r>
          </w:p>
        </w:tc>
      </w:tr>
      <w:tr w:rsidR="0007546E" w:rsidRPr="00085EAF" w14:paraId="3F48F04E" w14:textId="77777777" w:rsidTr="0060347C">
        <w:trPr>
          <w:trHeight w:val="258"/>
          <w:jc w:val="center"/>
        </w:trPr>
        <w:tc>
          <w:tcPr>
            <w:tcW w:w="1999" w:type="dxa"/>
            <w:vAlign w:val="center"/>
          </w:tcPr>
          <w:p w14:paraId="7C3D0BB5" w14:textId="77777777" w:rsidR="0007546E" w:rsidRPr="00085EAF"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≤1</w:t>
            </w:r>
          </w:p>
        </w:tc>
        <w:tc>
          <w:tcPr>
            <w:tcW w:w="2378" w:type="dxa"/>
            <w:vAlign w:val="center"/>
          </w:tcPr>
          <w:p w14:paraId="4CF71E0E" w14:textId="77777777" w:rsidR="0007546E" w:rsidRPr="00085EAF" w:rsidRDefault="0007546E" w:rsidP="0060347C">
            <w:pPr>
              <w:spacing w:after="0" w:line="240" w:lineRule="auto"/>
              <w:jc w:val="center"/>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Çok iyi</w:t>
            </w:r>
          </w:p>
        </w:tc>
      </w:tr>
      <w:tr w:rsidR="0007546E" w:rsidRPr="00085EAF" w14:paraId="686B5F91" w14:textId="77777777" w:rsidTr="0060347C">
        <w:trPr>
          <w:jc w:val="center"/>
        </w:trPr>
        <w:tc>
          <w:tcPr>
            <w:tcW w:w="1999" w:type="dxa"/>
            <w:vAlign w:val="center"/>
          </w:tcPr>
          <w:p w14:paraId="6C37A56B" w14:textId="77777777" w:rsidR="0007546E" w:rsidRPr="00085EAF"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&gt;1-≤2</w:t>
            </w:r>
          </w:p>
        </w:tc>
        <w:tc>
          <w:tcPr>
            <w:tcW w:w="2378" w:type="dxa"/>
            <w:vAlign w:val="center"/>
          </w:tcPr>
          <w:p w14:paraId="2DD1E5D8" w14:textId="77777777" w:rsidR="0007546E" w:rsidRPr="00085EAF" w:rsidRDefault="0007546E" w:rsidP="0060347C">
            <w:pPr>
              <w:spacing w:after="0" w:line="240" w:lineRule="auto"/>
              <w:jc w:val="center"/>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İyi</w:t>
            </w:r>
          </w:p>
        </w:tc>
      </w:tr>
      <w:tr w:rsidR="0007546E" w:rsidRPr="00085EAF" w14:paraId="1DE847DC" w14:textId="77777777" w:rsidTr="0060347C">
        <w:trPr>
          <w:jc w:val="center"/>
        </w:trPr>
        <w:tc>
          <w:tcPr>
            <w:tcW w:w="1999" w:type="dxa"/>
            <w:vAlign w:val="center"/>
          </w:tcPr>
          <w:p w14:paraId="7A3E1E2E" w14:textId="77777777" w:rsidR="0007546E" w:rsidRPr="00085EAF"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&gt;2-≤3</w:t>
            </w:r>
          </w:p>
        </w:tc>
        <w:tc>
          <w:tcPr>
            <w:tcW w:w="2378" w:type="dxa"/>
            <w:vAlign w:val="center"/>
          </w:tcPr>
          <w:p w14:paraId="3C18C91E" w14:textId="77777777" w:rsidR="0007546E" w:rsidRPr="00085EAF" w:rsidRDefault="0007546E" w:rsidP="0060347C">
            <w:pPr>
              <w:spacing w:after="0" w:line="240" w:lineRule="auto"/>
              <w:jc w:val="center"/>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Orta</w:t>
            </w:r>
          </w:p>
        </w:tc>
      </w:tr>
      <w:tr w:rsidR="0007546E" w:rsidRPr="00085EAF" w14:paraId="50AE3D28" w14:textId="77777777" w:rsidTr="0060347C">
        <w:trPr>
          <w:jc w:val="center"/>
        </w:trPr>
        <w:tc>
          <w:tcPr>
            <w:tcW w:w="1999" w:type="dxa"/>
            <w:vAlign w:val="center"/>
          </w:tcPr>
          <w:p w14:paraId="73199318" w14:textId="77777777" w:rsidR="0007546E" w:rsidRPr="00085EAF"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&gt;3-≤4</w:t>
            </w:r>
          </w:p>
        </w:tc>
        <w:tc>
          <w:tcPr>
            <w:tcW w:w="2378" w:type="dxa"/>
            <w:vAlign w:val="center"/>
          </w:tcPr>
          <w:p w14:paraId="372CE732" w14:textId="77777777" w:rsidR="0007546E" w:rsidRPr="00085EAF" w:rsidRDefault="0007546E" w:rsidP="0060347C">
            <w:pPr>
              <w:spacing w:after="0" w:line="240" w:lineRule="auto"/>
              <w:jc w:val="center"/>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Yeterli</w:t>
            </w:r>
          </w:p>
        </w:tc>
      </w:tr>
      <w:tr w:rsidR="0007546E" w:rsidRPr="00085EAF" w14:paraId="527FE2CE" w14:textId="77777777" w:rsidTr="0060347C">
        <w:trPr>
          <w:jc w:val="center"/>
        </w:trPr>
        <w:tc>
          <w:tcPr>
            <w:tcW w:w="1999" w:type="dxa"/>
            <w:vAlign w:val="center"/>
          </w:tcPr>
          <w:p w14:paraId="476D191F" w14:textId="77777777" w:rsidR="0007546E" w:rsidRPr="00085EAF"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&gt;4</w:t>
            </w:r>
          </w:p>
        </w:tc>
        <w:tc>
          <w:tcPr>
            <w:tcW w:w="2378" w:type="dxa"/>
            <w:vAlign w:val="center"/>
          </w:tcPr>
          <w:p w14:paraId="3F69A230" w14:textId="77777777" w:rsidR="0007546E" w:rsidRPr="00085EAF" w:rsidRDefault="0007546E" w:rsidP="0060347C">
            <w:pPr>
              <w:spacing w:after="0" w:line="240" w:lineRule="auto"/>
              <w:jc w:val="center"/>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Yetersiz</w:t>
            </w:r>
          </w:p>
        </w:tc>
      </w:tr>
    </w:tbl>
    <w:p w14:paraId="4B38671F" w14:textId="4DD8FCAF" w:rsidR="0007546E" w:rsidRPr="00085EAF" w:rsidRDefault="0007546E" w:rsidP="0007546E">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p>
    <w:p w14:paraId="075F22D0" w14:textId="394AEB84" w:rsidR="00351739" w:rsidRPr="00085EAF" w:rsidRDefault="004F758D" w:rsidP="00351739">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351739" w:rsidRPr="00085EAF">
        <w:rPr>
          <w:rFonts w:ascii="Times New Roman" w:eastAsia="Times New Roman" w:hAnsi="Times New Roman" w:cs="Times New Roman"/>
          <w:b/>
          <w:bCs/>
          <w:sz w:val="24"/>
          <w:szCs w:val="24"/>
          <w:lang w:eastAsia="tr-TR"/>
        </w:rPr>
        <w:t>.2.1.</w:t>
      </w:r>
      <w:r w:rsidR="00AC0ECB" w:rsidRPr="00085EAF">
        <w:rPr>
          <w:rFonts w:ascii="Times New Roman" w:eastAsia="Times New Roman" w:hAnsi="Times New Roman" w:cs="Times New Roman"/>
          <w:b/>
          <w:bCs/>
          <w:sz w:val="24"/>
          <w:szCs w:val="24"/>
          <w:lang w:eastAsia="tr-TR"/>
        </w:rPr>
        <w:t>4</w:t>
      </w:r>
      <w:r w:rsidR="00351739" w:rsidRPr="00085EAF">
        <w:rPr>
          <w:rFonts w:ascii="Times New Roman" w:eastAsia="Times New Roman" w:hAnsi="Times New Roman" w:cs="Times New Roman"/>
          <w:b/>
          <w:bCs/>
          <w:sz w:val="24"/>
          <w:szCs w:val="24"/>
          <w:lang w:eastAsia="tr-TR"/>
        </w:rPr>
        <w:t xml:space="preserve">. </w:t>
      </w:r>
      <w:r w:rsidR="00351739" w:rsidRPr="00085EAF">
        <w:rPr>
          <w:rFonts w:ascii="Times New Roman" w:eastAsia="Times New Roman" w:hAnsi="Times New Roman" w:cs="Times New Roman"/>
          <w:b/>
          <w:bCs/>
          <w:color w:val="000000" w:themeColor="text1"/>
          <w:sz w:val="24"/>
          <w:szCs w:val="24"/>
          <w:lang w:eastAsia="tr-TR"/>
        </w:rPr>
        <w:t xml:space="preserve">Ayaklar Arası </w:t>
      </w:r>
      <w:r w:rsidR="0007546E" w:rsidRPr="00085EAF">
        <w:rPr>
          <w:rFonts w:ascii="Times New Roman" w:eastAsia="Times New Roman" w:hAnsi="Times New Roman" w:cs="Times New Roman"/>
          <w:b/>
          <w:bCs/>
          <w:color w:val="000000" w:themeColor="text1"/>
          <w:sz w:val="24"/>
          <w:szCs w:val="24"/>
          <w:lang w:eastAsia="tr-TR"/>
        </w:rPr>
        <w:t xml:space="preserve">Enine </w:t>
      </w:r>
      <w:r w:rsidR="00351739" w:rsidRPr="00085EAF">
        <w:rPr>
          <w:rFonts w:ascii="Times New Roman" w:eastAsia="Times New Roman" w:hAnsi="Times New Roman" w:cs="Times New Roman"/>
          <w:b/>
          <w:bCs/>
          <w:color w:val="000000" w:themeColor="text1"/>
          <w:sz w:val="24"/>
          <w:szCs w:val="24"/>
          <w:lang w:eastAsia="tr-TR"/>
        </w:rPr>
        <w:t>Gübre Dağılım Düzgünlüğünün Saptanması</w:t>
      </w:r>
      <w:r w:rsidR="00AA40FA" w:rsidRPr="00085EAF">
        <w:rPr>
          <w:rFonts w:ascii="Times New Roman" w:eastAsia="Times New Roman" w:hAnsi="Times New Roman" w:cs="Times New Roman"/>
          <w:b/>
          <w:bCs/>
          <w:color w:val="000000" w:themeColor="text1"/>
          <w:sz w:val="24"/>
          <w:szCs w:val="24"/>
          <w:lang w:eastAsia="tr-TR"/>
        </w:rPr>
        <w:t xml:space="preserve"> ve Değerlendirmesi</w:t>
      </w:r>
    </w:p>
    <w:p w14:paraId="595C8C5C" w14:textId="6689748C" w:rsidR="00A265AD" w:rsidRPr="00085EAF" w:rsidRDefault="004F35FD" w:rsidP="00A265AD">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085EAF">
        <w:rPr>
          <w:rFonts w:ascii="Times New Roman" w:eastAsia="Times New Roman" w:hAnsi="Times New Roman" w:cs="Times New Roman"/>
          <w:sz w:val="24"/>
          <w:szCs w:val="24"/>
          <w:lang w:eastAsia="tr-TR"/>
        </w:rPr>
        <w:tab/>
        <w:t xml:space="preserve">Doğrudan (anıza) </w:t>
      </w:r>
      <w:r w:rsidR="00472945" w:rsidRPr="00085EAF">
        <w:rPr>
          <w:rFonts w:ascii="Times New Roman" w:eastAsia="Times New Roman" w:hAnsi="Times New Roman" w:cs="Times New Roman"/>
          <w:sz w:val="24"/>
          <w:szCs w:val="24"/>
          <w:lang w:eastAsia="tr-TR"/>
        </w:rPr>
        <w:t>tek dane</w:t>
      </w:r>
      <w:r w:rsidRPr="00085EAF">
        <w:rPr>
          <w:rFonts w:ascii="Times New Roman" w:eastAsia="Times New Roman" w:hAnsi="Times New Roman" w:cs="Times New Roman"/>
          <w:color w:val="000000" w:themeColor="text1"/>
          <w:sz w:val="24"/>
          <w:szCs w:val="24"/>
          <w:lang w:eastAsia="tr-TR"/>
        </w:rPr>
        <w:t xml:space="preserve"> e</w:t>
      </w:r>
      <w:r w:rsidR="00B0666C" w:rsidRPr="00085EAF">
        <w:rPr>
          <w:rFonts w:ascii="Times New Roman" w:eastAsia="Times New Roman" w:hAnsi="Times New Roman" w:cs="Times New Roman"/>
          <w:color w:val="000000" w:themeColor="text1"/>
          <w:sz w:val="24"/>
          <w:szCs w:val="24"/>
          <w:lang w:eastAsia="tr-TR"/>
        </w:rPr>
        <w:t>kim m</w:t>
      </w:r>
      <w:r w:rsidR="00A265AD" w:rsidRPr="00085EAF">
        <w:rPr>
          <w:rFonts w:ascii="Times New Roman" w:eastAsia="Times New Roman" w:hAnsi="Times New Roman" w:cs="Times New Roman"/>
          <w:color w:val="000000" w:themeColor="text1"/>
          <w:sz w:val="24"/>
          <w:szCs w:val="24"/>
          <w:lang w:eastAsia="tr-TR"/>
        </w:rPr>
        <w:t>akinası tekerleğinin, önerilen</w:t>
      </w:r>
      <w:r w:rsidR="00B0666C" w:rsidRPr="00085EAF">
        <w:rPr>
          <w:rFonts w:ascii="Times New Roman" w:eastAsia="Times New Roman" w:hAnsi="Times New Roman" w:cs="Times New Roman"/>
          <w:color w:val="000000" w:themeColor="text1"/>
          <w:sz w:val="24"/>
          <w:szCs w:val="24"/>
          <w:lang w:eastAsia="tr-TR"/>
        </w:rPr>
        <w:t xml:space="preserve"> gübre normunda ve </w:t>
      </w:r>
      <w:r w:rsidR="00AC0ECB" w:rsidRPr="00085EAF">
        <w:rPr>
          <w:rFonts w:ascii="Times New Roman" w:eastAsia="Times New Roman" w:hAnsi="Times New Roman" w:cs="Times New Roman"/>
          <w:color w:val="000000" w:themeColor="text1"/>
          <w:sz w:val="24"/>
          <w:szCs w:val="24"/>
          <w:lang w:eastAsia="tr-TR"/>
        </w:rPr>
        <w:t>4, 6 ve 8 km/h</w:t>
      </w:r>
      <w:r w:rsidR="0086743F" w:rsidRPr="00085EAF">
        <w:rPr>
          <w:rFonts w:ascii="Times New Roman" w:eastAsia="Times New Roman" w:hAnsi="Times New Roman" w:cs="Times New Roman"/>
          <w:color w:val="000000" w:themeColor="text1"/>
          <w:sz w:val="24"/>
          <w:szCs w:val="24"/>
          <w:lang w:eastAsia="tr-TR"/>
        </w:rPr>
        <w:t xml:space="preserve"> </w:t>
      </w:r>
      <w:r w:rsidR="002D7AB1" w:rsidRPr="00085EAF">
        <w:rPr>
          <w:rFonts w:ascii="Times New Roman" w:eastAsia="Times New Roman" w:hAnsi="Times New Roman" w:cs="Times New Roman"/>
          <w:color w:val="000000" w:themeColor="text1"/>
          <w:sz w:val="24"/>
          <w:szCs w:val="24"/>
          <w:lang w:eastAsia="tr-TR"/>
        </w:rPr>
        <w:t xml:space="preserve">ilerleme hızındaki 20 devrinde </w:t>
      </w:r>
      <w:r w:rsidR="00B0666C" w:rsidRPr="00085EAF">
        <w:rPr>
          <w:rFonts w:ascii="Times New Roman" w:eastAsia="Times New Roman" w:hAnsi="Times New Roman" w:cs="Times New Roman"/>
          <w:color w:val="000000" w:themeColor="text1"/>
          <w:sz w:val="24"/>
          <w:szCs w:val="24"/>
          <w:lang w:eastAsia="tr-TR"/>
        </w:rPr>
        <w:t>her</w:t>
      </w:r>
      <w:r w:rsidR="002D7AB1" w:rsidRPr="00085EAF">
        <w:rPr>
          <w:rFonts w:ascii="Times New Roman" w:eastAsia="Times New Roman" w:hAnsi="Times New Roman" w:cs="Times New Roman"/>
          <w:color w:val="000000" w:themeColor="text1"/>
          <w:sz w:val="24"/>
          <w:szCs w:val="24"/>
          <w:lang w:eastAsia="tr-TR"/>
        </w:rPr>
        <w:t xml:space="preserve"> gömücü</w:t>
      </w:r>
      <w:r w:rsidR="00B0666C" w:rsidRPr="00085EAF">
        <w:rPr>
          <w:rFonts w:ascii="Times New Roman" w:eastAsia="Times New Roman" w:hAnsi="Times New Roman" w:cs="Times New Roman"/>
          <w:color w:val="000000" w:themeColor="text1"/>
          <w:sz w:val="24"/>
          <w:szCs w:val="24"/>
          <w:lang w:eastAsia="tr-TR"/>
        </w:rPr>
        <w:t xml:space="preserve"> ayaktan ayrı ayrı atılan gübre miktarları saptanır. Elde edilen değerlerden </w:t>
      </w:r>
      <w:r w:rsidR="00A265AD" w:rsidRPr="00085EAF">
        <w:rPr>
          <w:rFonts w:ascii="Times New Roman" w:eastAsia="Times New Roman" w:hAnsi="Times New Roman" w:cs="Times New Roman"/>
          <w:color w:val="000000" w:themeColor="text1"/>
          <w:sz w:val="24"/>
          <w:szCs w:val="24"/>
          <w:lang w:eastAsia="tr-TR"/>
        </w:rPr>
        <w:t>hareketle</w:t>
      </w:r>
      <w:r w:rsidR="0037283D" w:rsidRPr="00085EAF">
        <w:rPr>
          <w:rFonts w:ascii="Times New Roman" w:eastAsia="Times New Roman" w:hAnsi="Times New Roman" w:cs="Times New Roman"/>
          <w:color w:val="000000" w:themeColor="text1"/>
          <w:sz w:val="24"/>
          <w:szCs w:val="24"/>
          <w:lang w:eastAsia="tr-TR"/>
        </w:rPr>
        <w:t xml:space="preserve"> farklı ayaklardan aynı tekerrürde </w:t>
      </w:r>
      <w:r w:rsidR="00882E7E" w:rsidRPr="00085EAF">
        <w:rPr>
          <w:rFonts w:ascii="Times New Roman" w:eastAsia="Times New Roman" w:hAnsi="Times New Roman" w:cs="Times New Roman"/>
          <w:color w:val="000000" w:themeColor="text1"/>
          <w:sz w:val="24"/>
          <w:szCs w:val="24"/>
          <w:lang w:eastAsia="tr-TR"/>
        </w:rPr>
        <w:t xml:space="preserve">atılan </w:t>
      </w:r>
      <w:r w:rsidR="0037283D" w:rsidRPr="00085EAF">
        <w:rPr>
          <w:rFonts w:ascii="Times New Roman" w:eastAsia="Times New Roman" w:hAnsi="Times New Roman" w:cs="Times New Roman"/>
          <w:color w:val="000000" w:themeColor="text1"/>
          <w:sz w:val="24"/>
          <w:szCs w:val="24"/>
          <w:lang w:eastAsia="tr-TR"/>
        </w:rPr>
        <w:t xml:space="preserve">gübre miktarını ifade eden </w:t>
      </w:r>
      <w:r w:rsidR="00B0666C" w:rsidRPr="00085EAF">
        <w:rPr>
          <w:rFonts w:ascii="Times New Roman" w:eastAsia="Times New Roman" w:hAnsi="Times New Roman" w:cs="Times New Roman"/>
          <w:color w:val="000000" w:themeColor="text1"/>
          <w:sz w:val="24"/>
          <w:szCs w:val="24"/>
          <w:lang w:eastAsia="tr-TR"/>
        </w:rPr>
        <w:t xml:space="preserve">ayaklar arası </w:t>
      </w:r>
      <w:r w:rsidR="0037283D" w:rsidRPr="00085EAF">
        <w:rPr>
          <w:rFonts w:ascii="Times New Roman" w:eastAsia="Times New Roman" w:hAnsi="Times New Roman" w:cs="Times New Roman"/>
          <w:color w:val="000000" w:themeColor="text1"/>
          <w:sz w:val="24"/>
          <w:szCs w:val="24"/>
          <w:lang w:eastAsia="tr-TR"/>
        </w:rPr>
        <w:t xml:space="preserve">enine </w:t>
      </w:r>
      <w:r w:rsidR="00B0666C" w:rsidRPr="00085EAF">
        <w:rPr>
          <w:rFonts w:ascii="Times New Roman" w:eastAsia="Times New Roman" w:hAnsi="Times New Roman" w:cs="Times New Roman"/>
          <w:color w:val="000000" w:themeColor="text1"/>
          <w:sz w:val="24"/>
          <w:szCs w:val="24"/>
          <w:lang w:eastAsia="tr-TR"/>
        </w:rPr>
        <w:t>dağılım</w:t>
      </w:r>
      <w:r w:rsidR="0037283D" w:rsidRPr="00085EAF">
        <w:rPr>
          <w:rFonts w:ascii="Times New Roman" w:eastAsia="Times New Roman" w:hAnsi="Times New Roman" w:cs="Times New Roman"/>
          <w:color w:val="000000" w:themeColor="text1"/>
          <w:sz w:val="24"/>
          <w:szCs w:val="24"/>
          <w:lang w:eastAsia="tr-TR"/>
        </w:rPr>
        <w:t xml:space="preserve"> düzgünlüğü belirlenir. Ayaklar</w:t>
      </w:r>
      <w:r w:rsidR="00B814A0" w:rsidRPr="00085EAF">
        <w:rPr>
          <w:rFonts w:ascii="Times New Roman" w:eastAsia="Times New Roman" w:hAnsi="Times New Roman" w:cs="Times New Roman"/>
          <w:color w:val="000000" w:themeColor="text1"/>
          <w:sz w:val="24"/>
          <w:szCs w:val="24"/>
          <w:lang w:eastAsia="tr-TR"/>
        </w:rPr>
        <w:t xml:space="preserve"> </w:t>
      </w:r>
      <w:r w:rsidR="0037283D" w:rsidRPr="00085EAF">
        <w:rPr>
          <w:rFonts w:ascii="Times New Roman" w:eastAsia="Times New Roman" w:hAnsi="Times New Roman" w:cs="Times New Roman"/>
          <w:color w:val="000000" w:themeColor="text1"/>
          <w:sz w:val="24"/>
          <w:szCs w:val="24"/>
          <w:lang w:eastAsia="tr-TR"/>
        </w:rPr>
        <w:t xml:space="preserve">arası enine dağılım düzgünlüğü değerleri varyasyon katsayısı değerleriyle ifade edilerek </w:t>
      </w:r>
      <w:r w:rsidR="004E67EF" w:rsidRPr="00085EAF">
        <w:rPr>
          <w:rFonts w:ascii="Times New Roman" w:eastAsia="Times New Roman" w:hAnsi="Times New Roman" w:cs="Times New Roman"/>
          <w:color w:val="000000" w:themeColor="text1"/>
          <w:sz w:val="24"/>
          <w:szCs w:val="24"/>
          <w:lang w:eastAsia="tr-TR"/>
        </w:rPr>
        <w:t xml:space="preserve">Çizelge </w:t>
      </w:r>
      <w:r w:rsidR="00FC0D88" w:rsidRPr="00085EAF">
        <w:rPr>
          <w:rFonts w:ascii="Times New Roman" w:eastAsia="Times New Roman" w:hAnsi="Times New Roman" w:cs="Times New Roman"/>
          <w:color w:val="000000" w:themeColor="text1"/>
          <w:sz w:val="24"/>
          <w:szCs w:val="24"/>
          <w:lang w:eastAsia="tr-TR"/>
        </w:rPr>
        <w:t>4’</w:t>
      </w:r>
      <w:r w:rsidR="004E67EF" w:rsidRPr="00085EAF">
        <w:rPr>
          <w:rFonts w:ascii="Times New Roman" w:eastAsia="Times New Roman" w:hAnsi="Times New Roman" w:cs="Times New Roman"/>
          <w:color w:val="000000" w:themeColor="text1"/>
          <w:sz w:val="24"/>
          <w:szCs w:val="24"/>
          <w:lang w:eastAsia="tr-TR"/>
        </w:rPr>
        <w:t xml:space="preserve">e </w:t>
      </w:r>
      <w:r w:rsidR="0037283D" w:rsidRPr="00085EAF">
        <w:rPr>
          <w:rFonts w:ascii="Times New Roman" w:eastAsia="Times New Roman" w:hAnsi="Times New Roman" w:cs="Times New Roman"/>
          <w:color w:val="000000" w:themeColor="text1"/>
          <w:sz w:val="24"/>
          <w:szCs w:val="24"/>
          <w:lang w:eastAsia="tr-TR"/>
        </w:rPr>
        <w:t>göre değerlendirilir.</w:t>
      </w:r>
      <w:r w:rsidR="00A265AD" w:rsidRPr="00085EAF">
        <w:rPr>
          <w:rFonts w:ascii="Times New Roman" w:eastAsia="Times New Roman" w:hAnsi="Times New Roman" w:cs="Times New Roman"/>
          <w:color w:val="000000" w:themeColor="text1"/>
          <w:sz w:val="24"/>
          <w:szCs w:val="24"/>
          <w:lang w:eastAsia="tr-TR"/>
        </w:rPr>
        <w:t xml:space="preserve"> Denemeler 3 tekerrürlü olarak yürütülür.</w:t>
      </w:r>
    </w:p>
    <w:p w14:paraId="432DB35C" w14:textId="5010BC92" w:rsidR="0037283D" w:rsidRPr="00085EAF" w:rsidRDefault="0037283D" w:rsidP="0037283D">
      <w:pPr>
        <w:spacing w:before="240" w:after="0" w:line="360" w:lineRule="auto"/>
        <w:jc w:val="center"/>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 xml:space="preserve">Çizelge </w:t>
      </w:r>
      <w:r w:rsidR="0079380C" w:rsidRPr="00085EAF">
        <w:rPr>
          <w:rFonts w:ascii="Times New Roman" w:eastAsia="Times New Roman" w:hAnsi="Times New Roman" w:cs="Times New Roman"/>
          <w:b/>
          <w:bCs/>
          <w:sz w:val="24"/>
          <w:szCs w:val="24"/>
          <w:lang w:eastAsia="tr-TR"/>
        </w:rPr>
        <w:t>4</w:t>
      </w:r>
      <w:r w:rsidRPr="00085EAF">
        <w:rPr>
          <w:rFonts w:ascii="Times New Roman" w:eastAsia="Times New Roman" w:hAnsi="Times New Roman" w:cs="Times New Roman"/>
          <w:b/>
          <w:bCs/>
          <w:sz w:val="24"/>
          <w:szCs w:val="24"/>
          <w:lang w:eastAsia="tr-TR"/>
        </w:rPr>
        <w:t xml:space="preserve">. Gömücü Ayaklar Arası </w:t>
      </w:r>
      <w:r w:rsidR="00AC0ECB" w:rsidRPr="00085EAF">
        <w:rPr>
          <w:rFonts w:ascii="Times New Roman" w:eastAsia="Times New Roman" w:hAnsi="Times New Roman" w:cs="Times New Roman"/>
          <w:b/>
          <w:bCs/>
          <w:sz w:val="24"/>
          <w:szCs w:val="24"/>
          <w:lang w:eastAsia="tr-TR"/>
        </w:rPr>
        <w:t>Enine</w:t>
      </w:r>
      <w:r w:rsidRPr="00085EAF">
        <w:rPr>
          <w:rFonts w:ascii="Times New Roman" w:eastAsia="Times New Roman" w:hAnsi="Times New Roman" w:cs="Times New Roman"/>
          <w:b/>
          <w:bCs/>
          <w:sz w:val="24"/>
          <w:szCs w:val="24"/>
          <w:lang w:eastAsia="tr-TR"/>
        </w:rPr>
        <w:t xml:space="preserve"> Gübre Dağılım Düzgünlüğünün (VK, %) Değerlendirilmesi</w:t>
      </w:r>
    </w:p>
    <w:tbl>
      <w:tblPr>
        <w:tblW w:w="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2378"/>
      </w:tblGrid>
      <w:tr w:rsidR="0037283D" w:rsidRPr="00085EAF" w14:paraId="6514E47F" w14:textId="77777777" w:rsidTr="0060347C">
        <w:trPr>
          <w:trHeight w:val="504"/>
          <w:jc w:val="center"/>
        </w:trPr>
        <w:tc>
          <w:tcPr>
            <w:tcW w:w="1999" w:type="dxa"/>
            <w:vAlign w:val="center"/>
          </w:tcPr>
          <w:p w14:paraId="4B46AFBB" w14:textId="77777777" w:rsidR="0037283D" w:rsidRPr="00085EAF" w:rsidRDefault="0037283D" w:rsidP="00E32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tr-TR"/>
              </w:rPr>
            </w:pPr>
            <w:r w:rsidRPr="00085EAF">
              <w:rPr>
                <w:rFonts w:ascii="Times New Roman" w:eastAsia="Times New Roman" w:hAnsi="Times New Roman" w:cs="Times New Roman"/>
                <w:b/>
                <w:sz w:val="24"/>
                <w:szCs w:val="24"/>
                <w:lang w:val="en-US" w:eastAsia="tr-TR"/>
              </w:rPr>
              <w:t>VK (%)</w:t>
            </w:r>
          </w:p>
        </w:tc>
        <w:tc>
          <w:tcPr>
            <w:tcW w:w="2378" w:type="dxa"/>
            <w:vAlign w:val="center"/>
          </w:tcPr>
          <w:p w14:paraId="71D07491" w14:textId="77777777" w:rsidR="0037283D" w:rsidRPr="006F5370" w:rsidRDefault="0037283D" w:rsidP="00E32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r w:rsidRPr="006F5370">
              <w:rPr>
                <w:rFonts w:ascii="Times New Roman" w:eastAsia="Times New Roman" w:hAnsi="Times New Roman" w:cs="Times New Roman"/>
                <w:b/>
                <w:sz w:val="24"/>
                <w:szCs w:val="24"/>
                <w:lang w:eastAsia="tr-TR"/>
              </w:rPr>
              <w:t>Değerlendirme</w:t>
            </w:r>
          </w:p>
        </w:tc>
      </w:tr>
      <w:tr w:rsidR="0037283D" w:rsidRPr="00085EAF" w14:paraId="3110B122" w14:textId="77777777" w:rsidTr="0060347C">
        <w:trPr>
          <w:trHeight w:val="258"/>
          <w:jc w:val="center"/>
        </w:trPr>
        <w:tc>
          <w:tcPr>
            <w:tcW w:w="1999" w:type="dxa"/>
          </w:tcPr>
          <w:p w14:paraId="6D8EC5DC" w14:textId="77777777" w:rsidR="0037283D" w:rsidRPr="00085EAF"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≤4</w:t>
            </w:r>
          </w:p>
        </w:tc>
        <w:tc>
          <w:tcPr>
            <w:tcW w:w="2378" w:type="dxa"/>
          </w:tcPr>
          <w:p w14:paraId="19496E14" w14:textId="77777777" w:rsidR="0037283D" w:rsidRPr="006F5370" w:rsidRDefault="0037283D" w:rsidP="00A445CD">
            <w:pPr>
              <w:spacing w:after="0" w:line="240" w:lineRule="auto"/>
              <w:jc w:val="center"/>
              <w:rPr>
                <w:rFonts w:ascii="Times New Roman" w:eastAsia="Times New Roman" w:hAnsi="Times New Roman" w:cs="Times New Roman"/>
                <w:sz w:val="24"/>
                <w:szCs w:val="24"/>
                <w:lang w:eastAsia="tr-TR"/>
              </w:rPr>
            </w:pPr>
            <w:r w:rsidRPr="006F5370">
              <w:rPr>
                <w:rFonts w:ascii="Times New Roman" w:eastAsia="Times New Roman" w:hAnsi="Times New Roman" w:cs="Times New Roman"/>
                <w:sz w:val="24"/>
                <w:szCs w:val="24"/>
                <w:lang w:eastAsia="tr-TR"/>
              </w:rPr>
              <w:t>Çok iyi</w:t>
            </w:r>
          </w:p>
        </w:tc>
      </w:tr>
      <w:tr w:rsidR="0037283D" w:rsidRPr="00085EAF" w14:paraId="3D520E05" w14:textId="77777777" w:rsidTr="0060347C">
        <w:trPr>
          <w:jc w:val="center"/>
        </w:trPr>
        <w:tc>
          <w:tcPr>
            <w:tcW w:w="1999" w:type="dxa"/>
          </w:tcPr>
          <w:p w14:paraId="68684435" w14:textId="00DC12C2" w:rsidR="0037283D" w:rsidRPr="00085EAF" w:rsidRDefault="0037283D" w:rsidP="000E05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&gt;4–≤6</w:t>
            </w:r>
            <w:r w:rsidR="00A445CD" w:rsidRPr="00085EAF">
              <w:rPr>
                <w:rFonts w:ascii="Times New Roman" w:eastAsia="Times New Roman" w:hAnsi="Times New Roman" w:cs="Times New Roman"/>
                <w:sz w:val="24"/>
                <w:szCs w:val="24"/>
                <w:lang w:val="en-US" w:eastAsia="tr-TR"/>
              </w:rPr>
              <w:t>,</w:t>
            </w:r>
            <w:r w:rsidRPr="00085EAF">
              <w:rPr>
                <w:rFonts w:ascii="Times New Roman" w:eastAsia="Times New Roman" w:hAnsi="Times New Roman" w:cs="Times New Roman"/>
                <w:sz w:val="24"/>
                <w:szCs w:val="24"/>
                <w:lang w:val="en-US" w:eastAsia="tr-TR"/>
              </w:rPr>
              <w:t>3</w:t>
            </w:r>
          </w:p>
        </w:tc>
        <w:tc>
          <w:tcPr>
            <w:tcW w:w="2378" w:type="dxa"/>
          </w:tcPr>
          <w:p w14:paraId="030DA3D0" w14:textId="77777777" w:rsidR="0037283D" w:rsidRPr="006F5370" w:rsidRDefault="0037283D" w:rsidP="00A445CD">
            <w:pPr>
              <w:spacing w:after="0" w:line="240" w:lineRule="auto"/>
              <w:jc w:val="center"/>
              <w:rPr>
                <w:rFonts w:ascii="Times New Roman" w:eastAsia="Times New Roman" w:hAnsi="Times New Roman" w:cs="Times New Roman"/>
                <w:sz w:val="24"/>
                <w:szCs w:val="24"/>
                <w:lang w:eastAsia="tr-TR"/>
              </w:rPr>
            </w:pPr>
            <w:r w:rsidRPr="006F5370">
              <w:rPr>
                <w:rFonts w:ascii="Times New Roman" w:eastAsia="Times New Roman" w:hAnsi="Times New Roman" w:cs="Times New Roman"/>
                <w:sz w:val="24"/>
                <w:szCs w:val="24"/>
                <w:lang w:eastAsia="tr-TR"/>
              </w:rPr>
              <w:t>İyi</w:t>
            </w:r>
          </w:p>
        </w:tc>
      </w:tr>
      <w:tr w:rsidR="0037283D" w:rsidRPr="00085EAF" w14:paraId="6ECA6C65" w14:textId="77777777" w:rsidTr="0060347C">
        <w:trPr>
          <w:jc w:val="center"/>
        </w:trPr>
        <w:tc>
          <w:tcPr>
            <w:tcW w:w="1999" w:type="dxa"/>
          </w:tcPr>
          <w:p w14:paraId="0FF0BD26" w14:textId="213BB7C6" w:rsidR="0037283D" w:rsidRPr="00085EAF"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&gt;6</w:t>
            </w:r>
            <w:r w:rsidR="00A445CD" w:rsidRPr="00085EAF">
              <w:rPr>
                <w:rFonts w:ascii="Times New Roman" w:eastAsia="Times New Roman" w:hAnsi="Times New Roman" w:cs="Times New Roman"/>
                <w:sz w:val="24"/>
                <w:szCs w:val="24"/>
                <w:lang w:val="en-US" w:eastAsia="tr-TR"/>
              </w:rPr>
              <w:t>,</w:t>
            </w:r>
            <w:r w:rsidRPr="00085EAF">
              <w:rPr>
                <w:rFonts w:ascii="Times New Roman" w:eastAsia="Times New Roman" w:hAnsi="Times New Roman" w:cs="Times New Roman"/>
                <w:sz w:val="24"/>
                <w:szCs w:val="24"/>
                <w:lang w:val="en-US" w:eastAsia="tr-TR"/>
              </w:rPr>
              <w:t>3–≤8</w:t>
            </w:r>
            <w:r w:rsidR="00A445CD" w:rsidRPr="00085EAF">
              <w:rPr>
                <w:rFonts w:ascii="Times New Roman" w:eastAsia="Times New Roman" w:hAnsi="Times New Roman" w:cs="Times New Roman"/>
                <w:sz w:val="24"/>
                <w:szCs w:val="24"/>
                <w:lang w:val="en-US" w:eastAsia="tr-TR"/>
              </w:rPr>
              <w:t>,</w:t>
            </w:r>
            <w:r w:rsidRPr="00085EAF">
              <w:rPr>
                <w:rFonts w:ascii="Times New Roman" w:eastAsia="Times New Roman" w:hAnsi="Times New Roman" w:cs="Times New Roman"/>
                <w:sz w:val="24"/>
                <w:szCs w:val="24"/>
                <w:lang w:val="en-US" w:eastAsia="tr-TR"/>
              </w:rPr>
              <w:t>9</w:t>
            </w:r>
          </w:p>
        </w:tc>
        <w:tc>
          <w:tcPr>
            <w:tcW w:w="2378" w:type="dxa"/>
          </w:tcPr>
          <w:p w14:paraId="2195116E" w14:textId="77777777" w:rsidR="0037283D" w:rsidRPr="006F5370" w:rsidRDefault="0037283D" w:rsidP="00A445CD">
            <w:pPr>
              <w:spacing w:after="0" w:line="240" w:lineRule="auto"/>
              <w:jc w:val="center"/>
              <w:rPr>
                <w:rFonts w:ascii="Times New Roman" w:eastAsia="Times New Roman" w:hAnsi="Times New Roman" w:cs="Times New Roman"/>
                <w:sz w:val="24"/>
                <w:szCs w:val="24"/>
                <w:lang w:eastAsia="tr-TR"/>
              </w:rPr>
            </w:pPr>
            <w:r w:rsidRPr="006F5370">
              <w:rPr>
                <w:rFonts w:ascii="Times New Roman" w:eastAsia="Times New Roman" w:hAnsi="Times New Roman" w:cs="Times New Roman"/>
                <w:sz w:val="24"/>
                <w:szCs w:val="24"/>
                <w:lang w:eastAsia="tr-TR"/>
              </w:rPr>
              <w:t>Orta</w:t>
            </w:r>
          </w:p>
        </w:tc>
      </w:tr>
      <w:tr w:rsidR="0037283D" w:rsidRPr="00085EAF" w14:paraId="472A24D9" w14:textId="77777777" w:rsidTr="0060347C">
        <w:trPr>
          <w:jc w:val="center"/>
        </w:trPr>
        <w:tc>
          <w:tcPr>
            <w:tcW w:w="1999" w:type="dxa"/>
          </w:tcPr>
          <w:p w14:paraId="66AD4AD0" w14:textId="63929C2A" w:rsidR="0037283D" w:rsidRPr="00085EAF"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&gt;8</w:t>
            </w:r>
            <w:r w:rsidR="00A445CD" w:rsidRPr="00085EAF">
              <w:rPr>
                <w:rFonts w:ascii="Times New Roman" w:eastAsia="Times New Roman" w:hAnsi="Times New Roman" w:cs="Times New Roman"/>
                <w:sz w:val="24"/>
                <w:szCs w:val="24"/>
                <w:lang w:val="en-US" w:eastAsia="tr-TR"/>
              </w:rPr>
              <w:t>,</w:t>
            </w:r>
            <w:r w:rsidRPr="00085EAF">
              <w:rPr>
                <w:rFonts w:ascii="Times New Roman" w:eastAsia="Times New Roman" w:hAnsi="Times New Roman" w:cs="Times New Roman"/>
                <w:sz w:val="24"/>
                <w:szCs w:val="24"/>
                <w:lang w:val="en-US" w:eastAsia="tr-TR"/>
              </w:rPr>
              <w:t>9–≤12</w:t>
            </w:r>
            <w:r w:rsidR="00A445CD" w:rsidRPr="00085EAF">
              <w:rPr>
                <w:rFonts w:ascii="Times New Roman" w:eastAsia="Times New Roman" w:hAnsi="Times New Roman" w:cs="Times New Roman"/>
                <w:sz w:val="24"/>
                <w:szCs w:val="24"/>
                <w:lang w:val="en-US" w:eastAsia="tr-TR"/>
              </w:rPr>
              <w:t>,</w:t>
            </w:r>
            <w:r w:rsidRPr="00085EAF">
              <w:rPr>
                <w:rFonts w:ascii="Times New Roman" w:eastAsia="Times New Roman" w:hAnsi="Times New Roman" w:cs="Times New Roman"/>
                <w:sz w:val="24"/>
                <w:szCs w:val="24"/>
                <w:lang w:val="en-US" w:eastAsia="tr-TR"/>
              </w:rPr>
              <w:t>5</w:t>
            </w:r>
          </w:p>
        </w:tc>
        <w:tc>
          <w:tcPr>
            <w:tcW w:w="2378" w:type="dxa"/>
          </w:tcPr>
          <w:p w14:paraId="211BEB9A" w14:textId="77777777" w:rsidR="0037283D" w:rsidRPr="006F5370" w:rsidRDefault="0037283D" w:rsidP="00A445CD">
            <w:pPr>
              <w:spacing w:after="0" w:line="240" w:lineRule="auto"/>
              <w:jc w:val="center"/>
              <w:rPr>
                <w:rFonts w:ascii="Times New Roman" w:eastAsia="Times New Roman" w:hAnsi="Times New Roman" w:cs="Times New Roman"/>
                <w:sz w:val="24"/>
                <w:szCs w:val="24"/>
                <w:lang w:eastAsia="tr-TR"/>
              </w:rPr>
            </w:pPr>
            <w:r w:rsidRPr="006F5370">
              <w:rPr>
                <w:rFonts w:ascii="Times New Roman" w:eastAsia="Times New Roman" w:hAnsi="Times New Roman" w:cs="Times New Roman"/>
                <w:sz w:val="24"/>
                <w:szCs w:val="24"/>
                <w:lang w:eastAsia="tr-TR"/>
              </w:rPr>
              <w:t>Yeterli</w:t>
            </w:r>
          </w:p>
        </w:tc>
      </w:tr>
      <w:tr w:rsidR="0037283D" w:rsidRPr="00085EAF" w14:paraId="1DC5C774" w14:textId="77777777" w:rsidTr="0060347C">
        <w:trPr>
          <w:jc w:val="center"/>
        </w:trPr>
        <w:tc>
          <w:tcPr>
            <w:tcW w:w="1999" w:type="dxa"/>
          </w:tcPr>
          <w:p w14:paraId="36D4719F" w14:textId="1D491E84" w:rsidR="0037283D" w:rsidRPr="00085EAF"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&gt;12</w:t>
            </w:r>
            <w:r w:rsidR="00A445CD" w:rsidRPr="00085EAF">
              <w:rPr>
                <w:rFonts w:ascii="Times New Roman" w:eastAsia="Times New Roman" w:hAnsi="Times New Roman" w:cs="Times New Roman"/>
                <w:sz w:val="24"/>
                <w:szCs w:val="24"/>
                <w:lang w:val="en-US" w:eastAsia="tr-TR"/>
              </w:rPr>
              <w:t>,</w:t>
            </w:r>
            <w:r w:rsidRPr="00085EAF">
              <w:rPr>
                <w:rFonts w:ascii="Times New Roman" w:eastAsia="Times New Roman" w:hAnsi="Times New Roman" w:cs="Times New Roman"/>
                <w:sz w:val="24"/>
                <w:szCs w:val="24"/>
                <w:lang w:val="en-US" w:eastAsia="tr-TR"/>
              </w:rPr>
              <w:t>5</w:t>
            </w:r>
          </w:p>
        </w:tc>
        <w:tc>
          <w:tcPr>
            <w:tcW w:w="2378" w:type="dxa"/>
          </w:tcPr>
          <w:p w14:paraId="0F17C3F8" w14:textId="77777777" w:rsidR="0037283D" w:rsidRPr="006F5370" w:rsidRDefault="0037283D" w:rsidP="00A445CD">
            <w:pPr>
              <w:spacing w:after="0" w:line="240" w:lineRule="auto"/>
              <w:jc w:val="center"/>
              <w:rPr>
                <w:rFonts w:ascii="Times New Roman" w:eastAsia="Times New Roman" w:hAnsi="Times New Roman" w:cs="Times New Roman"/>
                <w:sz w:val="24"/>
                <w:szCs w:val="24"/>
                <w:lang w:eastAsia="tr-TR"/>
              </w:rPr>
            </w:pPr>
            <w:r w:rsidRPr="006F5370">
              <w:rPr>
                <w:rFonts w:ascii="Times New Roman" w:eastAsia="Times New Roman" w:hAnsi="Times New Roman" w:cs="Times New Roman"/>
                <w:sz w:val="24"/>
                <w:szCs w:val="24"/>
                <w:lang w:eastAsia="tr-TR"/>
              </w:rPr>
              <w:t>Yetersiz</w:t>
            </w:r>
          </w:p>
        </w:tc>
      </w:tr>
    </w:tbl>
    <w:p w14:paraId="69067B5A" w14:textId="77777777" w:rsidR="00351739" w:rsidRPr="00085EAF" w:rsidRDefault="00351739"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sz w:val="24"/>
          <w:szCs w:val="24"/>
          <w:highlight w:val="magenta"/>
          <w:lang w:eastAsia="tr-TR"/>
        </w:rPr>
      </w:pPr>
    </w:p>
    <w:p w14:paraId="473F1B74" w14:textId="6DE9E12A" w:rsidR="00452DB3" w:rsidRPr="00085EAF" w:rsidRDefault="004F758D" w:rsidP="00670D9D">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085EAF">
        <w:rPr>
          <w:rFonts w:ascii="Times New Roman" w:eastAsia="Times New Roman" w:hAnsi="Times New Roman" w:cs="Times New Roman"/>
          <w:b/>
          <w:bCs/>
          <w:sz w:val="24"/>
          <w:szCs w:val="24"/>
          <w:lang w:eastAsia="tr-TR"/>
        </w:rPr>
        <w:t>.2</w:t>
      </w:r>
      <w:r w:rsidR="00CB1690" w:rsidRPr="00085EAF">
        <w:rPr>
          <w:rFonts w:ascii="Times New Roman" w:eastAsia="Times New Roman" w:hAnsi="Times New Roman" w:cs="Times New Roman"/>
          <w:b/>
          <w:bCs/>
          <w:sz w:val="24"/>
          <w:szCs w:val="24"/>
          <w:lang w:eastAsia="tr-TR"/>
        </w:rPr>
        <w:t>.</w:t>
      </w:r>
      <w:r w:rsidR="00363595" w:rsidRPr="00085EAF">
        <w:rPr>
          <w:rFonts w:ascii="Times New Roman" w:eastAsia="Times New Roman" w:hAnsi="Times New Roman" w:cs="Times New Roman"/>
          <w:b/>
          <w:bCs/>
          <w:sz w:val="24"/>
          <w:szCs w:val="24"/>
          <w:lang w:eastAsia="tr-TR"/>
        </w:rPr>
        <w:t>1.</w:t>
      </w:r>
      <w:r w:rsidR="00B9125D" w:rsidRPr="00085EAF">
        <w:rPr>
          <w:rFonts w:ascii="Times New Roman" w:eastAsia="Times New Roman" w:hAnsi="Times New Roman" w:cs="Times New Roman"/>
          <w:b/>
          <w:bCs/>
          <w:sz w:val="24"/>
          <w:szCs w:val="24"/>
          <w:lang w:eastAsia="tr-TR"/>
        </w:rPr>
        <w:t>5</w:t>
      </w:r>
      <w:r w:rsidR="00452DB3" w:rsidRPr="00085EAF">
        <w:rPr>
          <w:rFonts w:ascii="Times New Roman" w:eastAsia="Times New Roman" w:hAnsi="Times New Roman" w:cs="Times New Roman"/>
          <w:b/>
          <w:bCs/>
          <w:sz w:val="24"/>
          <w:szCs w:val="24"/>
          <w:lang w:eastAsia="tr-TR"/>
        </w:rPr>
        <w:t>. Tohum Zedelenme Oranının Saptanması</w:t>
      </w:r>
      <w:r w:rsidR="00AA40FA" w:rsidRPr="00085EAF">
        <w:rPr>
          <w:rFonts w:ascii="Times New Roman" w:eastAsia="Times New Roman" w:hAnsi="Times New Roman" w:cs="Times New Roman"/>
          <w:b/>
          <w:bCs/>
          <w:sz w:val="24"/>
          <w:szCs w:val="24"/>
          <w:lang w:eastAsia="tr-TR"/>
        </w:rPr>
        <w:t xml:space="preserve"> ve Değerlendirmesi</w:t>
      </w:r>
    </w:p>
    <w:p w14:paraId="5B0CFB51" w14:textId="40700C6E" w:rsidR="00452DB3" w:rsidRDefault="00452DB3"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Bu amaçla uygulama normunda değişik hızlarda yapılan deneyler sırasında atılan tohumlardan belirli oranda örnek alınır ve üçe bölünür. Bu gruplar içerisinde gözle görülebilecek şekilde zedelenmiş olan tohumlar ayrılır. Her hız kademesi ve her tohum çeşidi için ağırlık cinsinden yüzde oranları hesap</w:t>
      </w:r>
      <w:r w:rsidR="00C772A6" w:rsidRPr="00085EAF">
        <w:rPr>
          <w:rFonts w:ascii="Times New Roman" w:eastAsia="Times New Roman" w:hAnsi="Times New Roman" w:cs="Times New Roman"/>
          <w:sz w:val="24"/>
          <w:szCs w:val="24"/>
          <w:lang w:eastAsia="tr-TR"/>
        </w:rPr>
        <w:t>lanır</w:t>
      </w:r>
      <w:r w:rsidR="00BB6C89" w:rsidRPr="00085EAF">
        <w:rPr>
          <w:rFonts w:ascii="Times New Roman" w:eastAsia="Times New Roman" w:hAnsi="Times New Roman" w:cs="Times New Roman"/>
          <w:sz w:val="24"/>
          <w:szCs w:val="24"/>
          <w:lang w:eastAsia="tr-TR"/>
        </w:rPr>
        <w:t xml:space="preserve">. </w:t>
      </w:r>
      <w:r w:rsidR="00C772A6" w:rsidRPr="00085EAF">
        <w:rPr>
          <w:rFonts w:ascii="Times New Roman" w:eastAsia="Times New Roman" w:hAnsi="Times New Roman" w:cs="Times New Roman"/>
          <w:sz w:val="24"/>
          <w:szCs w:val="24"/>
          <w:lang w:eastAsia="tr-TR"/>
        </w:rPr>
        <w:t xml:space="preserve">Deneyler sonucunda gözlenen tohum zedelenme oranı ağırlık cinsinden en çok %0,3 olmalıdır. </w:t>
      </w:r>
      <w:r w:rsidRPr="00085EAF">
        <w:rPr>
          <w:rFonts w:ascii="Times New Roman" w:eastAsia="Times New Roman" w:hAnsi="Times New Roman" w:cs="Times New Roman"/>
          <w:sz w:val="24"/>
          <w:szCs w:val="24"/>
          <w:lang w:eastAsia="tr-TR"/>
        </w:rPr>
        <w:t>Zedelenme saptanmasında, tohumun deney öncesi zedelenme oranı dikkate alınmalıdır.</w:t>
      </w:r>
    </w:p>
    <w:p w14:paraId="2599C1B0" w14:textId="16A83BBB" w:rsidR="004F758D" w:rsidRDefault="004F758D"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4F0830A7" w14:textId="083F4798" w:rsidR="004F758D" w:rsidRDefault="004F758D"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7EAA4C49" w14:textId="77777777" w:rsidR="004F758D" w:rsidRPr="00085EAF" w:rsidRDefault="004F758D"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5851B831" w14:textId="60FC1628" w:rsidR="008F68C5" w:rsidRPr="00085EAF" w:rsidRDefault="004F758D" w:rsidP="008F68C5">
      <w:pPr>
        <w:spacing w:before="120"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4</w:t>
      </w:r>
      <w:r w:rsidR="008F68C5" w:rsidRPr="00085EAF">
        <w:rPr>
          <w:rFonts w:ascii="Times New Roman" w:eastAsia="Times New Roman" w:hAnsi="Times New Roman" w:cs="Times New Roman"/>
          <w:b/>
          <w:bCs/>
          <w:color w:val="000000" w:themeColor="text1"/>
          <w:sz w:val="24"/>
          <w:szCs w:val="24"/>
        </w:rPr>
        <w:t>.2.1.6. Sertlik Deneyi</w:t>
      </w:r>
    </w:p>
    <w:p w14:paraId="23A5AE76" w14:textId="64FE8D3B" w:rsidR="00B75CA6" w:rsidRPr="00085EAF" w:rsidRDefault="008F68C5" w:rsidP="002A4B9C">
      <w:pPr>
        <w:autoSpaceDE w:val="0"/>
        <w:autoSpaceDN w:val="0"/>
        <w:adjustRightInd w:val="0"/>
        <w:spacing w:before="120" w:after="0" w:line="240" w:lineRule="auto"/>
        <w:jc w:val="both"/>
        <w:rPr>
          <w:rFonts w:ascii="Times New Roman" w:hAnsi="Times New Roman" w:cs="Times New Roman"/>
          <w:sz w:val="24"/>
          <w:szCs w:val="24"/>
        </w:rPr>
      </w:pPr>
      <w:r w:rsidRPr="00085EAF">
        <w:rPr>
          <w:rFonts w:ascii="Times New Roman" w:eastAsia="Times New Roman" w:hAnsi="Times New Roman" w:cs="Times New Roman"/>
          <w:b/>
          <w:bCs/>
          <w:color w:val="000000" w:themeColor="text1"/>
          <w:sz w:val="24"/>
          <w:szCs w:val="24"/>
        </w:rPr>
        <w:tab/>
      </w:r>
      <w:r w:rsidRPr="00085EAF">
        <w:rPr>
          <w:rFonts w:ascii="Times New Roman" w:eastAsia="Times New Roman" w:hAnsi="Times New Roman" w:cs="Times New Roman"/>
          <w:bCs/>
          <w:color w:val="000000" w:themeColor="text1"/>
          <w:sz w:val="24"/>
          <w:szCs w:val="24"/>
        </w:rPr>
        <w:t>Çapa/</w:t>
      </w:r>
      <w:proofErr w:type="spellStart"/>
      <w:r w:rsidRPr="00085EAF">
        <w:rPr>
          <w:rFonts w:ascii="Times New Roman" w:eastAsia="Times New Roman" w:hAnsi="Times New Roman" w:cs="Times New Roman"/>
          <w:bCs/>
          <w:color w:val="000000" w:themeColor="text1"/>
          <w:sz w:val="24"/>
          <w:szCs w:val="24"/>
        </w:rPr>
        <w:t>çizel</w:t>
      </w:r>
      <w:proofErr w:type="spellEnd"/>
      <w:r w:rsidR="00E353D8" w:rsidRPr="00085EAF">
        <w:rPr>
          <w:rFonts w:ascii="Times New Roman" w:eastAsia="Times New Roman" w:hAnsi="Times New Roman" w:cs="Times New Roman"/>
          <w:bCs/>
          <w:color w:val="000000" w:themeColor="text1"/>
          <w:sz w:val="24"/>
          <w:szCs w:val="24"/>
        </w:rPr>
        <w:t xml:space="preserve"> ayaklar veya disklerden</w:t>
      </w:r>
      <w:r w:rsidRPr="00085EAF">
        <w:rPr>
          <w:rFonts w:ascii="Times New Roman" w:eastAsia="Times New Roman" w:hAnsi="Times New Roman" w:cs="Times New Roman"/>
          <w:bCs/>
          <w:color w:val="000000" w:themeColor="text1"/>
          <w:sz w:val="24"/>
          <w:szCs w:val="24"/>
        </w:rPr>
        <w:t xml:space="preserve"> rastgele seçilen en az 3 adedinin sertliği TS EN ISO 6508-1’ e göre ölçülür.</w:t>
      </w:r>
      <w:r w:rsidR="002A4B9C" w:rsidRPr="00085EAF">
        <w:rPr>
          <w:rFonts w:ascii="Times New Roman" w:eastAsia="Times New Roman" w:hAnsi="Times New Roman" w:cs="Times New Roman"/>
          <w:bCs/>
          <w:color w:val="000000" w:themeColor="text1"/>
          <w:sz w:val="24"/>
          <w:szCs w:val="24"/>
        </w:rPr>
        <w:t xml:space="preserve"> </w:t>
      </w:r>
      <w:r w:rsidR="00B75CA6" w:rsidRPr="00085EAF">
        <w:rPr>
          <w:rFonts w:ascii="Times New Roman" w:hAnsi="Times New Roman" w:cs="Times New Roman"/>
          <w:sz w:val="24"/>
          <w:szCs w:val="24"/>
        </w:rPr>
        <w:t>Makina çapa/</w:t>
      </w:r>
      <w:proofErr w:type="spellStart"/>
      <w:r w:rsidR="00B75CA6" w:rsidRPr="00085EAF">
        <w:rPr>
          <w:rFonts w:ascii="Times New Roman" w:hAnsi="Times New Roman" w:cs="Times New Roman"/>
          <w:sz w:val="24"/>
          <w:szCs w:val="24"/>
        </w:rPr>
        <w:t>çizel</w:t>
      </w:r>
      <w:proofErr w:type="spellEnd"/>
      <w:r w:rsidR="00B75CA6" w:rsidRPr="00085EAF">
        <w:rPr>
          <w:rFonts w:ascii="Times New Roman" w:hAnsi="Times New Roman" w:cs="Times New Roman"/>
          <w:sz w:val="24"/>
          <w:szCs w:val="24"/>
        </w:rPr>
        <w:t xml:space="preserve"> ayaklara sahip ise uç demirlerinin işleyici kısımları uçtan içeriye doğru en az 30 mm genişliğinde sertleştirilmeli, sertleştirilen kısımlarındaki sertlik en az 49 RSD-C olmalıdır</w:t>
      </w:r>
      <w:r w:rsidR="002A4B9C" w:rsidRPr="00085EAF">
        <w:rPr>
          <w:rFonts w:ascii="Times New Roman" w:hAnsi="Times New Roman" w:cs="Times New Roman"/>
          <w:sz w:val="24"/>
          <w:szCs w:val="24"/>
        </w:rPr>
        <w:t xml:space="preserve"> (TS 3890, 1994)</w:t>
      </w:r>
      <w:r w:rsidR="00B75CA6" w:rsidRPr="00085EAF">
        <w:rPr>
          <w:rFonts w:ascii="Times New Roman" w:hAnsi="Times New Roman" w:cs="Times New Roman"/>
          <w:sz w:val="24"/>
          <w:szCs w:val="24"/>
        </w:rPr>
        <w:t>. Ekici disklerin kenardan 50 mm içerisinde ölçülen kısmın sertliği 45-50 RSD-C arasında olmalıdır.</w:t>
      </w:r>
    </w:p>
    <w:p w14:paraId="4F44EAE9" w14:textId="26E8D2F8" w:rsidR="00452DB3" w:rsidRDefault="00452DB3"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4CF232F5" w14:textId="77777777" w:rsidR="004F758D" w:rsidRPr="00085EAF" w:rsidRDefault="004F758D"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21F4DB2A" w14:textId="6E78AF45" w:rsidR="00452DB3" w:rsidRPr="00085EAF" w:rsidRDefault="004F758D" w:rsidP="007A2F47">
      <w:pPr>
        <w:autoSpaceDE w:val="0"/>
        <w:autoSpaceDN w:val="0"/>
        <w:adjustRightInd w:val="0"/>
        <w:spacing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452DB3" w:rsidRPr="00085EAF">
        <w:rPr>
          <w:rFonts w:ascii="Times New Roman" w:eastAsia="Times New Roman" w:hAnsi="Times New Roman" w:cs="Times New Roman"/>
          <w:b/>
          <w:bCs/>
          <w:sz w:val="24"/>
          <w:szCs w:val="24"/>
          <w:lang w:eastAsia="tr-TR"/>
        </w:rPr>
        <w:t>.2.</w:t>
      </w:r>
      <w:r w:rsidR="00B4158D" w:rsidRPr="00085EAF">
        <w:rPr>
          <w:rFonts w:ascii="Times New Roman" w:eastAsia="Times New Roman" w:hAnsi="Times New Roman" w:cs="Times New Roman"/>
          <w:b/>
          <w:bCs/>
          <w:sz w:val="24"/>
          <w:szCs w:val="24"/>
          <w:lang w:eastAsia="tr-TR"/>
        </w:rPr>
        <w:t>2</w:t>
      </w:r>
      <w:r w:rsidR="000B6FFC" w:rsidRPr="00085EAF">
        <w:rPr>
          <w:rFonts w:ascii="Times New Roman" w:eastAsia="Times New Roman" w:hAnsi="Times New Roman" w:cs="Times New Roman"/>
          <w:b/>
          <w:bCs/>
          <w:sz w:val="24"/>
          <w:szCs w:val="24"/>
          <w:lang w:eastAsia="tr-TR"/>
        </w:rPr>
        <w:t>.</w:t>
      </w:r>
      <w:r w:rsidR="00CA3049" w:rsidRPr="00085EAF">
        <w:rPr>
          <w:rFonts w:ascii="Times New Roman" w:eastAsia="Times New Roman" w:hAnsi="Times New Roman" w:cs="Times New Roman"/>
          <w:b/>
          <w:bCs/>
          <w:sz w:val="24"/>
          <w:szCs w:val="24"/>
          <w:lang w:eastAsia="tr-TR"/>
        </w:rPr>
        <w:t xml:space="preserve"> Tarla Denemeleri</w:t>
      </w:r>
      <w:r w:rsidR="007E2010" w:rsidRPr="00085EAF">
        <w:rPr>
          <w:rFonts w:ascii="Times New Roman" w:eastAsia="Times New Roman" w:hAnsi="Times New Roman" w:cs="Times New Roman"/>
          <w:b/>
          <w:bCs/>
          <w:sz w:val="24"/>
          <w:szCs w:val="24"/>
          <w:lang w:eastAsia="tr-TR"/>
        </w:rPr>
        <w:t xml:space="preserve"> </w:t>
      </w:r>
    </w:p>
    <w:p w14:paraId="4988B106" w14:textId="3212511D" w:rsidR="00452DB3" w:rsidRPr="00085EAF" w:rsidRDefault="00BE24A4" w:rsidP="00BE24A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 xml:space="preserve">Ekim makinesi, </w:t>
      </w:r>
      <w:r w:rsidR="007C71C4" w:rsidRPr="00085EAF">
        <w:rPr>
          <w:rFonts w:ascii="Times New Roman" w:eastAsia="Times New Roman" w:hAnsi="Times New Roman" w:cs="Times New Roman"/>
          <w:sz w:val="24"/>
          <w:szCs w:val="24"/>
          <w:lang w:eastAsia="tr-TR"/>
        </w:rPr>
        <w:t>toprak işleme yapılmamış önceki ürün anızlı bir</w:t>
      </w:r>
      <w:r w:rsidRPr="00085EAF">
        <w:rPr>
          <w:rFonts w:ascii="Times New Roman" w:eastAsia="Times New Roman" w:hAnsi="Times New Roman" w:cs="Times New Roman"/>
          <w:sz w:val="24"/>
          <w:szCs w:val="24"/>
          <w:lang w:eastAsia="tr-TR"/>
        </w:rPr>
        <w:t xml:space="preserve"> tarlada, tohuma uygun seçilen sıra üzeri anma ekim aralığı değerine ayarlanarak seçilen ilerleme hızında çalıştırılır. </w:t>
      </w:r>
      <w:r w:rsidR="00452DB3" w:rsidRPr="00085EAF">
        <w:rPr>
          <w:rFonts w:ascii="Times New Roman" w:eastAsia="Times New Roman" w:hAnsi="Times New Roman" w:cs="Times New Roman"/>
          <w:sz w:val="24"/>
          <w:szCs w:val="24"/>
          <w:lang w:eastAsia="tr-TR"/>
        </w:rPr>
        <w:t xml:space="preserve"> </w:t>
      </w:r>
      <w:r w:rsidR="000706D4" w:rsidRPr="00085EAF">
        <w:rPr>
          <w:rFonts w:ascii="Times New Roman" w:eastAsia="Times New Roman" w:hAnsi="Times New Roman" w:cs="Times New Roman"/>
          <w:sz w:val="24"/>
          <w:szCs w:val="24"/>
          <w:lang w:eastAsia="tr-TR"/>
        </w:rPr>
        <w:t>Makinanın gerçek ekim normu, ekim derinliği düzgünlüğü, iş başarısı ve tahrik tekerleklerindeki kayma oranları ölçülür. G</w:t>
      </w:r>
      <w:r w:rsidRPr="00085EAF">
        <w:rPr>
          <w:rFonts w:ascii="Times New Roman" w:eastAsia="Times New Roman" w:hAnsi="Times New Roman" w:cs="Times New Roman"/>
          <w:sz w:val="24"/>
          <w:szCs w:val="24"/>
          <w:lang w:eastAsia="tr-TR"/>
        </w:rPr>
        <w:t>ömücü ayakların, çizi kapatıcıların, markörün görevlerini yerine getirip getirmediği gözlemlenir,  makinanın kullanım ve ayar kolaylıkları ile yapısal sağlamlığı kontrol edilir.</w:t>
      </w:r>
      <w:r w:rsidR="00A81422" w:rsidRPr="00085EAF">
        <w:rPr>
          <w:rFonts w:ascii="Times New Roman" w:eastAsia="Times New Roman" w:hAnsi="Times New Roman" w:cs="Times New Roman"/>
          <w:sz w:val="24"/>
          <w:szCs w:val="24"/>
          <w:lang w:eastAsia="tr-TR"/>
        </w:rPr>
        <w:t xml:space="preserve"> </w:t>
      </w:r>
      <w:r w:rsidR="006F5370" w:rsidRPr="00A607D7">
        <w:rPr>
          <w:rFonts w:ascii="Times New Roman" w:eastAsia="Times New Roman" w:hAnsi="Times New Roman" w:cs="Times New Roman"/>
          <w:noProof/>
          <w:sz w:val="24"/>
          <w:szCs w:val="24"/>
          <w:lang w:eastAsia="tr-TR"/>
        </w:rPr>
        <w:t>Tarla denemelerinin yapılacağı parselin uzunluğu en az 75 m, parsel genişliği ise makine iş genişliğinin en az 3 katı olmalıdır.</w:t>
      </w:r>
    </w:p>
    <w:p w14:paraId="19EECD0B" w14:textId="77777777" w:rsidR="00452DB3" w:rsidRPr="00085EAF" w:rsidRDefault="00452DB3" w:rsidP="007A2F47">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14:paraId="4A668D6B" w14:textId="60E947E3" w:rsidR="00452DB3" w:rsidRPr="00085EAF" w:rsidRDefault="004F758D" w:rsidP="007A2F47">
      <w:pPr>
        <w:autoSpaceDE w:val="0"/>
        <w:autoSpaceDN w:val="0"/>
        <w:adjustRightInd w:val="0"/>
        <w:spacing w:after="0" w:line="240" w:lineRule="auto"/>
        <w:ind w:right="19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802B5F" w:rsidRPr="00085EAF">
        <w:rPr>
          <w:rFonts w:ascii="Times New Roman" w:eastAsia="Times New Roman" w:hAnsi="Times New Roman" w:cs="Times New Roman"/>
          <w:b/>
          <w:bCs/>
          <w:sz w:val="24"/>
          <w:szCs w:val="24"/>
          <w:lang w:eastAsia="tr-TR"/>
        </w:rPr>
        <w:t>.2.</w:t>
      </w:r>
      <w:r w:rsidR="000B6FFC" w:rsidRPr="00085EAF">
        <w:rPr>
          <w:rFonts w:ascii="Times New Roman" w:eastAsia="Times New Roman" w:hAnsi="Times New Roman" w:cs="Times New Roman"/>
          <w:b/>
          <w:bCs/>
          <w:sz w:val="24"/>
          <w:szCs w:val="24"/>
          <w:lang w:eastAsia="tr-TR"/>
        </w:rPr>
        <w:t>2</w:t>
      </w:r>
      <w:r w:rsidR="00802B5F" w:rsidRPr="00085EAF">
        <w:rPr>
          <w:rFonts w:ascii="Times New Roman" w:eastAsia="Times New Roman" w:hAnsi="Times New Roman" w:cs="Times New Roman"/>
          <w:b/>
          <w:bCs/>
          <w:sz w:val="24"/>
          <w:szCs w:val="24"/>
          <w:lang w:eastAsia="tr-TR"/>
        </w:rPr>
        <w:t>.</w:t>
      </w:r>
      <w:r w:rsidR="007864BF" w:rsidRPr="00085EAF">
        <w:rPr>
          <w:rFonts w:ascii="Times New Roman" w:eastAsia="Times New Roman" w:hAnsi="Times New Roman" w:cs="Times New Roman"/>
          <w:b/>
          <w:bCs/>
          <w:sz w:val="24"/>
          <w:szCs w:val="24"/>
          <w:lang w:eastAsia="tr-TR"/>
        </w:rPr>
        <w:t>1</w:t>
      </w:r>
      <w:r w:rsidR="00CA3049" w:rsidRPr="00085EAF">
        <w:rPr>
          <w:rFonts w:ascii="Times New Roman" w:eastAsia="Times New Roman" w:hAnsi="Times New Roman" w:cs="Times New Roman"/>
          <w:b/>
          <w:bCs/>
          <w:sz w:val="24"/>
          <w:szCs w:val="24"/>
          <w:lang w:eastAsia="tr-TR"/>
        </w:rPr>
        <w:t>.</w:t>
      </w:r>
      <w:r w:rsidR="000B6FFC" w:rsidRPr="00085EAF">
        <w:rPr>
          <w:rFonts w:ascii="Times New Roman" w:eastAsia="Times New Roman" w:hAnsi="Times New Roman" w:cs="Times New Roman"/>
          <w:b/>
          <w:bCs/>
          <w:sz w:val="24"/>
          <w:szCs w:val="24"/>
          <w:lang w:eastAsia="tr-TR"/>
        </w:rPr>
        <w:t xml:space="preserve"> </w:t>
      </w:r>
      <w:r w:rsidR="00452DB3" w:rsidRPr="00085EAF">
        <w:rPr>
          <w:rFonts w:ascii="Times New Roman" w:eastAsia="Times New Roman" w:hAnsi="Times New Roman" w:cs="Times New Roman"/>
          <w:b/>
          <w:bCs/>
          <w:sz w:val="24"/>
          <w:szCs w:val="24"/>
          <w:lang w:eastAsia="tr-TR"/>
        </w:rPr>
        <w:t>Ekim Derinliğindeki Düzgünlüğün Saptanması</w:t>
      </w:r>
    </w:p>
    <w:p w14:paraId="5B4C3170" w14:textId="03BEA346" w:rsidR="00452DB3" w:rsidRDefault="00823361"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 xml:space="preserve">Ekimden </w:t>
      </w:r>
      <w:r w:rsidR="00452DB3" w:rsidRPr="00085EAF">
        <w:rPr>
          <w:rFonts w:ascii="Times New Roman" w:eastAsia="Times New Roman" w:hAnsi="Times New Roman" w:cs="Times New Roman"/>
          <w:sz w:val="24"/>
          <w:szCs w:val="24"/>
          <w:lang w:eastAsia="tr-TR"/>
        </w:rPr>
        <w:t>sonra seçilen en az 2 sıradan, farklı me</w:t>
      </w:r>
      <w:r w:rsidRPr="00085EAF">
        <w:rPr>
          <w:rFonts w:ascii="Times New Roman" w:eastAsia="Times New Roman" w:hAnsi="Times New Roman" w:cs="Times New Roman"/>
          <w:sz w:val="24"/>
          <w:szCs w:val="24"/>
          <w:lang w:eastAsia="tr-TR"/>
        </w:rPr>
        <w:t xml:space="preserve">safelerde açığa çıkarılan </w:t>
      </w:r>
      <w:r w:rsidR="007C43DD" w:rsidRPr="00085EAF">
        <w:rPr>
          <w:rFonts w:ascii="Times New Roman" w:eastAsia="Times New Roman" w:hAnsi="Times New Roman" w:cs="Times New Roman"/>
          <w:sz w:val="24"/>
          <w:szCs w:val="24"/>
          <w:lang w:eastAsia="tr-TR"/>
        </w:rPr>
        <w:t xml:space="preserve">en az </w:t>
      </w:r>
      <w:r w:rsidRPr="00085EAF">
        <w:rPr>
          <w:rFonts w:ascii="Times New Roman" w:eastAsia="Times New Roman" w:hAnsi="Times New Roman" w:cs="Times New Roman"/>
          <w:sz w:val="24"/>
          <w:szCs w:val="24"/>
          <w:lang w:eastAsia="tr-TR"/>
        </w:rPr>
        <w:t>20’şer tohumun</w:t>
      </w:r>
      <w:r w:rsidR="00452DB3" w:rsidRPr="00085EAF">
        <w:rPr>
          <w:rFonts w:ascii="Times New Roman" w:eastAsia="Times New Roman" w:hAnsi="Times New Roman" w:cs="Times New Roman"/>
          <w:sz w:val="24"/>
          <w:szCs w:val="24"/>
          <w:lang w:eastAsia="tr-TR"/>
        </w:rPr>
        <w:t xml:space="preserve"> ekim derinlikleri ölçülür. Ölçülen ekim derinliği dağılımının varyasyon katsayısı hesaplanır.</w:t>
      </w:r>
      <w:r w:rsidR="00BB6C89" w:rsidRPr="00085EAF">
        <w:rPr>
          <w:rFonts w:ascii="Times New Roman" w:hAnsi="Times New Roman" w:cs="Times New Roman"/>
          <w:sz w:val="24"/>
          <w:szCs w:val="24"/>
        </w:rPr>
        <w:t xml:space="preserve"> </w:t>
      </w:r>
      <w:r w:rsidR="00BB6C89" w:rsidRPr="00085EAF">
        <w:rPr>
          <w:rFonts w:ascii="Times New Roman" w:eastAsia="Times New Roman" w:hAnsi="Times New Roman" w:cs="Times New Roman"/>
          <w:sz w:val="24"/>
          <w:szCs w:val="24"/>
          <w:lang w:eastAsia="tr-TR"/>
        </w:rPr>
        <w:t xml:space="preserve">Ekim derinliği dağılımının varyasyon katsayısı, en çok </w:t>
      </w:r>
      <w:r w:rsidR="001B6404" w:rsidRPr="00085EAF">
        <w:rPr>
          <w:rFonts w:ascii="Times New Roman" w:eastAsia="Times New Roman" w:hAnsi="Times New Roman" w:cs="Times New Roman"/>
          <w:sz w:val="24"/>
          <w:szCs w:val="24"/>
          <w:lang w:eastAsia="tr-TR"/>
        </w:rPr>
        <w:t>%</w:t>
      </w:r>
      <w:r w:rsidR="00BB6C89" w:rsidRPr="00085EAF">
        <w:rPr>
          <w:rFonts w:ascii="Times New Roman" w:eastAsia="Times New Roman" w:hAnsi="Times New Roman" w:cs="Times New Roman"/>
          <w:sz w:val="24"/>
          <w:szCs w:val="24"/>
          <w:lang w:eastAsia="tr-TR"/>
        </w:rPr>
        <w:t>2</w:t>
      </w:r>
      <w:r w:rsidR="0060347C" w:rsidRPr="00085EAF">
        <w:rPr>
          <w:rFonts w:ascii="Times New Roman" w:eastAsia="Times New Roman" w:hAnsi="Times New Roman" w:cs="Times New Roman"/>
          <w:sz w:val="24"/>
          <w:szCs w:val="24"/>
          <w:lang w:eastAsia="tr-TR"/>
        </w:rPr>
        <w:t>5</w:t>
      </w:r>
      <w:r w:rsidR="00BB6C89" w:rsidRPr="00085EAF">
        <w:rPr>
          <w:rFonts w:ascii="Times New Roman" w:eastAsia="Times New Roman" w:hAnsi="Times New Roman" w:cs="Times New Roman"/>
          <w:sz w:val="24"/>
          <w:szCs w:val="24"/>
          <w:lang w:eastAsia="tr-TR"/>
        </w:rPr>
        <w:t xml:space="preserve"> olmalıdır.</w:t>
      </w:r>
    </w:p>
    <w:p w14:paraId="438A70D2" w14:textId="77777777" w:rsidR="006F5370" w:rsidRPr="00085EAF" w:rsidRDefault="006F5370"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5B99A110" w14:textId="3AB251FC" w:rsidR="00452DB3" w:rsidRPr="00085EAF" w:rsidRDefault="004F758D" w:rsidP="007A2F4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0B6FFC" w:rsidRPr="00085EAF">
        <w:rPr>
          <w:rFonts w:ascii="Times New Roman" w:eastAsia="Times New Roman" w:hAnsi="Times New Roman" w:cs="Times New Roman"/>
          <w:b/>
          <w:bCs/>
          <w:sz w:val="24"/>
          <w:szCs w:val="24"/>
          <w:lang w:eastAsia="tr-TR"/>
        </w:rPr>
        <w:t>.2.2.</w:t>
      </w:r>
      <w:r w:rsidR="007864BF" w:rsidRPr="00085EAF">
        <w:rPr>
          <w:rFonts w:ascii="Times New Roman" w:eastAsia="Times New Roman" w:hAnsi="Times New Roman" w:cs="Times New Roman"/>
          <w:b/>
          <w:bCs/>
          <w:sz w:val="24"/>
          <w:szCs w:val="24"/>
          <w:lang w:eastAsia="tr-TR"/>
        </w:rPr>
        <w:t>2</w:t>
      </w:r>
      <w:r w:rsidR="000B6FFC" w:rsidRPr="00085EAF">
        <w:rPr>
          <w:rFonts w:ascii="Times New Roman" w:eastAsia="Times New Roman" w:hAnsi="Times New Roman" w:cs="Times New Roman"/>
          <w:b/>
          <w:bCs/>
          <w:sz w:val="24"/>
          <w:szCs w:val="24"/>
          <w:lang w:eastAsia="tr-TR"/>
        </w:rPr>
        <w:t xml:space="preserve">. </w:t>
      </w:r>
      <w:r w:rsidR="005E3CDA" w:rsidRPr="00085EAF">
        <w:rPr>
          <w:rFonts w:ascii="Times New Roman" w:eastAsia="Times New Roman" w:hAnsi="Times New Roman" w:cs="Times New Roman"/>
          <w:b/>
          <w:bCs/>
          <w:sz w:val="24"/>
          <w:szCs w:val="24"/>
          <w:lang w:eastAsia="tr-TR"/>
        </w:rPr>
        <w:t xml:space="preserve">İş </w:t>
      </w:r>
      <w:r w:rsidR="00760097" w:rsidRPr="00085EAF">
        <w:rPr>
          <w:rFonts w:ascii="Times New Roman" w:eastAsia="Times New Roman" w:hAnsi="Times New Roman" w:cs="Times New Roman"/>
          <w:b/>
          <w:bCs/>
          <w:sz w:val="24"/>
          <w:szCs w:val="24"/>
          <w:lang w:eastAsia="tr-TR"/>
        </w:rPr>
        <w:t>B</w:t>
      </w:r>
      <w:r w:rsidR="005E3CDA" w:rsidRPr="00085EAF">
        <w:rPr>
          <w:rFonts w:ascii="Times New Roman" w:eastAsia="Times New Roman" w:hAnsi="Times New Roman" w:cs="Times New Roman"/>
          <w:b/>
          <w:bCs/>
          <w:sz w:val="24"/>
          <w:szCs w:val="24"/>
          <w:lang w:eastAsia="tr-TR"/>
        </w:rPr>
        <w:t>aşarısı</w:t>
      </w:r>
    </w:p>
    <w:p w14:paraId="6EFEC0A3" w14:textId="77777777" w:rsidR="00884F05" w:rsidRPr="00085EAF"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Ekim Makinasının İş Başarısı (da/h) = B x V x k</w:t>
      </w:r>
    </w:p>
    <w:p w14:paraId="7C161CBD" w14:textId="77777777" w:rsidR="00884F05" w:rsidRPr="00085EAF" w:rsidRDefault="00884F05" w:rsidP="008F68C5">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Burada;</w:t>
      </w:r>
    </w:p>
    <w:p w14:paraId="77598B86" w14:textId="77777777" w:rsidR="00884F05" w:rsidRPr="00085EAF"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B: İş genişliği (m),</w:t>
      </w:r>
    </w:p>
    <w:p w14:paraId="414A801A" w14:textId="77777777" w:rsidR="00884F05" w:rsidRPr="00085EAF"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V: İlerleme hızı (km/h) ,</w:t>
      </w:r>
    </w:p>
    <w:p w14:paraId="562C5099" w14:textId="622138FD" w:rsidR="005E3CDA" w:rsidRPr="00085EAF"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 xml:space="preserve">k: Zamandan faydalanma katsayısı (%) </w:t>
      </w:r>
      <w:proofErr w:type="spellStart"/>
      <w:proofErr w:type="gramStart"/>
      <w:r w:rsidRPr="00085EAF">
        <w:rPr>
          <w:rFonts w:ascii="Times New Roman" w:eastAsia="Times New Roman" w:hAnsi="Times New Roman" w:cs="Times New Roman"/>
          <w:sz w:val="24"/>
          <w:szCs w:val="24"/>
          <w:lang w:eastAsia="tr-TR"/>
        </w:rPr>
        <w:t>dır</w:t>
      </w:r>
      <w:proofErr w:type="spellEnd"/>
      <w:proofErr w:type="gramEnd"/>
      <w:r w:rsidRPr="00085EAF">
        <w:rPr>
          <w:rFonts w:ascii="Times New Roman" w:eastAsia="Times New Roman" w:hAnsi="Times New Roman" w:cs="Times New Roman"/>
          <w:sz w:val="24"/>
          <w:szCs w:val="24"/>
          <w:lang w:eastAsia="tr-TR"/>
        </w:rPr>
        <w:t>.</w:t>
      </w:r>
    </w:p>
    <w:p w14:paraId="07E8517D" w14:textId="77777777" w:rsidR="007864BF" w:rsidRPr="00085EAF" w:rsidRDefault="007864BF" w:rsidP="0076009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p>
    <w:p w14:paraId="75B33E3C" w14:textId="29425928" w:rsidR="00760097" w:rsidRPr="00085EAF" w:rsidRDefault="004F758D" w:rsidP="0076009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760097" w:rsidRPr="00085EAF">
        <w:rPr>
          <w:rFonts w:ascii="Times New Roman" w:eastAsia="Times New Roman" w:hAnsi="Times New Roman" w:cs="Times New Roman"/>
          <w:b/>
          <w:bCs/>
          <w:sz w:val="24"/>
          <w:szCs w:val="24"/>
          <w:lang w:eastAsia="tr-TR"/>
        </w:rPr>
        <w:t>.2.2.</w:t>
      </w:r>
      <w:r w:rsidR="007864BF" w:rsidRPr="00085EAF">
        <w:rPr>
          <w:rFonts w:ascii="Times New Roman" w:eastAsia="Times New Roman" w:hAnsi="Times New Roman" w:cs="Times New Roman"/>
          <w:b/>
          <w:bCs/>
          <w:sz w:val="24"/>
          <w:szCs w:val="24"/>
          <w:lang w:eastAsia="tr-TR"/>
        </w:rPr>
        <w:t>3</w:t>
      </w:r>
      <w:r w:rsidR="00760097" w:rsidRPr="00085EAF">
        <w:rPr>
          <w:rFonts w:ascii="Times New Roman" w:eastAsia="Times New Roman" w:hAnsi="Times New Roman" w:cs="Times New Roman"/>
          <w:b/>
          <w:bCs/>
          <w:sz w:val="24"/>
          <w:szCs w:val="24"/>
          <w:lang w:eastAsia="tr-TR"/>
        </w:rPr>
        <w:t>. Kayma Oranı</w:t>
      </w:r>
    </w:p>
    <w:p w14:paraId="0E204765" w14:textId="49FD85F5" w:rsidR="00760097" w:rsidRPr="00085EAF" w:rsidRDefault="008A01B1" w:rsidP="008F68C5">
      <w:pPr>
        <w:spacing w:after="120" w:line="240" w:lineRule="auto"/>
        <w:ind w:firstLine="708"/>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 xml:space="preserve">Ekim sırasında ekim makinalarının tahrik (tarla) tekerleğindeki kayma oranı (negatif patinaj) aşağıdaki formüle bağlı olarak saptanır. Makine tahrik tekerleğinde meydana kayma (negatif patinaj) miktarı en çok %10 değerinde olmalıdır. </w:t>
      </w:r>
    </w:p>
    <w:p w14:paraId="58441086" w14:textId="77777777" w:rsidR="004540BC" w:rsidRPr="00085EAF" w:rsidRDefault="004540BC" w:rsidP="004540BC">
      <w:pPr>
        <w:spacing w:after="0" w:line="240" w:lineRule="auto"/>
        <w:jc w:val="both"/>
        <w:rPr>
          <w:rFonts w:ascii="Times New Roman" w:eastAsia="Times New Roman" w:hAnsi="Times New Roman" w:cs="Times New Roman"/>
          <w:b/>
          <w:bCs/>
          <w:i/>
          <w:sz w:val="24"/>
          <w:szCs w:val="24"/>
          <w:lang w:eastAsia="tr-TR"/>
        </w:rPr>
      </w:pPr>
    </w:p>
    <w:p w14:paraId="463ACF27" w14:textId="77777777" w:rsidR="004540BC" w:rsidRPr="00085EAF" w:rsidRDefault="004540BC" w:rsidP="004540BC">
      <w:pPr>
        <w:autoSpaceDE w:val="0"/>
        <w:autoSpaceDN w:val="0"/>
        <w:adjustRightInd w:val="0"/>
        <w:spacing w:after="0" w:line="240" w:lineRule="auto"/>
        <w:ind w:firstLine="1134"/>
        <w:rPr>
          <w:rFonts w:ascii="Times New Roman" w:hAnsi="Times New Roman" w:cs="Times New Roman"/>
          <w:sz w:val="24"/>
          <w:szCs w:val="24"/>
        </w:rPr>
      </w:pPr>
      <w:r w:rsidRPr="00085EAF">
        <w:rPr>
          <w:rFonts w:ascii="Times New Roman" w:hAnsi="Times New Roman" w:cs="Times New Roman"/>
          <w:sz w:val="24"/>
          <w:szCs w:val="24"/>
        </w:rPr>
        <w:tab/>
        <w:t xml:space="preserve">                      Alınması Gereken Yol - Alınan Yol</w:t>
      </w:r>
    </w:p>
    <w:p w14:paraId="5929E947" w14:textId="77777777" w:rsidR="004540BC" w:rsidRPr="00085EAF" w:rsidRDefault="004540BC" w:rsidP="004540BC">
      <w:pPr>
        <w:autoSpaceDE w:val="0"/>
        <w:autoSpaceDN w:val="0"/>
        <w:adjustRightInd w:val="0"/>
        <w:spacing w:after="0" w:line="240" w:lineRule="auto"/>
        <w:ind w:firstLine="1134"/>
        <w:rPr>
          <w:rFonts w:ascii="Times New Roman" w:hAnsi="Times New Roman" w:cs="Times New Roman"/>
          <w:sz w:val="24"/>
          <w:szCs w:val="24"/>
        </w:rPr>
      </w:pPr>
      <w:r w:rsidRPr="00085EAF">
        <w:rPr>
          <w:rFonts w:ascii="Times New Roman" w:hAnsi="Times New Roman" w:cs="Times New Roman"/>
          <w:sz w:val="24"/>
          <w:szCs w:val="24"/>
        </w:rPr>
        <w:t>%  Kayma = -----------------------------------------------------x 100</w:t>
      </w:r>
    </w:p>
    <w:p w14:paraId="37E72807" w14:textId="77777777" w:rsidR="004540BC" w:rsidRPr="00085EAF" w:rsidRDefault="004540BC" w:rsidP="004540BC">
      <w:pPr>
        <w:autoSpaceDE w:val="0"/>
        <w:autoSpaceDN w:val="0"/>
        <w:adjustRightInd w:val="0"/>
        <w:spacing w:after="0" w:line="240" w:lineRule="auto"/>
        <w:ind w:firstLine="1134"/>
        <w:rPr>
          <w:rFonts w:ascii="Times New Roman" w:hAnsi="Times New Roman" w:cs="Times New Roman"/>
          <w:sz w:val="24"/>
          <w:szCs w:val="24"/>
        </w:rPr>
      </w:pPr>
      <w:r w:rsidRPr="00085EAF">
        <w:rPr>
          <w:rFonts w:ascii="Times New Roman" w:hAnsi="Times New Roman" w:cs="Times New Roman"/>
          <w:sz w:val="24"/>
          <w:szCs w:val="24"/>
        </w:rPr>
        <w:t xml:space="preserve">                                     Alınması Gereken Yol</w:t>
      </w:r>
    </w:p>
    <w:p w14:paraId="2833C596" w14:textId="77777777" w:rsidR="008F68C5" w:rsidRPr="00085EAF" w:rsidRDefault="008F68C5" w:rsidP="007A2F47">
      <w:pPr>
        <w:spacing w:after="120" w:line="240" w:lineRule="auto"/>
        <w:jc w:val="both"/>
        <w:rPr>
          <w:rFonts w:ascii="Times New Roman" w:eastAsia="Times New Roman" w:hAnsi="Times New Roman" w:cs="Times New Roman"/>
          <w:b/>
          <w:sz w:val="24"/>
          <w:szCs w:val="24"/>
          <w:lang w:eastAsia="tr-TR"/>
        </w:rPr>
      </w:pPr>
    </w:p>
    <w:p w14:paraId="2FC4D0F5" w14:textId="041E2F35" w:rsidR="00DE626A" w:rsidRPr="00085EAF" w:rsidRDefault="004F758D" w:rsidP="007A2F47">
      <w:pPr>
        <w:spacing w:after="12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153E31" w:rsidRPr="00085EAF">
        <w:rPr>
          <w:rFonts w:ascii="Times New Roman" w:eastAsia="Times New Roman" w:hAnsi="Times New Roman" w:cs="Times New Roman"/>
          <w:b/>
          <w:sz w:val="24"/>
          <w:szCs w:val="24"/>
          <w:lang w:eastAsia="tr-TR"/>
        </w:rPr>
        <w:t>.3</w:t>
      </w:r>
      <w:r w:rsidR="00DE626A" w:rsidRPr="00085EAF">
        <w:rPr>
          <w:rFonts w:ascii="Times New Roman" w:eastAsia="Times New Roman" w:hAnsi="Times New Roman" w:cs="Times New Roman"/>
          <w:b/>
          <w:sz w:val="24"/>
          <w:szCs w:val="24"/>
          <w:lang w:eastAsia="tr-TR"/>
        </w:rPr>
        <w:t>. Değerlendirme Kriterleri</w:t>
      </w:r>
    </w:p>
    <w:p w14:paraId="3E5137B5"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 xml:space="preserve">Sıra üzeri dağılım düzgünlüğü denemelerinde elde edilen kabul tohum aralıklarının </w:t>
      </w:r>
      <w:proofErr w:type="spellStart"/>
      <w:r w:rsidRPr="00085EAF">
        <w:rPr>
          <w:rFonts w:ascii="Times New Roman" w:hAnsi="Times New Roman" w:cs="Times New Roman"/>
          <w:sz w:val="24"/>
          <w:szCs w:val="24"/>
        </w:rPr>
        <w:t>nisbi</w:t>
      </w:r>
      <w:proofErr w:type="spellEnd"/>
      <w:r w:rsidRPr="00085EAF">
        <w:rPr>
          <w:rFonts w:ascii="Times New Roman" w:hAnsi="Times New Roman" w:cs="Times New Roman"/>
          <w:sz w:val="24"/>
          <w:szCs w:val="24"/>
        </w:rPr>
        <w:t xml:space="preserve"> oranı en az % 90,5 olmalıdır. Sıra üzeri tohum dağılım düzgünlüğü denemelerinde Çizelge 1’e göre saptanan kabul tohum aralıkları, ikizlenme ve boşluk oranlarının değerlendirilmesi, Çizelge 2’ye göre yapılır.</w:t>
      </w:r>
    </w:p>
    <w:p w14:paraId="4CD2E588"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Sıra üzeri tohum dağılım düzgünlüğünü bozan en düşük depo doluluk oranı % 10 olmalıdır.</w:t>
      </w:r>
    </w:p>
    <w:p w14:paraId="51BC76E2"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Deneyler sonucu elde edilen ekim/gübre normu değerlerinin hızlara göre değişiminin varyasyon katsayısı en çok %6 olmalıdır.</w:t>
      </w:r>
    </w:p>
    <w:p w14:paraId="4629AC32"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Gübre akış düzgünlüğünü ifade eden varyasyon katsayısı en çok %4 olmalıdır.</w:t>
      </w:r>
    </w:p>
    <w:p w14:paraId="47BFC9D0"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Ayaklar arası enine gübre dağılım düzgünlüğü ifade eden varyasyon katsayısı en çok %12,5 olmalıdır.</w:t>
      </w:r>
    </w:p>
    <w:p w14:paraId="23AE0DA0"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Deneyler sonucu 2 çeşit tohumda değişik hızlar için gözlenen zedelenme oranı, ağırlık cinsinden en çok %0,3 olmalıdır.</w:t>
      </w:r>
    </w:p>
    <w:p w14:paraId="674D7D87"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Ekim derinliği dağılımının varyasyon katsayısı, en çok % 25 olmalıdır.</w:t>
      </w:r>
    </w:p>
    <w:p w14:paraId="22D58C0C"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lastRenderedPageBreak/>
        <w:t>Tahrik tekerleği kayma oranı en çok %10 olmalıdır.</w:t>
      </w:r>
    </w:p>
    <w:p w14:paraId="756A6054" w14:textId="77777777" w:rsidR="004F35FD" w:rsidRPr="00085EAF" w:rsidRDefault="004F35FD" w:rsidP="004F35FD">
      <w:pPr>
        <w:numPr>
          <w:ilvl w:val="0"/>
          <w:numId w:val="2"/>
        </w:numPr>
        <w:tabs>
          <w:tab w:val="num" w:pos="709"/>
        </w:tabs>
        <w:autoSpaceDE w:val="0"/>
        <w:autoSpaceDN w:val="0"/>
        <w:adjustRightInd w:val="0"/>
        <w:spacing w:after="0"/>
        <w:ind w:left="709" w:hanging="283"/>
        <w:jc w:val="both"/>
        <w:rPr>
          <w:rFonts w:ascii="Times New Roman" w:hAnsi="Times New Roman" w:cs="Times New Roman"/>
          <w:sz w:val="24"/>
          <w:szCs w:val="24"/>
        </w:rPr>
      </w:pPr>
      <w:r w:rsidRPr="00085EAF">
        <w:rPr>
          <w:rFonts w:ascii="Times New Roman" w:hAnsi="Times New Roman" w:cs="Times New Roman"/>
          <w:sz w:val="24"/>
          <w:szCs w:val="24"/>
        </w:rPr>
        <w:t>Ekici/gömücü ayakların iş derinlikleri ayarlanabilir olmalı ve ayaklar kolayca sökülüp takılacak ve ekim sırasında tıkanmayacak yapıda olmalıdır. Gömücü ayak tipine göre ayaklar TS 3890, TS 368 ve TS 5690’a uygun olmalıdır.</w:t>
      </w:r>
    </w:p>
    <w:p w14:paraId="0CFE6AA8" w14:textId="77777777" w:rsidR="004F35FD" w:rsidRPr="00085EAF" w:rsidRDefault="004F35FD" w:rsidP="004F35FD">
      <w:pPr>
        <w:pStyle w:val="ListParagraph"/>
        <w:numPr>
          <w:ilvl w:val="0"/>
          <w:numId w:val="2"/>
        </w:numPr>
        <w:tabs>
          <w:tab w:val="clear" w:pos="1065"/>
          <w:tab w:val="num" w:pos="426"/>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 xml:space="preserve"> Sap parçalayıcı, çizi temizleyici, tohum/gübre borularında ve çizi kapatıcılarında tıkanma olmamalıdır.</w:t>
      </w:r>
    </w:p>
    <w:p w14:paraId="174E777D" w14:textId="77777777" w:rsidR="004F35FD" w:rsidRPr="00085EAF" w:rsidRDefault="004F35FD" w:rsidP="004F35FD">
      <w:pPr>
        <w:pStyle w:val="ListParagraph"/>
        <w:numPr>
          <w:ilvl w:val="0"/>
          <w:numId w:val="2"/>
        </w:numPr>
        <w:tabs>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sz w:val="24"/>
          <w:szCs w:val="24"/>
        </w:rPr>
        <w:t>Gömücü ayakların arkasına gelecek şekilde anızlı alanda çalışabilen işlevsel kapatıcı/örtme tertibatları bulunmalıdır.</w:t>
      </w:r>
      <w:r w:rsidRPr="00085EAF">
        <w:rPr>
          <w:rFonts w:ascii="Times New Roman" w:hAnsi="Times New Roman" w:cs="Times New Roman"/>
          <w:color w:val="000000" w:themeColor="text1"/>
          <w:sz w:val="24"/>
          <w:szCs w:val="24"/>
        </w:rPr>
        <w:t xml:space="preserve"> Kapatıcılar tohumun üzerini yeterli miktarda toprakla kapatmalıdır.</w:t>
      </w:r>
    </w:p>
    <w:p w14:paraId="384AC2B0" w14:textId="77777777" w:rsidR="004F35FD" w:rsidRPr="00085EAF" w:rsidRDefault="004F35FD" w:rsidP="004F35FD">
      <w:pPr>
        <w:pStyle w:val="ListParagraph"/>
        <w:numPr>
          <w:ilvl w:val="0"/>
          <w:numId w:val="2"/>
        </w:numPr>
        <w:tabs>
          <w:tab w:val="clear" w:pos="1065"/>
          <w:tab w:val="num" w:pos="426"/>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sz w:val="24"/>
          <w:szCs w:val="24"/>
        </w:rPr>
        <w:t xml:space="preserve">Baskı tekerleklerinde sıyırıcılar olmalı ve devamlı dönmeyi sağlayacak bir şekilde yataklandırılmış olmalıdır. </w:t>
      </w:r>
    </w:p>
    <w:p w14:paraId="271BB055" w14:textId="77777777" w:rsidR="004F35FD" w:rsidRPr="00085EAF" w:rsidRDefault="004F35FD" w:rsidP="004F35FD">
      <w:pPr>
        <w:pStyle w:val="ListParagraph"/>
        <w:numPr>
          <w:ilvl w:val="0"/>
          <w:numId w:val="2"/>
        </w:numPr>
        <w:tabs>
          <w:tab w:val="clear" w:pos="1065"/>
          <w:tab w:val="num" w:pos="426"/>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 xml:space="preserve"> Tohumların ekici düzenden tohum borusuna iletimi esnasında, dışarı tohum sıçraması olmamalıdır.</w:t>
      </w:r>
    </w:p>
    <w:p w14:paraId="6C4870E9" w14:textId="77777777" w:rsidR="004F35FD" w:rsidRPr="00085EAF" w:rsidRDefault="004F35FD" w:rsidP="004F35FD">
      <w:pPr>
        <w:pStyle w:val="ListParagraph"/>
        <w:numPr>
          <w:ilvl w:val="0"/>
          <w:numId w:val="2"/>
        </w:numPr>
        <w:tabs>
          <w:tab w:val="clear" w:pos="1065"/>
          <w:tab w:val="num" w:pos="426"/>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 xml:space="preserve"> Makinanın uygun derinlikte çizi açması, tohumu bırakması ve üzerini kapatarak bastırması kabul edilebilir düzeyde gerçekleşmelidir.</w:t>
      </w:r>
    </w:p>
    <w:p w14:paraId="32209827" w14:textId="77777777" w:rsidR="004F35FD" w:rsidRPr="00085EAF" w:rsidRDefault="004F35FD" w:rsidP="004F35FD">
      <w:pPr>
        <w:pStyle w:val="ListParagraph"/>
        <w:numPr>
          <w:ilvl w:val="0"/>
          <w:numId w:val="2"/>
        </w:numPr>
        <w:tabs>
          <w:tab w:val="clear" w:pos="1065"/>
          <w:tab w:val="num" w:pos="426"/>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 xml:space="preserve"> Makine üzerinde trafik ve güvenlik sembolleri bulunmalı, traktöre bağlanıp sökülmesi ile ayar ve bakımı kolay olmalıdır. </w:t>
      </w:r>
      <w:r w:rsidRPr="00085EAF">
        <w:rPr>
          <w:rFonts w:ascii="Times New Roman" w:hAnsi="Times New Roman" w:cs="Times New Roman"/>
          <w:sz w:val="24"/>
          <w:szCs w:val="24"/>
        </w:rPr>
        <w:t>Ekim makinalarının aydınlatma ve sinyalizasyon tertibatı TS 5776’ya uygun olmalıdır</w:t>
      </w:r>
    </w:p>
    <w:p w14:paraId="2779CD3D" w14:textId="77777777" w:rsidR="004F35FD" w:rsidRPr="00085EAF" w:rsidRDefault="004F35FD" w:rsidP="004F35FD">
      <w:pPr>
        <w:pStyle w:val="ListParagraph"/>
        <w:numPr>
          <w:ilvl w:val="0"/>
          <w:numId w:val="2"/>
        </w:numPr>
        <w:tabs>
          <w:tab w:val="clear" w:pos="1065"/>
          <w:tab w:val="num" w:pos="426"/>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Tohum ve gübre depolarının doldurulması ve boşaltılması kolay olmalı.</w:t>
      </w:r>
    </w:p>
    <w:p w14:paraId="06C35210" w14:textId="77777777" w:rsidR="004F35FD" w:rsidRPr="00085EAF" w:rsidRDefault="004F35FD" w:rsidP="004F35FD">
      <w:pPr>
        <w:pStyle w:val="ListParagraph"/>
        <w:numPr>
          <w:ilvl w:val="0"/>
          <w:numId w:val="2"/>
        </w:numPr>
        <w:tabs>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Depodaki tohum ve gübre miktarını gösteren seviye göstergeleri bulunmalıdır.</w:t>
      </w:r>
    </w:p>
    <w:p w14:paraId="0E2FEC6F" w14:textId="77777777" w:rsidR="004F35FD" w:rsidRPr="00085EAF" w:rsidRDefault="004F35FD" w:rsidP="004F35FD">
      <w:pPr>
        <w:pStyle w:val="ListParagraph"/>
        <w:numPr>
          <w:ilvl w:val="0"/>
          <w:numId w:val="2"/>
        </w:numPr>
        <w:tabs>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sz w:val="24"/>
          <w:szCs w:val="24"/>
        </w:rPr>
        <w:t xml:space="preserve">Makinanın Kullanım Kitapçığı (varsa) yukarıda sayılan kontrollerin yapılmasında rehber niteliğinde olacağından firma tarafından deney yapacak kuruma iletilmelidir. </w:t>
      </w:r>
    </w:p>
    <w:p w14:paraId="5F8E0FC6" w14:textId="77777777" w:rsidR="004F35FD" w:rsidRPr="00085EAF" w:rsidRDefault="004F35FD" w:rsidP="004F35FD">
      <w:pPr>
        <w:pStyle w:val="ListParagraph"/>
        <w:numPr>
          <w:ilvl w:val="0"/>
          <w:numId w:val="2"/>
        </w:numPr>
        <w:tabs>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sz w:val="24"/>
          <w:szCs w:val="24"/>
        </w:rPr>
        <w:t>Makinalarının dönen parçalarını örten mahfaza ve koruyucular TS EN ISO 12100, TS EN ISO 4254-1 ve TS EN ISO 4254-9’e uygun olmalıdır.</w:t>
      </w:r>
    </w:p>
    <w:p w14:paraId="68001AA2" w14:textId="77777777" w:rsidR="004F35FD" w:rsidRPr="00085EAF" w:rsidRDefault="004F35FD" w:rsidP="004F35FD">
      <w:pPr>
        <w:pStyle w:val="ListParagraph"/>
        <w:numPr>
          <w:ilvl w:val="0"/>
          <w:numId w:val="2"/>
        </w:numPr>
        <w:tabs>
          <w:tab w:val="num" w:pos="709"/>
        </w:tabs>
        <w:spacing w:after="0"/>
        <w:ind w:left="709" w:hanging="283"/>
        <w:jc w:val="both"/>
        <w:rPr>
          <w:rFonts w:ascii="Times New Roman" w:hAnsi="Times New Roman" w:cs="Times New Roman"/>
          <w:color w:val="000000" w:themeColor="text1"/>
          <w:sz w:val="24"/>
          <w:szCs w:val="24"/>
        </w:rPr>
      </w:pPr>
      <w:r w:rsidRPr="00085EAF">
        <w:rPr>
          <w:rFonts w:ascii="Times New Roman" w:hAnsi="Times New Roman" w:cs="Times New Roman"/>
          <w:sz w:val="24"/>
          <w:szCs w:val="24"/>
        </w:rPr>
        <w:t>Dağıtıcı üzerindeki mafsallı mil bağlantı yeri TS EN ISO 5674’e uygun koruyucu ile muhafaza altına alınmalıdır.</w:t>
      </w:r>
    </w:p>
    <w:p w14:paraId="670AB4C8" w14:textId="77777777" w:rsidR="004F35FD" w:rsidRPr="00085EAF" w:rsidRDefault="004F35FD" w:rsidP="004F35FD">
      <w:pPr>
        <w:numPr>
          <w:ilvl w:val="0"/>
          <w:numId w:val="2"/>
        </w:numPr>
        <w:tabs>
          <w:tab w:val="clear" w:pos="1065"/>
          <w:tab w:val="num" w:pos="709"/>
        </w:tabs>
        <w:spacing w:before="120" w:after="0" w:line="240" w:lineRule="auto"/>
        <w:ind w:left="709" w:hanging="283"/>
        <w:jc w:val="both"/>
        <w:rPr>
          <w:rFonts w:ascii="Times New Roman" w:hAnsi="Times New Roman" w:cs="Times New Roman"/>
          <w:sz w:val="24"/>
          <w:szCs w:val="24"/>
        </w:rPr>
      </w:pPr>
      <w:r w:rsidRPr="00085EAF">
        <w:rPr>
          <w:rFonts w:ascii="Times New Roman" w:hAnsi="Times New Roman" w:cs="Times New Roman"/>
          <w:sz w:val="24"/>
          <w:szCs w:val="24"/>
        </w:rPr>
        <w:t xml:space="preserve">Mafsallı mille tahrik edilen makinelerde mafsallı miller CE belgeli ve TS ISO 5673-1, TS ISO 5673-2 ve aşırı yük emniyet kavramaları TS </w:t>
      </w:r>
      <w:smartTag w:uri="urn:schemas-microsoft-com:office:smarttags" w:element="metricconverter">
        <w:smartTagPr>
          <w:attr w:name="ProductID" w:val="10990’"/>
        </w:smartTagPr>
        <w:r w:rsidRPr="00085EAF">
          <w:rPr>
            <w:rFonts w:ascii="Times New Roman" w:hAnsi="Times New Roman" w:cs="Times New Roman"/>
            <w:sz w:val="24"/>
            <w:szCs w:val="24"/>
          </w:rPr>
          <w:t>10990’</w:t>
        </w:r>
      </w:smartTag>
      <w:r w:rsidRPr="00085EAF">
        <w:rPr>
          <w:rFonts w:ascii="Times New Roman" w:hAnsi="Times New Roman" w:cs="Times New Roman"/>
          <w:sz w:val="24"/>
          <w:szCs w:val="24"/>
        </w:rPr>
        <w:t xml:space="preserve"> a uygun olmalıdır.</w:t>
      </w:r>
    </w:p>
    <w:p w14:paraId="1CF525D5" w14:textId="77777777" w:rsidR="00452DB3" w:rsidRPr="00085EAF" w:rsidRDefault="0084014F" w:rsidP="004F35FD">
      <w:pPr>
        <w:spacing w:after="0" w:line="240" w:lineRule="auto"/>
        <w:jc w:val="both"/>
        <w:rPr>
          <w:rFonts w:ascii="Times New Roman" w:hAnsi="Times New Roman" w:cs="Times New Roman"/>
          <w:sz w:val="24"/>
          <w:szCs w:val="24"/>
        </w:rPr>
      </w:pPr>
      <w:r w:rsidRPr="00085EAF">
        <w:rPr>
          <w:rFonts w:ascii="Times New Roman" w:hAnsi="Times New Roman" w:cs="Times New Roman"/>
          <w:sz w:val="24"/>
          <w:szCs w:val="24"/>
        </w:rPr>
        <w:tab/>
      </w:r>
    </w:p>
    <w:p w14:paraId="525FCC1E" w14:textId="1560E9E3" w:rsidR="00153E31" w:rsidRPr="00085EAF" w:rsidRDefault="004F758D" w:rsidP="007A2F4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153E31" w:rsidRPr="00085EAF">
        <w:rPr>
          <w:rFonts w:ascii="Times New Roman" w:eastAsia="Times New Roman" w:hAnsi="Times New Roman" w:cs="Times New Roman"/>
          <w:b/>
          <w:sz w:val="24"/>
          <w:szCs w:val="24"/>
          <w:lang w:eastAsia="tr-TR"/>
        </w:rPr>
        <w:t>.4. Dene</w:t>
      </w:r>
      <w:r w:rsidR="00B87155" w:rsidRPr="00085EAF">
        <w:rPr>
          <w:rFonts w:ascii="Times New Roman" w:eastAsia="Times New Roman" w:hAnsi="Times New Roman" w:cs="Times New Roman"/>
          <w:b/>
          <w:sz w:val="24"/>
          <w:szCs w:val="24"/>
          <w:lang w:eastAsia="tr-TR"/>
        </w:rPr>
        <w:t>y</w:t>
      </w:r>
      <w:r w:rsidR="00153E31" w:rsidRPr="00085EAF">
        <w:rPr>
          <w:rFonts w:ascii="Times New Roman" w:eastAsia="Times New Roman" w:hAnsi="Times New Roman" w:cs="Times New Roman"/>
          <w:b/>
          <w:sz w:val="24"/>
          <w:szCs w:val="24"/>
          <w:lang w:eastAsia="tr-TR"/>
        </w:rPr>
        <w:t xml:space="preserve"> Sonuçları</w:t>
      </w:r>
    </w:p>
    <w:p w14:paraId="4F788F90" w14:textId="19AA00D8" w:rsidR="00153E31" w:rsidRPr="00085EAF" w:rsidRDefault="00153E31" w:rsidP="00153E31">
      <w:pPr>
        <w:autoSpaceDE w:val="0"/>
        <w:autoSpaceDN w:val="0"/>
        <w:adjustRightInd w:val="0"/>
        <w:spacing w:after="0" w:line="240" w:lineRule="auto"/>
        <w:ind w:right="334" w:firstLine="708"/>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Ekim makinesinin deney raporu alabilmesi için, tüm değerlendirmelerin en az “yeterli” düzeyde olması gerekir.</w:t>
      </w:r>
      <w:r w:rsidR="001D794E" w:rsidRPr="00085EAF">
        <w:rPr>
          <w:rFonts w:ascii="Times New Roman" w:eastAsia="Times New Roman" w:hAnsi="Times New Roman" w:cs="Times New Roman"/>
          <w:sz w:val="24"/>
          <w:szCs w:val="24"/>
          <w:lang w:eastAsia="tr-TR"/>
        </w:rPr>
        <w:t xml:space="preserve"> Denemeler ilişkin sonuçları tümü rapor içerisinde verilmelidir.</w:t>
      </w:r>
    </w:p>
    <w:p w14:paraId="29EF2F65" w14:textId="77777777" w:rsidR="00B87155" w:rsidRPr="00085EAF" w:rsidRDefault="00B87155" w:rsidP="00153E31">
      <w:pPr>
        <w:autoSpaceDE w:val="0"/>
        <w:autoSpaceDN w:val="0"/>
        <w:adjustRightInd w:val="0"/>
        <w:spacing w:after="0" w:line="240" w:lineRule="auto"/>
        <w:ind w:right="334" w:firstLine="708"/>
        <w:jc w:val="both"/>
        <w:rPr>
          <w:rFonts w:ascii="Times New Roman" w:eastAsia="Times New Roman" w:hAnsi="Times New Roman" w:cs="Times New Roman"/>
          <w:sz w:val="24"/>
          <w:szCs w:val="24"/>
          <w:lang w:eastAsia="tr-TR"/>
        </w:rPr>
      </w:pPr>
    </w:p>
    <w:p w14:paraId="55960AD8" w14:textId="7AC755F7" w:rsidR="00DE626A" w:rsidRPr="00085EAF" w:rsidRDefault="004F758D" w:rsidP="007A2F4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DE626A" w:rsidRPr="00085EAF">
        <w:rPr>
          <w:rFonts w:ascii="Times New Roman" w:eastAsia="Times New Roman" w:hAnsi="Times New Roman" w:cs="Times New Roman"/>
          <w:b/>
          <w:sz w:val="24"/>
          <w:szCs w:val="24"/>
          <w:lang w:eastAsia="tr-TR"/>
        </w:rPr>
        <w:t>. RAPORLAMA</w:t>
      </w:r>
    </w:p>
    <w:p w14:paraId="782AE1DF" w14:textId="77777777" w:rsidR="00DE626A" w:rsidRPr="00085EAF" w:rsidRDefault="00DE626A" w:rsidP="007A2F47">
      <w:pPr>
        <w:spacing w:after="0" w:line="240" w:lineRule="auto"/>
        <w:jc w:val="both"/>
        <w:rPr>
          <w:rFonts w:ascii="Times New Roman" w:eastAsia="Times New Roman" w:hAnsi="Times New Roman" w:cs="Times New Roman"/>
          <w:b/>
          <w:sz w:val="24"/>
          <w:szCs w:val="24"/>
          <w:lang w:eastAsia="tr-TR"/>
        </w:rPr>
      </w:pPr>
    </w:p>
    <w:p w14:paraId="33094FCC" w14:textId="77777777" w:rsidR="009B1752" w:rsidRPr="00A607D7" w:rsidRDefault="007A2F47" w:rsidP="009B1752">
      <w:pPr>
        <w:spacing w:after="0" w:line="240" w:lineRule="auto"/>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ab/>
      </w:r>
      <w:r w:rsidR="009B1752" w:rsidRPr="00A607D7">
        <w:rPr>
          <w:rFonts w:ascii="Times New Roman" w:eastAsia="Times New Roman" w:hAnsi="Times New Roman" w:cs="Times New Roman"/>
          <w:sz w:val="24"/>
          <w:szCs w:val="24"/>
          <w:lang w:eastAsia="tr-TR"/>
        </w:rPr>
        <w:t xml:space="preserve">Raporlandırma için </w:t>
      </w:r>
      <w:r w:rsidR="009B1752" w:rsidRPr="005767BF">
        <w:rPr>
          <w:rFonts w:ascii="Times New Roman" w:eastAsia="Times New Roman" w:hAnsi="Times New Roman" w:cs="Times New Roman"/>
          <w:sz w:val="24"/>
          <w:szCs w:val="24"/>
          <w:highlight w:val="yellow"/>
          <w:lang w:eastAsia="tr-TR"/>
        </w:rPr>
        <w:t>EK-A’</w:t>
      </w:r>
      <w:r w:rsidR="009B1752" w:rsidRPr="00A607D7">
        <w:rPr>
          <w:rFonts w:ascii="Times New Roman" w:eastAsia="Times New Roman" w:hAnsi="Times New Roman" w:cs="Times New Roman"/>
          <w:sz w:val="24"/>
          <w:szCs w:val="24"/>
          <w:lang w:eastAsia="tr-TR"/>
        </w:rPr>
        <w:t xml:space="preserve"> da verilen deney rapor formu kullanılmalıdır. Form üzerindeki madde başlıklarının neleri kapsaması gerektiği aynı madde başlığı altında tarif edilmiştir. Formun “ 2. TEKNİK ÖZELLİKLER” maddesinin </w:t>
      </w:r>
      <w:proofErr w:type="gramStart"/>
      <w:r w:rsidR="009B1752" w:rsidRPr="00A607D7">
        <w:rPr>
          <w:rFonts w:ascii="Times New Roman" w:eastAsia="Times New Roman" w:hAnsi="Times New Roman" w:cs="Times New Roman"/>
          <w:sz w:val="24"/>
          <w:szCs w:val="24"/>
          <w:lang w:eastAsia="tr-TR"/>
        </w:rPr>
        <w:t>2.</w:t>
      </w:r>
      <w:r w:rsidR="009B1752">
        <w:rPr>
          <w:rFonts w:ascii="Times New Roman" w:eastAsia="Times New Roman" w:hAnsi="Times New Roman" w:cs="Times New Roman"/>
          <w:sz w:val="24"/>
          <w:szCs w:val="24"/>
          <w:lang w:eastAsia="tr-TR"/>
        </w:rPr>
        <w:t>2</w:t>
      </w:r>
      <w:proofErr w:type="gramEnd"/>
      <w:r w:rsidR="009B1752" w:rsidRPr="00A607D7">
        <w:rPr>
          <w:rFonts w:ascii="Times New Roman" w:eastAsia="Times New Roman" w:hAnsi="Times New Roman" w:cs="Times New Roman"/>
          <w:sz w:val="24"/>
          <w:szCs w:val="24"/>
          <w:lang w:eastAsia="tr-TR"/>
        </w:rPr>
        <w:t xml:space="preserve">. numaralı alt maddesinden itibaren makine üzerindeki tertibat, düzen ve aksamlar maddeler halinde açıklanmalıdır. </w:t>
      </w:r>
    </w:p>
    <w:p w14:paraId="07471270" w14:textId="77777777" w:rsidR="009B1752" w:rsidRPr="00A607D7" w:rsidRDefault="009B1752" w:rsidP="009B1752">
      <w:pPr>
        <w:spacing w:before="120" w:after="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ab/>
        <w:t>“Teknik Özellikler” maddesi rapor formunda belirtilenlere ilaveten en az aşağıdaki konu başlıklarını içermelidir. Konu başlıkları tatmin edici düzeyde, gerekiyorsa resim, şekil ve tablolarla desteklenerek açıklanmalıdır.</w:t>
      </w:r>
    </w:p>
    <w:p w14:paraId="405F0EEF" w14:textId="0A45CE55" w:rsidR="00DE626A" w:rsidRPr="00085EAF" w:rsidRDefault="00DE626A" w:rsidP="009B1752">
      <w:pPr>
        <w:spacing w:after="0" w:line="240" w:lineRule="auto"/>
        <w:jc w:val="both"/>
        <w:rPr>
          <w:rFonts w:ascii="Times New Roman" w:eastAsia="Times New Roman" w:hAnsi="Times New Roman" w:cs="Times New Roman"/>
          <w:sz w:val="24"/>
          <w:szCs w:val="24"/>
          <w:lang w:eastAsia="tr-TR"/>
        </w:rPr>
      </w:pPr>
    </w:p>
    <w:p w14:paraId="19CCBB7F" w14:textId="77777777" w:rsidR="00DE626A" w:rsidRPr="00085EAF" w:rsidRDefault="00DE626A" w:rsidP="007A2F47">
      <w:pPr>
        <w:spacing w:after="0" w:line="240" w:lineRule="auto"/>
        <w:jc w:val="both"/>
        <w:rPr>
          <w:rFonts w:ascii="Times New Roman" w:eastAsia="Times New Roman" w:hAnsi="Times New Roman" w:cs="Times New Roman"/>
          <w:sz w:val="24"/>
          <w:szCs w:val="24"/>
          <w:lang w:eastAsia="tr-TR"/>
        </w:rPr>
      </w:pPr>
    </w:p>
    <w:p w14:paraId="603CE66C" w14:textId="184EC363" w:rsidR="00453DB5" w:rsidRPr="00085EAF"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Genel</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Ölçüler</w:t>
      </w:r>
      <w:proofErr w:type="spellEnd"/>
    </w:p>
    <w:p w14:paraId="5E41B45A" w14:textId="76141681" w:rsidR="00DE626A" w:rsidRPr="00085EAF" w:rsidRDefault="00DE626A"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eastAsia="tr-TR"/>
        </w:rPr>
        <w:t>Pnömatik</w:t>
      </w:r>
      <w:proofErr w:type="spellEnd"/>
      <w:r w:rsidRPr="00085EAF">
        <w:rPr>
          <w:rFonts w:ascii="Times New Roman" w:eastAsia="Times New Roman" w:hAnsi="Times New Roman" w:cs="Times New Roman"/>
          <w:sz w:val="24"/>
          <w:szCs w:val="24"/>
          <w:lang w:eastAsia="tr-TR"/>
        </w:rPr>
        <w:t xml:space="preserve"> </w:t>
      </w:r>
      <w:r w:rsidR="00453DB5" w:rsidRPr="00085EAF">
        <w:rPr>
          <w:rFonts w:ascii="Times New Roman" w:eastAsia="Times New Roman" w:hAnsi="Times New Roman" w:cs="Times New Roman"/>
          <w:sz w:val="24"/>
          <w:szCs w:val="24"/>
          <w:lang w:eastAsia="tr-TR"/>
        </w:rPr>
        <w:t>Düzen</w:t>
      </w:r>
    </w:p>
    <w:p w14:paraId="19B0C9E6" w14:textId="4342C32A" w:rsidR="00DE626A" w:rsidRPr="00085EAF"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Ekici</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Düzen</w:t>
      </w:r>
      <w:proofErr w:type="spellEnd"/>
    </w:p>
    <w:p w14:paraId="2E3E30EE" w14:textId="57E95798" w:rsidR="00DE626A" w:rsidRPr="00085EAF"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Tohum</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Deposu</w:t>
      </w:r>
      <w:proofErr w:type="spellEnd"/>
    </w:p>
    <w:p w14:paraId="2DD23E02" w14:textId="3E4EC926" w:rsidR="00453DB5" w:rsidRPr="00085EAF"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Gübre</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Deposu</w:t>
      </w:r>
      <w:proofErr w:type="spellEnd"/>
    </w:p>
    <w:p w14:paraId="46C3755D" w14:textId="3FE504C4" w:rsidR="00704DF7" w:rsidRPr="00085EAF" w:rsidRDefault="00704DF7"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Çizi</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Temizleyici</w:t>
      </w:r>
      <w:proofErr w:type="spellEnd"/>
    </w:p>
    <w:p w14:paraId="54F115FA" w14:textId="5873AEBA" w:rsidR="00704DF7" w:rsidRPr="00085EAF" w:rsidRDefault="00704DF7"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lang w:val="en-US" w:eastAsia="tr-TR"/>
        </w:rPr>
        <w:t xml:space="preserve">Sap </w:t>
      </w:r>
      <w:proofErr w:type="spellStart"/>
      <w:r w:rsidRPr="00085EAF">
        <w:rPr>
          <w:rFonts w:ascii="Times New Roman" w:eastAsia="Times New Roman" w:hAnsi="Times New Roman" w:cs="Times New Roman"/>
          <w:sz w:val="24"/>
          <w:szCs w:val="24"/>
          <w:lang w:val="en-US" w:eastAsia="tr-TR"/>
        </w:rPr>
        <w:t>Parçalayıcı</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ve</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Toprak</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Gevşetici</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Keski</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Demiri</w:t>
      </w:r>
      <w:proofErr w:type="spellEnd"/>
    </w:p>
    <w:p w14:paraId="22E7F307" w14:textId="33971431" w:rsidR="00DE626A" w:rsidRPr="00085EAF"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Tohum</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Gömücü</w:t>
      </w:r>
      <w:proofErr w:type="spellEnd"/>
      <w:r w:rsidR="00704DF7" w:rsidRPr="00085EAF">
        <w:rPr>
          <w:rFonts w:ascii="Times New Roman" w:eastAsia="Times New Roman" w:hAnsi="Times New Roman" w:cs="Times New Roman"/>
          <w:sz w:val="24"/>
          <w:szCs w:val="24"/>
          <w:lang w:val="en-US" w:eastAsia="tr-TR"/>
        </w:rPr>
        <w:t>/</w:t>
      </w:r>
      <w:proofErr w:type="spellStart"/>
      <w:r w:rsidR="00704DF7" w:rsidRPr="00085EAF">
        <w:rPr>
          <w:rFonts w:ascii="Times New Roman" w:eastAsia="Times New Roman" w:hAnsi="Times New Roman" w:cs="Times New Roman"/>
          <w:sz w:val="24"/>
          <w:szCs w:val="24"/>
          <w:lang w:val="en-US" w:eastAsia="tr-TR"/>
        </w:rPr>
        <w:t>Çizi</w:t>
      </w:r>
      <w:proofErr w:type="spellEnd"/>
      <w:r w:rsidR="00704DF7" w:rsidRPr="00085EAF">
        <w:rPr>
          <w:rFonts w:ascii="Times New Roman" w:eastAsia="Times New Roman" w:hAnsi="Times New Roman" w:cs="Times New Roman"/>
          <w:sz w:val="24"/>
          <w:szCs w:val="24"/>
          <w:lang w:val="en-US" w:eastAsia="tr-TR"/>
        </w:rPr>
        <w:t xml:space="preserve"> </w:t>
      </w:r>
      <w:proofErr w:type="spellStart"/>
      <w:r w:rsidR="00704DF7" w:rsidRPr="00085EAF">
        <w:rPr>
          <w:rFonts w:ascii="Times New Roman" w:eastAsia="Times New Roman" w:hAnsi="Times New Roman" w:cs="Times New Roman"/>
          <w:sz w:val="24"/>
          <w:szCs w:val="24"/>
          <w:lang w:val="en-US" w:eastAsia="tr-TR"/>
        </w:rPr>
        <w:t>Açıcı</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Ayak</w:t>
      </w:r>
      <w:proofErr w:type="spellEnd"/>
    </w:p>
    <w:p w14:paraId="32F4A64E" w14:textId="192928E8" w:rsidR="00704DF7" w:rsidRPr="00085EAF" w:rsidRDefault="00704DF7"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Baskı</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Tekeri</w:t>
      </w:r>
      <w:proofErr w:type="spellEnd"/>
    </w:p>
    <w:p w14:paraId="45EE5EDD" w14:textId="2030173D" w:rsidR="00704DF7" w:rsidRPr="00085EAF" w:rsidRDefault="00704DF7"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lastRenderedPageBreak/>
        <w:t>Tohum</w:t>
      </w:r>
      <w:proofErr w:type="spellEnd"/>
      <w:r w:rsidRPr="00085EAF">
        <w:rPr>
          <w:rFonts w:ascii="Times New Roman" w:eastAsia="Times New Roman" w:hAnsi="Times New Roman" w:cs="Times New Roman"/>
          <w:sz w:val="24"/>
          <w:szCs w:val="24"/>
          <w:lang w:val="en-US" w:eastAsia="tr-TR"/>
        </w:rPr>
        <w:t>/</w:t>
      </w:r>
      <w:proofErr w:type="spellStart"/>
      <w:r w:rsidRPr="00085EAF">
        <w:rPr>
          <w:rFonts w:ascii="Times New Roman" w:eastAsia="Times New Roman" w:hAnsi="Times New Roman" w:cs="Times New Roman"/>
          <w:sz w:val="24"/>
          <w:szCs w:val="24"/>
          <w:lang w:val="en-US" w:eastAsia="tr-TR"/>
        </w:rPr>
        <w:t>Çizi</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Kapatıcı</w:t>
      </w:r>
      <w:proofErr w:type="spellEnd"/>
    </w:p>
    <w:p w14:paraId="5AD391AD" w14:textId="77777777" w:rsidR="00704DF7" w:rsidRPr="00085EAF" w:rsidRDefault="00453DB5" w:rsidP="00704DF7">
      <w:pPr>
        <w:pStyle w:val="ListParagraph"/>
        <w:numPr>
          <w:ilvl w:val="0"/>
          <w:numId w:val="9"/>
        </w:numPr>
        <w:spacing w:after="0" w:line="240" w:lineRule="auto"/>
        <w:jc w:val="both"/>
        <w:rPr>
          <w:rFonts w:ascii="Times New Roman" w:hAnsi="Times New Roman" w:cs="Times New Roman"/>
          <w:sz w:val="24"/>
          <w:szCs w:val="24"/>
        </w:rPr>
      </w:pPr>
      <w:proofErr w:type="spellStart"/>
      <w:r w:rsidRPr="00085EAF">
        <w:rPr>
          <w:rFonts w:ascii="Times New Roman" w:eastAsia="Times New Roman" w:hAnsi="Times New Roman" w:cs="Times New Roman"/>
          <w:sz w:val="24"/>
          <w:szCs w:val="24"/>
          <w:lang w:val="en-US" w:eastAsia="tr-TR"/>
        </w:rPr>
        <w:t>Gübre</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Gömücü</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Ayak</w:t>
      </w:r>
      <w:proofErr w:type="spellEnd"/>
      <w:r w:rsidR="00704DF7" w:rsidRPr="00085EAF">
        <w:rPr>
          <w:rFonts w:ascii="Times New Roman" w:eastAsia="Times New Roman" w:hAnsi="Times New Roman" w:cs="Times New Roman"/>
          <w:sz w:val="24"/>
          <w:szCs w:val="24"/>
        </w:rPr>
        <w:t xml:space="preserve"> </w:t>
      </w:r>
    </w:p>
    <w:p w14:paraId="4E9CE695" w14:textId="01887963" w:rsidR="00704DF7" w:rsidRPr="00085EAF" w:rsidRDefault="00704DF7" w:rsidP="00704DF7">
      <w:pPr>
        <w:pStyle w:val="ListParagraph"/>
        <w:numPr>
          <w:ilvl w:val="0"/>
          <w:numId w:val="9"/>
        </w:numPr>
        <w:spacing w:after="0" w:line="240" w:lineRule="auto"/>
        <w:jc w:val="both"/>
        <w:rPr>
          <w:rFonts w:ascii="Times New Roman" w:hAnsi="Times New Roman" w:cs="Times New Roman"/>
          <w:sz w:val="24"/>
          <w:szCs w:val="24"/>
        </w:rPr>
      </w:pPr>
      <w:r w:rsidRPr="00085EAF">
        <w:rPr>
          <w:rFonts w:ascii="Times New Roman" w:eastAsia="Times New Roman" w:hAnsi="Times New Roman" w:cs="Times New Roman"/>
          <w:sz w:val="24"/>
          <w:szCs w:val="24"/>
        </w:rPr>
        <w:t>Derinlik Ayarı ve Kaldırma Tertibatı</w:t>
      </w:r>
      <w:r w:rsidRPr="00085EAF">
        <w:rPr>
          <w:rFonts w:ascii="Times New Roman" w:hAnsi="Times New Roman" w:cs="Times New Roman"/>
          <w:sz w:val="24"/>
          <w:szCs w:val="24"/>
        </w:rPr>
        <w:t xml:space="preserve"> </w:t>
      </w:r>
    </w:p>
    <w:p w14:paraId="376321D8" w14:textId="77777777" w:rsidR="00DE626A" w:rsidRPr="00085EAF" w:rsidRDefault="00DE626A" w:rsidP="007A2F47">
      <w:pPr>
        <w:pStyle w:val="ListParagraph"/>
        <w:numPr>
          <w:ilvl w:val="2"/>
          <w:numId w:val="9"/>
        </w:numPr>
        <w:spacing w:after="0" w:line="240" w:lineRule="auto"/>
        <w:ind w:left="709"/>
        <w:jc w:val="both"/>
        <w:outlineLvl w:val="0"/>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Markör</w:t>
      </w:r>
      <w:proofErr w:type="spellEnd"/>
      <w:r w:rsidRPr="00085EAF">
        <w:rPr>
          <w:rFonts w:ascii="Times New Roman" w:eastAsia="Times New Roman" w:hAnsi="Times New Roman" w:cs="Times New Roman"/>
          <w:sz w:val="24"/>
          <w:szCs w:val="24"/>
          <w:lang w:val="en-US" w:eastAsia="tr-TR"/>
        </w:rPr>
        <w:t xml:space="preserve"> </w:t>
      </w:r>
    </w:p>
    <w:p w14:paraId="71162E30" w14:textId="77777777" w:rsidR="00DE626A" w:rsidRPr="00085EAF" w:rsidRDefault="00DE626A"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085EAF">
        <w:rPr>
          <w:rFonts w:ascii="Times New Roman" w:eastAsia="Times New Roman" w:hAnsi="Times New Roman" w:cs="Times New Roman"/>
          <w:sz w:val="24"/>
          <w:szCs w:val="24"/>
          <w:lang w:val="en-US" w:eastAsia="tr-TR"/>
        </w:rPr>
        <w:t>Şasi</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Bağlantı</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Tertibatı</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ve</w:t>
      </w:r>
      <w:proofErr w:type="spellEnd"/>
      <w:r w:rsidRPr="00085EAF">
        <w:rPr>
          <w:rFonts w:ascii="Times New Roman" w:eastAsia="Times New Roman" w:hAnsi="Times New Roman" w:cs="Times New Roman"/>
          <w:sz w:val="24"/>
          <w:szCs w:val="24"/>
          <w:lang w:val="en-US" w:eastAsia="tr-TR"/>
        </w:rPr>
        <w:t xml:space="preserve"> </w:t>
      </w:r>
      <w:proofErr w:type="spellStart"/>
      <w:r w:rsidRPr="00085EAF">
        <w:rPr>
          <w:rFonts w:ascii="Times New Roman" w:eastAsia="Times New Roman" w:hAnsi="Times New Roman" w:cs="Times New Roman"/>
          <w:sz w:val="24"/>
          <w:szCs w:val="24"/>
          <w:lang w:val="en-US" w:eastAsia="tr-TR"/>
        </w:rPr>
        <w:t>Tekerlekler</w:t>
      </w:r>
      <w:proofErr w:type="spellEnd"/>
    </w:p>
    <w:p w14:paraId="75D3BA15" w14:textId="25C81DC5" w:rsidR="00704DF7" w:rsidRPr="00085EAF" w:rsidRDefault="00704DF7" w:rsidP="00BE092D">
      <w:pPr>
        <w:pStyle w:val="ListParagraph"/>
        <w:numPr>
          <w:ilvl w:val="0"/>
          <w:numId w:val="9"/>
        </w:numPr>
        <w:spacing w:after="0" w:line="240" w:lineRule="auto"/>
        <w:ind w:left="709" w:hanging="331"/>
        <w:jc w:val="both"/>
        <w:outlineLvl w:val="0"/>
        <w:rPr>
          <w:rFonts w:ascii="Times New Roman" w:eastAsia="Times New Roman" w:hAnsi="Times New Roman" w:cs="Times New Roman"/>
          <w:sz w:val="24"/>
          <w:szCs w:val="24"/>
          <w:lang w:val="en-US" w:eastAsia="tr-TR"/>
        </w:rPr>
      </w:pPr>
      <w:r w:rsidRPr="00085EAF">
        <w:rPr>
          <w:rFonts w:ascii="Times New Roman" w:eastAsia="Times New Roman" w:hAnsi="Times New Roman" w:cs="Times New Roman"/>
          <w:sz w:val="24"/>
          <w:szCs w:val="24"/>
        </w:rPr>
        <w:t xml:space="preserve">Ekim Makinesinin Ağırlığı </w:t>
      </w:r>
    </w:p>
    <w:p w14:paraId="092AE663" w14:textId="77777777" w:rsidR="00BE092D" w:rsidRPr="00085EAF" w:rsidRDefault="00BE092D" w:rsidP="00BE092D">
      <w:pPr>
        <w:pStyle w:val="ListParagraph"/>
        <w:spacing w:after="0" w:line="240" w:lineRule="auto"/>
        <w:ind w:left="1440"/>
        <w:jc w:val="both"/>
        <w:outlineLvl w:val="0"/>
        <w:rPr>
          <w:rFonts w:ascii="Times New Roman" w:eastAsia="Times New Roman" w:hAnsi="Times New Roman" w:cs="Times New Roman"/>
          <w:sz w:val="24"/>
          <w:szCs w:val="24"/>
          <w:lang w:val="en-US" w:eastAsia="tr-TR"/>
        </w:rPr>
      </w:pPr>
    </w:p>
    <w:p w14:paraId="1DC12F70" w14:textId="77777777" w:rsidR="009B1752" w:rsidRPr="00E216E5" w:rsidRDefault="007A2F47" w:rsidP="009B1752">
      <w:pPr>
        <w:spacing w:after="0" w:line="240" w:lineRule="auto"/>
        <w:jc w:val="both"/>
        <w:rPr>
          <w:rFonts w:ascii="Times New Roman" w:eastAsia="Times New Roman" w:hAnsi="Times New Roman" w:cs="Times New Roman"/>
          <w:sz w:val="24"/>
          <w:szCs w:val="24"/>
          <w:lang w:eastAsia="tr-TR"/>
        </w:rPr>
      </w:pPr>
      <w:r w:rsidRPr="00085EAF">
        <w:rPr>
          <w:rFonts w:ascii="Times New Roman" w:eastAsia="Times New Roman" w:hAnsi="Times New Roman" w:cs="Times New Roman"/>
          <w:sz w:val="24"/>
          <w:szCs w:val="24"/>
          <w:lang w:eastAsia="tr-TR"/>
        </w:rPr>
        <w:tab/>
      </w:r>
      <w:r w:rsidR="009B1752" w:rsidRPr="00E216E5">
        <w:rPr>
          <w:rFonts w:ascii="Times New Roman" w:eastAsia="Times New Roman" w:hAnsi="Times New Roman" w:cs="Times New Roman"/>
          <w:sz w:val="24"/>
          <w:szCs w:val="24"/>
          <w:lang w:eastAsia="tr-TR"/>
        </w:rPr>
        <w:t>Deney raporunun “3. DENEY YÖNTEMİ” başlıklı maddesinin “</w:t>
      </w:r>
      <w:proofErr w:type="gramStart"/>
      <w:r w:rsidR="009B1752" w:rsidRPr="00E216E5">
        <w:rPr>
          <w:rFonts w:ascii="Times New Roman" w:eastAsia="Times New Roman" w:hAnsi="Times New Roman" w:cs="Times New Roman"/>
          <w:sz w:val="24"/>
          <w:szCs w:val="24"/>
          <w:lang w:eastAsia="tr-TR"/>
        </w:rPr>
        <w:t>3.1</w:t>
      </w:r>
      <w:proofErr w:type="gramEnd"/>
      <w:r w:rsidR="009B1752" w:rsidRPr="00E216E5">
        <w:rPr>
          <w:rFonts w:ascii="Times New Roman" w:eastAsia="Times New Roman" w:hAnsi="Times New Roman" w:cs="Times New Roman"/>
          <w:sz w:val="24"/>
          <w:szCs w:val="24"/>
          <w:lang w:eastAsia="tr-TR"/>
        </w:rPr>
        <w:t>. Ortam ve Materyal” maddesi,  bu deney metodunun “4.1</w:t>
      </w:r>
      <w:r w:rsidR="009B1752">
        <w:rPr>
          <w:rFonts w:ascii="Times New Roman" w:eastAsia="Times New Roman" w:hAnsi="Times New Roman" w:cs="Times New Roman"/>
          <w:sz w:val="24"/>
          <w:szCs w:val="24"/>
          <w:lang w:eastAsia="tr-TR"/>
        </w:rPr>
        <w:t>.</w:t>
      </w:r>
      <w:r w:rsidR="009B1752" w:rsidRPr="00E216E5">
        <w:rPr>
          <w:rFonts w:ascii="Times New Roman" w:eastAsia="Times New Roman" w:hAnsi="Times New Roman" w:cs="Times New Roman"/>
          <w:sz w:val="24"/>
          <w:szCs w:val="24"/>
          <w:lang w:eastAsia="tr-TR"/>
        </w:rPr>
        <w:t xml:space="preserve"> Deney Şartları” kısmında bahsi geçen şartları içermelidir.</w:t>
      </w:r>
    </w:p>
    <w:p w14:paraId="17459709" w14:textId="77777777" w:rsidR="009B1752" w:rsidRPr="00E216E5" w:rsidRDefault="009B1752" w:rsidP="009B1752">
      <w:pPr>
        <w:spacing w:after="0" w:line="240" w:lineRule="auto"/>
        <w:jc w:val="both"/>
        <w:rPr>
          <w:rFonts w:ascii="Times New Roman" w:eastAsia="Times New Roman" w:hAnsi="Times New Roman" w:cs="Times New Roman"/>
          <w:sz w:val="24"/>
          <w:szCs w:val="24"/>
          <w:lang w:eastAsia="tr-TR"/>
        </w:rPr>
      </w:pPr>
    </w:p>
    <w:p w14:paraId="099D53F7" w14:textId="63BFE259" w:rsidR="00247246" w:rsidRPr="00085EAF" w:rsidRDefault="009B1752" w:rsidP="009B1752">
      <w:pPr>
        <w:spacing w:after="0" w:line="240" w:lineRule="auto"/>
        <w:ind w:firstLine="709"/>
        <w:jc w:val="both"/>
        <w:rPr>
          <w:rFonts w:ascii="Times New Roman" w:eastAsia="Times New Roman" w:hAnsi="Times New Roman" w:cs="Times New Roman"/>
          <w:sz w:val="24"/>
          <w:szCs w:val="24"/>
          <w:lang w:eastAsia="tr-TR"/>
        </w:rPr>
      </w:pPr>
      <w:r w:rsidRPr="00E216E5">
        <w:rPr>
          <w:rFonts w:ascii="Times New Roman" w:eastAsia="Times New Roman" w:hAnsi="Times New Roman" w:cs="Times New Roman"/>
          <w:sz w:val="24"/>
          <w:szCs w:val="24"/>
          <w:lang w:eastAsia="tr-TR"/>
        </w:rPr>
        <w:t>Deney raporunun “4. DENEY BULGULARI” başlıklı maddesinin “</w:t>
      </w:r>
      <w:proofErr w:type="gramStart"/>
      <w:r w:rsidRPr="00E216E5">
        <w:rPr>
          <w:rFonts w:ascii="Times New Roman" w:eastAsia="Times New Roman" w:hAnsi="Times New Roman" w:cs="Times New Roman"/>
          <w:sz w:val="24"/>
          <w:szCs w:val="24"/>
          <w:lang w:eastAsia="tr-TR"/>
        </w:rPr>
        <w:t>4.1</w:t>
      </w:r>
      <w:proofErr w:type="gramEnd"/>
      <w:r w:rsidRPr="00E216E5">
        <w:rPr>
          <w:rFonts w:ascii="Times New Roman" w:eastAsia="Times New Roman" w:hAnsi="Times New Roman" w:cs="Times New Roman"/>
          <w:sz w:val="24"/>
          <w:szCs w:val="24"/>
          <w:lang w:eastAsia="tr-TR"/>
        </w:rPr>
        <w:t>. Laboratuvar Ölçümleri” maddesi ile “4.2</w:t>
      </w:r>
      <w:r>
        <w:rPr>
          <w:rFonts w:ascii="Times New Roman" w:eastAsia="Times New Roman" w:hAnsi="Times New Roman" w:cs="Times New Roman"/>
          <w:sz w:val="24"/>
          <w:szCs w:val="24"/>
          <w:lang w:eastAsia="tr-TR"/>
        </w:rPr>
        <w:t>.</w:t>
      </w:r>
      <w:r w:rsidRPr="00E216E5">
        <w:rPr>
          <w:rFonts w:ascii="Times New Roman" w:eastAsia="Times New Roman" w:hAnsi="Times New Roman" w:cs="Times New Roman"/>
          <w:sz w:val="24"/>
          <w:szCs w:val="24"/>
          <w:lang w:eastAsia="tr-TR"/>
        </w:rPr>
        <w:t xml:space="preserve"> Tarla Deney Sonuçları” maddesi,  bu deney metodunun “4. DENEY YÖNTEMİ” maddesinde bahsi geçen bütün deneylerin sonuçlarının “4.3</w:t>
      </w:r>
      <w:r>
        <w:rPr>
          <w:rFonts w:ascii="Times New Roman" w:eastAsia="Times New Roman" w:hAnsi="Times New Roman" w:cs="Times New Roman"/>
          <w:sz w:val="24"/>
          <w:szCs w:val="24"/>
          <w:lang w:eastAsia="tr-TR"/>
        </w:rPr>
        <w:t>.</w:t>
      </w:r>
      <w:r w:rsidRPr="00E216E5">
        <w:rPr>
          <w:rFonts w:ascii="Times New Roman" w:eastAsia="Times New Roman" w:hAnsi="Times New Roman" w:cs="Times New Roman"/>
          <w:sz w:val="24"/>
          <w:szCs w:val="24"/>
          <w:lang w:eastAsia="tr-TR"/>
        </w:rPr>
        <w:t xml:space="preserve"> Değerlendirme Kriterleri” maddesinde bahsi geçen bütün kriterlerin cevaplarını içermesi gerekmektedir.</w:t>
      </w:r>
    </w:p>
    <w:p w14:paraId="459345DC" w14:textId="37230B55" w:rsidR="00DE626A" w:rsidRDefault="00DE626A"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4F692A44" w14:textId="77777777" w:rsidR="00A43A98" w:rsidRDefault="00A43A98"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3DEBDC78" w14:textId="08EBD540" w:rsidR="00DE626A" w:rsidRPr="00085EAF" w:rsidRDefault="00DE626A" w:rsidP="007A2F47">
      <w:pPr>
        <w:spacing w:after="0" w:line="240" w:lineRule="auto"/>
        <w:jc w:val="both"/>
        <w:rPr>
          <w:rFonts w:ascii="Times New Roman" w:eastAsia="Times New Roman" w:hAnsi="Times New Roman" w:cs="Times New Roman"/>
          <w:b/>
          <w:bCs/>
          <w:sz w:val="24"/>
          <w:szCs w:val="24"/>
          <w:lang w:eastAsia="tr-TR"/>
        </w:rPr>
      </w:pPr>
      <w:r w:rsidRPr="00085EAF">
        <w:rPr>
          <w:rFonts w:ascii="Times New Roman" w:eastAsia="Times New Roman" w:hAnsi="Times New Roman" w:cs="Times New Roman"/>
          <w:b/>
          <w:bCs/>
          <w:sz w:val="24"/>
          <w:szCs w:val="24"/>
          <w:lang w:eastAsia="tr-TR"/>
        </w:rPr>
        <w:t>5.</w:t>
      </w:r>
      <w:r w:rsidR="00A67BF9" w:rsidRPr="00085EAF">
        <w:rPr>
          <w:rFonts w:ascii="Times New Roman" w:eastAsia="Times New Roman" w:hAnsi="Times New Roman" w:cs="Times New Roman"/>
          <w:b/>
          <w:bCs/>
          <w:sz w:val="24"/>
          <w:szCs w:val="24"/>
          <w:lang w:eastAsia="tr-TR"/>
        </w:rPr>
        <w:t xml:space="preserve"> </w:t>
      </w:r>
      <w:r w:rsidRPr="00085EAF">
        <w:rPr>
          <w:rFonts w:ascii="Times New Roman" w:eastAsia="Times New Roman" w:hAnsi="Times New Roman" w:cs="Times New Roman"/>
          <w:b/>
          <w:bCs/>
          <w:sz w:val="24"/>
          <w:szCs w:val="24"/>
          <w:lang w:eastAsia="tr-TR"/>
        </w:rPr>
        <w:t>YARARLANILACAK KAYNAKLAR</w:t>
      </w:r>
    </w:p>
    <w:p w14:paraId="0645DFE8"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TS 368, 2014. Tarım Makinaları - Diskler</w:t>
      </w:r>
    </w:p>
    <w:p w14:paraId="74365FA8"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TS 3890, 1994. Çapa Ayakları</w:t>
      </w:r>
    </w:p>
    <w:p w14:paraId="3AC3BC0F" w14:textId="77777777" w:rsidR="004F35FD" w:rsidRPr="00085EAF" w:rsidRDefault="004F35FD" w:rsidP="004F35FD">
      <w:pPr>
        <w:pStyle w:val="ListParagraph"/>
        <w:numPr>
          <w:ilvl w:val="0"/>
          <w:numId w:val="17"/>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TS 5690/T1, 2016. Tarım Makinaları - Sıraya Ekim Makinaları - Traktörle Kullanılan</w:t>
      </w:r>
    </w:p>
    <w:p w14:paraId="64420B35"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 xml:space="preserve">TS 5776, 1988. Tarım makinalarında aydınlatma, ışıklandırma ve sinyalizasyon kuralları </w:t>
      </w:r>
    </w:p>
    <w:p w14:paraId="02125389" w14:textId="77777777" w:rsidR="004F35FD" w:rsidRPr="00085EAF" w:rsidRDefault="004F35FD" w:rsidP="004F35FD">
      <w:pPr>
        <w:pStyle w:val="ListParagraph"/>
        <w:numPr>
          <w:ilvl w:val="0"/>
          <w:numId w:val="17"/>
        </w:numPr>
        <w:spacing w:before="120" w:after="120" w:line="240" w:lineRule="auto"/>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 xml:space="preserve">TS 6424, 2014. Hassas Ekim Makinaları Deney </w:t>
      </w:r>
      <w:proofErr w:type="spellStart"/>
      <w:r w:rsidRPr="00085EAF">
        <w:rPr>
          <w:rFonts w:ascii="Times New Roman" w:hAnsi="Times New Roman" w:cs="Times New Roman"/>
          <w:color w:val="000000" w:themeColor="text1"/>
          <w:sz w:val="24"/>
          <w:szCs w:val="24"/>
        </w:rPr>
        <w:t>Metodları</w:t>
      </w:r>
      <w:proofErr w:type="spellEnd"/>
    </w:p>
    <w:p w14:paraId="12C17F00"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85EAF">
        <w:rPr>
          <w:rFonts w:ascii="Times New Roman" w:hAnsi="Times New Roman" w:cs="Times New Roman"/>
          <w:color w:val="000000" w:themeColor="text1"/>
          <w:sz w:val="24"/>
          <w:szCs w:val="24"/>
        </w:rPr>
        <w:t>TS 10990, 2007. Tarım makinaları-Mafsallı miller-Aşırı yük kavramaları</w:t>
      </w:r>
    </w:p>
    <w:p w14:paraId="141B5835" w14:textId="77777777" w:rsidR="004F35FD" w:rsidRPr="00085EAF" w:rsidRDefault="004F35FD" w:rsidP="004F35FD">
      <w:pPr>
        <w:pStyle w:val="ListParagraph"/>
        <w:numPr>
          <w:ilvl w:val="0"/>
          <w:numId w:val="17"/>
        </w:numPr>
        <w:spacing w:before="120" w:after="120" w:line="240" w:lineRule="auto"/>
        <w:jc w:val="both"/>
        <w:rPr>
          <w:rFonts w:ascii="Times New Roman" w:hAnsi="Times New Roman" w:cs="Times New Roman"/>
          <w:b/>
          <w:bCs/>
          <w:sz w:val="24"/>
          <w:szCs w:val="24"/>
        </w:rPr>
      </w:pPr>
      <w:r w:rsidRPr="00085EAF">
        <w:rPr>
          <w:rFonts w:ascii="Times New Roman" w:hAnsi="Times New Roman" w:cs="Times New Roman"/>
          <w:sz w:val="24"/>
          <w:szCs w:val="24"/>
        </w:rPr>
        <w:t>TS ISO 730, 2021. Tarımsal tekerlekli traktörler - Arkaya monte üç noktalı bağlantı - 1N, 1, 2N, 2, 3N, 3, 4N ve 4 Kategorileri</w:t>
      </w:r>
    </w:p>
    <w:p w14:paraId="71C21190"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TS ISO 5673-1, 2013. Tarım traktörleri ve makinaları - Kuyruk milinden tahrikli miller ve güç giriş bağlantısı - Bölüm 1: Genel imalat ve güvenlik kuralları</w:t>
      </w:r>
    </w:p>
    <w:p w14:paraId="3D28A318"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TS ISO 5673-2, 2013. Tarım traktörleri ve makinaları - Kuyruk milinden tahrikli miller ve güç giriş bağlantısı - Bölüm 2: Kuyruk milinden tahrikli millerin kullanımı ile kuyruk mili tahrik hattı konumu, güvenlik açıklığı ve değişik donanımlar için güç giriş bağlantısı (PIC) ile ilgili teknik özellikler</w:t>
      </w:r>
    </w:p>
    <w:p w14:paraId="2602DCFF" w14:textId="77777777" w:rsidR="004F35FD" w:rsidRPr="00085EAF" w:rsidRDefault="004F35FD" w:rsidP="004F35FD">
      <w:pPr>
        <w:pStyle w:val="ListParagraph"/>
        <w:numPr>
          <w:ilvl w:val="0"/>
          <w:numId w:val="17"/>
        </w:numPr>
        <w:autoSpaceDE w:val="0"/>
        <w:autoSpaceDN w:val="0"/>
        <w:adjustRightInd w:val="0"/>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TS EN ISO 4254-1/A1, 2022. Tarım Makinaları, Güvenlik - Bölüm 1: Genel Kurallar</w:t>
      </w:r>
    </w:p>
    <w:p w14:paraId="56E4DC1B" w14:textId="77777777" w:rsidR="004F35FD" w:rsidRPr="00085EAF" w:rsidRDefault="004F35FD" w:rsidP="004F35FD">
      <w:pPr>
        <w:pStyle w:val="ListParagraph"/>
        <w:numPr>
          <w:ilvl w:val="0"/>
          <w:numId w:val="17"/>
        </w:numPr>
        <w:autoSpaceDE w:val="0"/>
        <w:autoSpaceDN w:val="0"/>
        <w:adjustRightInd w:val="0"/>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TS EN ISO 4254-9, 2018. Tarım Makinaları - Güvenlik - Bölüm 9: Tohum Ekme Makinaları</w:t>
      </w:r>
    </w:p>
    <w:p w14:paraId="24DCDDDD" w14:textId="77777777" w:rsidR="004F35FD" w:rsidRPr="00085EAF" w:rsidRDefault="004F35FD" w:rsidP="004F35FD">
      <w:pPr>
        <w:pStyle w:val="ListParagraph"/>
        <w:numPr>
          <w:ilvl w:val="0"/>
          <w:numId w:val="17"/>
        </w:numPr>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 xml:space="preserve">TS EN ISO 5674, 2013. Tarım ve orman makinaları - Traktör ve makinalar - Mafsallı mil mahfazası - Dayanım ve aşınma deneyleri ile kabul </w:t>
      </w:r>
      <w:proofErr w:type="gramStart"/>
      <w:r w:rsidRPr="00085EAF">
        <w:rPr>
          <w:rFonts w:ascii="Times New Roman" w:hAnsi="Times New Roman" w:cs="Times New Roman"/>
          <w:sz w:val="24"/>
          <w:szCs w:val="24"/>
        </w:rPr>
        <w:t>kriterleri</w:t>
      </w:r>
      <w:proofErr w:type="gramEnd"/>
    </w:p>
    <w:p w14:paraId="38BAB47D" w14:textId="77777777" w:rsidR="004F35FD" w:rsidRPr="00085EAF" w:rsidRDefault="004F35FD" w:rsidP="004F35FD">
      <w:pPr>
        <w:pStyle w:val="ListParagraph"/>
        <w:numPr>
          <w:ilvl w:val="0"/>
          <w:numId w:val="17"/>
        </w:numPr>
        <w:autoSpaceDE w:val="0"/>
        <w:autoSpaceDN w:val="0"/>
        <w:adjustRightInd w:val="0"/>
        <w:spacing w:before="120" w:after="120" w:line="240" w:lineRule="auto"/>
        <w:jc w:val="both"/>
        <w:rPr>
          <w:rFonts w:ascii="Times New Roman" w:hAnsi="Times New Roman" w:cs="Times New Roman"/>
          <w:sz w:val="24"/>
          <w:szCs w:val="24"/>
        </w:rPr>
      </w:pPr>
      <w:r w:rsidRPr="00085EAF">
        <w:rPr>
          <w:rFonts w:ascii="Times New Roman" w:hAnsi="Times New Roman" w:cs="Times New Roman"/>
          <w:color w:val="000000" w:themeColor="text1"/>
          <w:sz w:val="24"/>
          <w:szCs w:val="24"/>
        </w:rPr>
        <w:t>TS EN</w:t>
      </w:r>
      <w:r w:rsidRPr="00085EAF">
        <w:rPr>
          <w:rFonts w:ascii="Times New Roman" w:hAnsi="Times New Roman" w:cs="Times New Roman"/>
          <w:sz w:val="24"/>
          <w:szCs w:val="24"/>
        </w:rPr>
        <w:t xml:space="preserve"> ISO 6508-1, 2016. Metalik malzemeler- Rockwell sertlik deneyi- Bölüm 1: Deney metodu</w:t>
      </w:r>
    </w:p>
    <w:p w14:paraId="60B004DA" w14:textId="77777777" w:rsidR="00A43A98" w:rsidRPr="00085EAF" w:rsidRDefault="00A43A98" w:rsidP="00A43A98">
      <w:pPr>
        <w:pStyle w:val="ListParagraph"/>
        <w:numPr>
          <w:ilvl w:val="0"/>
          <w:numId w:val="17"/>
        </w:numPr>
        <w:autoSpaceDE w:val="0"/>
        <w:autoSpaceDN w:val="0"/>
        <w:adjustRightInd w:val="0"/>
        <w:spacing w:before="120" w:after="120" w:line="240" w:lineRule="auto"/>
        <w:jc w:val="both"/>
        <w:rPr>
          <w:rFonts w:ascii="Times New Roman" w:hAnsi="Times New Roman" w:cs="Times New Roman"/>
          <w:sz w:val="24"/>
          <w:szCs w:val="24"/>
        </w:rPr>
      </w:pPr>
      <w:r w:rsidRPr="00085EAF">
        <w:rPr>
          <w:rFonts w:ascii="Times New Roman" w:hAnsi="Times New Roman" w:cs="Times New Roman"/>
          <w:sz w:val="24"/>
          <w:szCs w:val="24"/>
        </w:rPr>
        <w:t xml:space="preserve">TS EN ISO 12100, 2011. Makinalarda güvenlik - Tasarım için genel prensipler - Riskin değerlendirilmesi ve azaltılması </w:t>
      </w:r>
    </w:p>
    <w:p w14:paraId="6DAAFEDE" w14:textId="17E6A424" w:rsidR="004F35FD" w:rsidRPr="00085EAF" w:rsidRDefault="004F35FD" w:rsidP="004F35FD">
      <w:pPr>
        <w:pStyle w:val="ListParagraph"/>
        <w:numPr>
          <w:ilvl w:val="0"/>
          <w:numId w:val="17"/>
        </w:numPr>
        <w:tabs>
          <w:tab w:val="left" w:pos="0"/>
        </w:tabs>
        <w:autoSpaceDE w:val="0"/>
        <w:autoSpaceDN w:val="0"/>
        <w:adjustRightInd w:val="0"/>
        <w:spacing w:after="0" w:line="240" w:lineRule="auto"/>
        <w:jc w:val="both"/>
        <w:rPr>
          <w:rFonts w:ascii="Times New Roman" w:hAnsi="Times New Roman" w:cs="Times New Roman"/>
          <w:sz w:val="24"/>
          <w:szCs w:val="24"/>
        </w:rPr>
      </w:pPr>
      <w:r w:rsidRPr="00085EAF">
        <w:rPr>
          <w:rFonts w:ascii="Times New Roman" w:hAnsi="Times New Roman" w:cs="Times New Roman"/>
          <w:sz w:val="24"/>
          <w:szCs w:val="24"/>
        </w:rPr>
        <w:t>B</w:t>
      </w:r>
      <w:r w:rsidR="00A43A98" w:rsidRPr="00085EAF">
        <w:rPr>
          <w:rFonts w:ascii="Times New Roman" w:hAnsi="Times New Roman" w:cs="Times New Roman"/>
          <w:sz w:val="24"/>
          <w:szCs w:val="24"/>
        </w:rPr>
        <w:t>arut</w:t>
      </w:r>
      <w:r w:rsidRPr="00085EAF">
        <w:rPr>
          <w:rFonts w:ascii="Times New Roman" w:hAnsi="Times New Roman" w:cs="Times New Roman"/>
          <w:sz w:val="24"/>
          <w:szCs w:val="24"/>
        </w:rPr>
        <w:t xml:space="preserve">, Z.B. 2006. Ekim Makinaları, Editör: Öztekin, S.Tarım Makinaları 2, Nobel Kitabevi, Adana, s:53-108 </w:t>
      </w:r>
    </w:p>
    <w:p w14:paraId="54007439" w14:textId="06D17C60" w:rsidR="004F35FD" w:rsidRPr="00085EAF" w:rsidRDefault="004F35FD" w:rsidP="004F35FD">
      <w:pPr>
        <w:pStyle w:val="ListParagraph"/>
        <w:numPr>
          <w:ilvl w:val="0"/>
          <w:numId w:val="17"/>
        </w:numPr>
        <w:tabs>
          <w:tab w:val="left" w:pos="0"/>
        </w:tabs>
        <w:autoSpaceDE w:val="0"/>
        <w:autoSpaceDN w:val="0"/>
        <w:adjustRightInd w:val="0"/>
        <w:spacing w:after="0" w:line="240" w:lineRule="auto"/>
        <w:jc w:val="both"/>
        <w:rPr>
          <w:rFonts w:ascii="Times New Roman" w:hAnsi="Times New Roman" w:cs="Times New Roman"/>
          <w:sz w:val="24"/>
          <w:szCs w:val="24"/>
        </w:rPr>
      </w:pPr>
      <w:r w:rsidRPr="00085EAF">
        <w:rPr>
          <w:rFonts w:ascii="Times New Roman" w:hAnsi="Times New Roman" w:cs="Times New Roman"/>
          <w:sz w:val="24"/>
          <w:szCs w:val="24"/>
        </w:rPr>
        <w:t>D</w:t>
      </w:r>
      <w:r w:rsidR="00A43A98" w:rsidRPr="00085EAF">
        <w:rPr>
          <w:rFonts w:ascii="Times New Roman" w:hAnsi="Times New Roman" w:cs="Times New Roman"/>
          <w:sz w:val="24"/>
          <w:szCs w:val="24"/>
        </w:rPr>
        <w:t>ursun</w:t>
      </w:r>
      <w:r w:rsidRPr="00085EAF">
        <w:rPr>
          <w:rFonts w:ascii="Times New Roman" w:hAnsi="Times New Roman" w:cs="Times New Roman"/>
          <w:sz w:val="24"/>
          <w:szCs w:val="24"/>
        </w:rPr>
        <w:t>, İ. ve M. A. EROL, 2015. Ekim, Bakım ve Gübreleme Makinaları (Gözden Geçirilmiş ve Genişletilmiş II. Baskı). Ankara Üniversitesi Ziraat Fakültesi, Yayın No: 1628, Ders Kitabı: 580, 402 s</w:t>
      </w:r>
      <w:proofErr w:type="gramStart"/>
      <w:r w:rsidRPr="00085EAF">
        <w:rPr>
          <w:rFonts w:ascii="Times New Roman" w:hAnsi="Times New Roman" w:cs="Times New Roman"/>
          <w:sz w:val="24"/>
          <w:szCs w:val="24"/>
        </w:rPr>
        <w:t>.,</w:t>
      </w:r>
      <w:proofErr w:type="gramEnd"/>
      <w:r w:rsidRPr="00085EAF">
        <w:rPr>
          <w:rFonts w:ascii="Times New Roman" w:hAnsi="Times New Roman" w:cs="Times New Roman"/>
          <w:sz w:val="24"/>
          <w:szCs w:val="24"/>
        </w:rPr>
        <w:t xml:space="preserve"> Ankara Üniversitesi Basımevi, Ankara.</w:t>
      </w:r>
    </w:p>
    <w:p w14:paraId="30778600" w14:textId="7FA34F38" w:rsidR="004F35FD" w:rsidRPr="00085EAF" w:rsidRDefault="004F35FD" w:rsidP="004F35FD">
      <w:pPr>
        <w:pStyle w:val="ListParagraph"/>
        <w:numPr>
          <w:ilvl w:val="0"/>
          <w:numId w:val="17"/>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85EAF">
        <w:rPr>
          <w:rFonts w:ascii="Times New Roman" w:eastAsia="Calibri" w:hAnsi="Times New Roman" w:cs="Times New Roman"/>
          <w:sz w:val="24"/>
          <w:szCs w:val="24"/>
        </w:rPr>
        <w:t>Ö</w:t>
      </w:r>
      <w:r w:rsidR="00A43A98" w:rsidRPr="00085EAF">
        <w:rPr>
          <w:rFonts w:ascii="Times New Roman" w:eastAsia="Calibri" w:hAnsi="Times New Roman" w:cs="Times New Roman"/>
          <w:sz w:val="24"/>
          <w:szCs w:val="24"/>
        </w:rPr>
        <w:t>nal</w:t>
      </w:r>
      <w:r w:rsidRPr="00085EAF">
        <w:rPr>
          <w:rFonts w:ascii="Times New Roman" w:eastAsia="Calibri" w:hAnsi="Times New Roman" w:cs="Times New Roman"/>
          <w:sz w:val="24"/>
          <w:szCs w:val="24"/>
        </w:rPr>
        <w:t>, İ</w:t>
      </w:r>
      <w:proofErr w:type="gramStart"/>
      <w:r w:rsidRPr="00085EAF">
        <w:rPr>
          <w:rFonts w:ascii="Times New Roman" w:eastAsia="Calibri" w:hAnsi="Times New Roman" w:cs="Times New Roman"/>
          <w:sz w:val="24"/>
          <w:szCs w:val="24"/>
        </w:rPr>
        <w:t>.,</w:t>
      </w:r>
      <w:proofErr w:type="gramEnd"/>
      <w:r w:rsidRPr="00085EAF">
        <w:rPr>
          <w:rFonts w:ascii="Times New Roman" w:eastAsia="Calibri" w:hAnsi="Times New Roman" w:cs="Times New Roman"/>
          <w:sz w:val="24"/>
          <w:szCs w:val="24"/>
        </w:rPr>
        <w:t xml:space="preserve"> 1995, Ekim-Bakım-Gübreleme Makinaları, E.Ü.Z.F. Ders Kitabı, Yayın No:490, İzmir.</w:t>
      </w:r>
    </w:p>
    <w:p w14:paraId="07F71573" w14:textId="77777777" w:rsidR="00A81422" w:rsidRPr="00085EAF" w:rsidRDefault="00A81422" w:rsidP="004C2B0E">
      <w:pPr>
        <w:spacing w:before="120" w:after="120" w:line="240" w:lineRule="auto"/>
        <w:jc w:val="both"/>
        <w:rPr>
          <w:rFonts w:ascii="Times New Roman" w:eastAsia="Times New Roman" w:hAnsi="Times New Roman" w:cs="Times New Roman"/>
          <w:sz w:val="24"/>
          <w:szCs w:val="24"/>
          <w:lang w:eastAsia="tr-TR"/>
        </w:rPr>
      </w:pPr>
    </w:p>
    <w:p w14:paraId="72A6AA72" w14:textId="77777777" w:rsidR="00704DF7" w:rsidRPr="00085EAF" w:rsidRDefault="00704DF7" w:rsidP="00704DF7">
      <w:pPr>
        <w:spacing w:before="120" w:after="120" w:line="240" w:lineRule="auto"/>
        <w:jc w:val="both"/>
        <w:rPr>
          <w:rFonts w:ascii="Times New Roman" w:eastAsia="Times New Roman" w:hAnsi="Times New Roman" w:cs="Times New Roman"/>
          <w:sz w:val="24"/>
          <w:szCs w:val="24"/>
        </w:rPr>
      </w:pPr>
      <w:r w:rsidRPr="00085EAF">
        <w:rPr>
          <w:rFonts w:ascii="Times New Roman" w:eastAsia="Times New Roman" w:hAnsi="Times New Roman" w:cs="Times New Roman"/>
          <w:sz w:val="24"/>
          <w:szCs w:val="24"/>
        </w:rPr>
        <w:t>NOT: Makinaların deney, muayene ve değerlendirmelerinde en son yayınlanan Türk Standartlarının kullanılması gerekmektedir.</w:t>
      </w:r>
    </w:p>
    <w:p w14:paraId="7EE5C555" w14:textId="77777777" w:rsidR="00704DF7" w:rsidRPr="004F35FD" w:rsidRDefault="00704DF7" w:rsidP="00704DF7">
      <w:pPr>
        <w:autoSpaceDE w:val="0"/>
        <w:autoSpaceDN w:val="0"/>
        <w:adjustRightInd w:val="0"/>
        <w:spacing w:after="0" w:line="240" w:lineRule="auto"/>
        <w:ind w:left="901"/>
        <w:jc w:val="both"/>
        <w:rPr>
          <w:rFonts w:ascii="Times New Roman" w:eastAsia="Times New Roman" w:hAnsi="Times New Roman" w:cs="Times New Roman"/>
          <w:sz w:val="24"/>
          <w:szCs w:val="24"/>
        </w:rPr>
      </w:pPr>
    </w:p>
    <w:p w14:paraId="4FD0453D" w14:textId="77777777" w:rsidR="00704DF7" w:rsidRPr="004F35FD" w:rsidRDefault="00704DF7" w:rsidP="00704DF7">
      <w:pPr>
        <w:autoSpaceDE w:val="0"/>
        <w:autoSpaceDN w:val="0"/>
        <w:adjustRightInd w:val="0"/>
        <w:spacing w:after="0" w:line="240" w:lineRule="auto"/>
        <w:jc w:val="both"/>
        <w:rPr>
          <w:rFonts w:ascii="Times New Roman" w:eastAsia="Times New Roman" w:hAnsi="Times New Roman" w:cs="Times New Roman"/>
          <w:b/>
          <w:bCs/>
          <w:caps/>
          <w:sz w:val="24"/>
          <w:szCs w:val="24"/>
        </w:rPr>
      </w:pPr>
    </w:p>
    <w:p w14:paraId="41B123BA" w14:textId="77777777" w:rsidR="0071002A" w:rsidRPr="004F35FD" w:rsidRDefault="0071002A" w:rsidP="007A2F47">
      <w:pPr>
        <w:autoSpaceDE w:val="0"/>
        <w:autoSpaceDN w:val="0"/>
        <w:adjustRightInd w:val="0"/>
        <w:spacing w:before="240" w:after="120" w:line="240" w:lineRule="auto"/>
        <w:ind w:left="720"/>
        <w:jc w:val="both"/>
        <w:rPr>
          <w:rFonts w:ascii="Times New Roman" w:eastAsia="Times New Roman" w:hAnsi="Times New Roman" w:cs="Times New Roman"/>
          <w:sz w:val="24"/>
          <w:szCs w:val="24"/>
          <w:lang w:eastAsia="tr-TR"/>
        </w:rPr>
      </w:pPr>
    </w:p>
    <w:p w14:paraId="55A62970" w14:textId="77777777" w:rsidR="00D7657B" w:rsidRPr="004F35FD" w:rsidRDefault="00D7657B" w:rsidP="007A2F4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290A3C6" w14:textId="77777777" w:rsidR="007A348E" w:rsidRPr="00E353D8" w:rsidRDefault="007A348E" w:rsidP="00C925FE">
      <w:pPr>
        <w:autoSpaceDE w:val="0"/>
        <w:autoSpaceDN w:val="0"/>
        <w:adjustRightInd w:val="0"/>
        <w:spacing w:before="240" w:after="120" w:line="240" w:lineRule="auto"/>
        <w:ind w:left="720"/>
        <w:rPr>
          <w:rFonts w:ascii="Times New Roman" w:eastAsia="Times New Roman" w:hAnsi="Times New Roman" w:cs="Times New Roman"/>
          <w:sz w:val="24"/>
          <w:szCs w:val="24"/>
          <w:lang w:eastAsia="tr-TR"/>
        </w:rPr>
      </w:pPr>
    </w:p>
    <w:sectPr w:rsidR="007A348E" w:rsidRPr="00E353D8" w:rsidSect="003C26D2">
      <w:pgSz w:w="11906" w:h="16838"/>
      <w:pgMar w:top="737"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B1231"/>
    <w:multiLevelType w:val="hybridMultilevel"/>
    <w:tmpl w:val="A6F46DEA"/>
    <w:lvl w:ilvl="0" w:tplc="91980F48">
      <w:start w:val="1"/>
      <w:numFmt w:val="bullet"/>
      <w:lvlText w:val="-"/>
      <w:lvlJc w:val="left"/>
      <w:pPr>
        <w:ind w:left="765" w:hanging="360"/>
      </w:pPr>
      <w:rPr>
        <w:rFonts w:ascii="Times New Roman" w:eastAsiaTheme="minorHAnsi" w:hAnsi="Times New Roman" w:cs="Times New Roman"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8973747"/>
    <w:multiLevelType w:val="multilevel"/>
    <w:tmpl w:val="AE9C0764"/>
    <w:lvl w:ilvl="0">
      <w:start w:val="4"/>
      <w:numFmt w:val="bullet"/>
      <w:lvlText w:val="-"/>
      <w:lvlJc w:val="left"/>
      <w:pPr>
        <w:ind w:left="408" w:hanging="408"/>
      </w:pPr>
      <w:rPr>
        <w:rFonts w:ascii="Arial" w:eastAsia="Times New Roman" w:hAnsi="Arial" w:cs="Arial"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 w15:restartNumberingAfterBreak="0">
    <w:nsid w:val="0DBE7210"/>
    <w:multiLevelType w:val="hybridMultilevel"/>
    <w:tmpl w:val="4064AD04"/>
    <w:lvl w:ilvl="0" w:tplc="E594E2BE">
      <w:start w:val="4"/>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E594E2BE">
      <w:start w:val="4"/>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464DFD"/>
    <w:multiLevelType w:val="hybridMultilevel"/>
    <w:tmpl w:val="5D5045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30492"/>
    <w:multiLevelType w:val="hybridMultilevel"/>
    <w:tmpl w:val="FD8C78A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AC7EB8"/>
    <w:multiLevelType w:val="multilevel"/>
    <w:tmpl w:val="1CF43626"/>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595"/>
        </w:tabs>
        <w:ind w:left="539"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191"/>
        </w:tabs>
        <w:ind w:left="1077" w:hanging="1077"/>
      </w:pPr>
      <w:rPr>
        <w:b/>
        <w:i w:val="0"/>
      </w:rPr>
    </w:lvl>
    <w:lvl w:ilvl="5">
      <w:start w:val="1"/>
      <w:numFmt w:val="decimal"/>
      <w:pStyle w:val="Heading6"/>
      <w:lvlText w:val="%1.%2.%3.%4.%5.%6"/>
      <w:lvlJc w:val="left"/>
      <w:pPr>
        <w:tabs>
          <w:tab w:val="num" w:pos="1332"/>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588"/>
        </w:tabs>
        <w:ind w:left="1418" w:hanging="1418"/>
      </w:pPr>
    </w:lvl>
    <w:lvl w:ilvl="8">
      <w:start w:val="1"/>
      <w:numFmt w:val="decimal"/>
      <w:pStyle w:val="Heading9"/>
      <w:lvlText w:val="%1.%2.%3.%4.%5.%6.%7.%8.%9"/>
      <w:lvlJc w:val="left"/>
      <w:pPr>
        <w:tabs>
          <w:tab w:val="num" w:pos="1701"/>
        </w:tabs>
        <w:ind w:left="1531" w:hanging="1531"/>
      </w:pPr>
    </w:lvl>
  </w:abstractNum>
  <w:abstractNum w:abstractNumId="7" w15:restartNumberingAfterBreak="0">
    <w:nsid w:val="39071233"/>
    <w:multiLevelType w:val="hybridMultilevel"/>
    <w:tmpl w:val="6CA8F0D2"/>
    <w:lvl w:ilvl="0" w:tplc="1EECAD7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3D774C2F"/>
    <w:multiLevelType w:val="singleLevel"/>
    <w:tmpl w:val="7A6AD6E8"/>
    <w:lvl w:ilvl="0">
      <w:start w:val="3"/>
      <w:numFmt w:val="bullet"/>
      <w:lvlText w:val="-"/>
      <w:lvlJc w:val="left"/>
      <w:pPr>
        <w:tabs>
          <w:tab w:val="num" w:pos="360"/>
        </w:tabs>
        <w:ind w:left="360" w:hanging="360"/>
      </w:pPr>
      <w:rPr>
        <w:rFonts w:hint="default"/>
      </w:rPr>
    </w:lvl>
  </w:abstractNum>
  <w:abstractNum w:abstractNumId="9" w15:restartNumberingAfterBreak="0">
    <w:nsid w:val="4CC8677D"/>
    <w:multiLevelType w:val="singleLevel"/>
    <w:tmpl w:val="E17C1286"/>
    <w:lvl w:ilvl="0">
      <w:start w:val="10"/>
      <w:numFmt w:val="bullet"/>
      <w:lvlText w:val="-"/>
      <w:lvlJc w:val="left"/>
      <w:pPr>
        <w:tabs>
          <w:tab w:val="num" w:pos="1065"/>
        </w:tabs>
        <w:ind w:left="1065" w:hanging="360"/>
      </w:pPr>
      <w:rPr>
        <w:rFonts w:hint="default"/>
      </w:rPr>
    </w:lvl>
  </w:abstractNum>
  <w:abstractNum w:abstractNumId="10"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534E88"/>
    <w:multiLevelType w:val="hybridMultilevel"/>
    <w:tmpl w:val="12A83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842C1A"/>
    <w:multiLevelType w:val="multilevel"/>
    <w:tmpl w:val="6C94CCF6"/>
    <w:lvl w:ilvl="0">
      <w:start w:val="1"/>
      <w:numFmt w:val="bullet"/>
      <w:lvlText w:val="-"/>
      <w:lvlJc w:val="left"/>
      <w:pPr>
        <w:tabs>
          <w:tab w:val="num" w:pos="720"/>
        </w:tabs>
        <w:ind w:left="720" w:hanging="360"/>
      </w:pPr>
      <w:rPr>
        <w:rFonts w:ascii="Times New Roman" w:eastAsiaTheme="minorHAnsi" w:hAnsi="Times New Roman" w:cs="Times New Roman" w:hint="default"/>
        <w:color w:val="FF0000"/>
      </w:rPr>
    </w:lvl>
    <w:lvl w:ilvl="1">
      <w:start w:val="2"/>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6"/>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610D8"/>
    <w:multiLevelType w:val="multilevel"/>
    <w:tmpl w:val="A3AA2064"/>
    <w:lvl w:ilvl="0">
      <w:start w:val="1"/>
      <w:numFmt w:val="decimal"/>
      <w:lvlText w:val="%1."/>
      <w:lvlJc w:val="left"/>
      <w:pPr>
        <w:tabs>
          <w:tab w:val="num" w:pos="720"/>
        </w:tabs>
        <w:ind w:left="720" w:hanging="360"/>
      </w:pPr>
    </w:lvl>
    <w:lvl w:ilvl="1">
      <w:start w:val="2"/>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6"/>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71675CD"/>
    <w:multiLevelType w:val="hybridMultilevel"/>
    <w:tmpl w:val="33E6462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EF54B9"/>
    <w:multiLevelType w:val="multilevel"/>
    <w:tmpl w:val="B3984972"/>
    <w:lvl w:ilvl="0">
      <w:start w:val="3"/>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num w:numId="1">
    <w:abstractNumId w:val="13"/>
  </w:num>
  <w:num w:numId="2">
    <w:abstractNumId w:val="9"/>
  </w:num>
  <w:num w:numId="3">
    <w:abstractNumId w:val="14"/>
  </w:num>
  <w:num w:numId="4">
    <w:abstractNumId w:val="1"/>
  </w:num>
  <w:num w:numId="5">
    <w:abstractNumId w:val="12"/>
  </w:num>
  <w:num w:numId="6">
    <w:abstractNumId w:val="7"/>
  </w:num>
  <w:num w:numId="7">
    <w:abstractNumId w:val="10"/>
  </w:num>
  <w:num w:numId="8">
    <w:abstractNumId w:val="5"/>
  </w:num>
  <w:num w:numId="9">
    <w:abstractNumId w:val="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1"/>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73F7"/>
    <w:rsid w:val="000075A4"/>
    <w:rsid w:val="00011966"/>
    <w:rsid w:val="0001263C"/>
    <w:rsid w:val="00013008"/>
    <w:rsid w:val="00013C73"/>
    <w:rsid w:val="00016700"/>
    <w:rsid w:val="000168EC"/>
    <w:rsid w:val="00016E13"/>
    <w:rsid w:val="00017477"/>
    <w:rsid w:val="0001766C"/>
    <w:rsid w:val="000202A3"/>
    <w:rsid w:val="00023DD7"/>
    <w:rsid w:val="00025AE2"/>
    <w:rsid w:val="000273A0"/>
    <w:rsid w:val="0003195B"/>
    <w:rsid w:val="00032B58"/>
    <w:rsid w:val="00034EC7"/>
    <w:rsid w:val="00035ACA"/>
    <w:rsid w:val="00041150"/>
    <w:rsid w:val="000423BD"/>
    <w:rsid w:val="00042A05"/>
    <w:rsid w:val="00054238"/>
    <w:rsid w:val="000560B8"/>
    <w:rsid w:val="00063676"/>
    <w:rsid w:val="0006680E"/>
    <w:rsid w:val="000706D4"/>
    <w:rsid w:val="00070C0C"/>
    <w:rsid w:val="0007546E"/>
    <w:rsid w:val="00082670"/>
    <w:rsid w:val="00085EAF"/>
    <w:rsid w:val="000A2DD7"/>
    <w:rsid w:val="000A3130"/>
    <w:rsid w:val="000A37F4"/>
    <w:rsid w:val="000A54F0"/>
    <w:rsid w:val="000A7387"/>
    <w:rsid w:val="000B0A17"/>
    <w:rsid w:val="000B11EA"/>
    <w:rsid w:val="000B6AB8"/>
    <w:rsid w:val="000B6C81"/>
    <w:rsid w:val="000B6FFC"/>
    <w:rsid w:val="000D01B0"/>
    <w:rsid w:val="000D0386"/>
    <w:rsid w:val="000D046B"/>
    <w:rsid w:val="000D0537"/>
    <w:rsid w:val="000D1191"/>
    <w:rsid w:val="000D23BE"/>
    <w:rsid w:val="000D2CEB"/>
    <w:rsid w:val="000D4D53"/>
    <w:rsid w:val="000D761C"/>
    <w:rsid w:val="000E059B"/>
    <w:rsid w:val="000E0835"/>
    <w:rsid w:val="000E0EC3"/>
    <w:rsid w:val="000E2864"/>
    <w:rsid w:val="000E3BAA"/>
    <w:rsid w:val="000E69DB"/>
    <w:rsid w:val="000E7DAE"/>
    <w:rsid w:val="000F15FC"/>
    <w:rsid w:val="000F1800"/>
    <w:rsid w:val="000F4D4E"/>
    <w:rsid w:val="000F73BE"/>
    <w:rsid w:val="00101092"/>
    <w:rsid w:val="00103FB5"/>
    <w:rsid w:val="00104AE9"/>
    <w:rsid w:val="00105070"/>
    <w:rsid w:val="001054F2"/>
    <w:rsid w:val="001116DD"/>
    <w:rsid w:val="0011553B"/>
    <w:rsid w:val="001244E3"/>
    <w:rsid w:val="0012711D"/>
    <w:rsid w:val="001372C2"/>
    <w:rsid w:val="00142E2F"/>
    <w:rsid w:val="001512E5"/>
    <w:rsid w:val="0015141E"/>
    <w:rsid w:val="00153E31"/>
    <w:rsid w:val="00154938"/>
    <w:rsid w:val="00161526"/>
    <w:rsid w:val="00163D30"/>
    <w:rsid w:val="00166201"/>
    <w:rsid w:val="001663FA"/>
    <w:rsid w:val="00171212"/>
    <w:rsid w:val="00172930"/>
    <w:rsid w:val="0017361E"/>
    <w:rsid w:val="00175C53"/>
    <w:rsid w:val="001773B6"/>
    <w:rsid w:val="001813F2"/>
    <w:rsid w:val="00185AB0"/>
    <w:rsid w:val="001865DD"/>
    <w:rsid w:val="0019655F"/>
    <w:rsid w:val="00197077"/>
    <w:rsid w:val="001A1EF9"/>
    <w:rsid w:val="001A3137"/>
    <w:rsid w:val="001A407F"/>
    <w:rsid w:val="001A5C46"/>
    <w:rsid w:val="001A61C5"/>
    <w:rsid w:val="001B1D93"/>
    <w:rsid w:val="001B1E35"/>
    <w:rsid w:val="001B2961"/>
    <w:rsid w:val="001B6404"/>
    <w:rsid w:val="001B6E99"/>
    <w:rsid w:val="001B73C9"/>
    <w:rsid w:val="001C0775"/>
    <w:rsid w:val="001C2639"/>
    <w:rsid w:val="001C2790"/>
    <w:rsid w:val="001C333B"/>
    <w:rsid w:val="001C3DBB"/>
    <w:rsid w:val="001C461B"/>
    <w:rsid w:val="001C4648"/>
    <w:rsid w:val="001C47DF"/>
    <w:rsid w:val="001C5548"/>
    <w:rsid w:val="001D148A"/>
    <w:rsid w:val="001D2AEF"/>
    <w:rsid w:val="001D391D"/>
    <w:rsid w:val="001D62E0"/>
    <w:rsid w:val="001D6745"/>
    <w:rsid w:val="001D794E"/>
    <w:rsid w:val="001E0E96"/>
    <w:rsid w:val="001E1414"/>
    <w:rsid w:val="001E7089"/>
    <w:rsid w:val="001E7A31"/>
    <w:rsid w:val="001F0DA8"/>
    <w:rsid w:val="001F1815"/>
    <w:rsid w:val="001F3E72"/>
    <w:rsid w:val="0020349E"/>
    <w:rsid w:val="002046DD"/>
    <w:rsid w:val="00211AC4"/>
    <w:rsid w:val="0021222C"/>
    <w:rsid w:val="00216237"/>
    <w:rsid w:val="00216A25"/>
    <w:rsid w:val="00221EB1"/>
    <w:rsid w:val="0022258B"/>
    <w:rsid w:val="00222933"/>
    <w:rsid w:val="00223031"/>
    <w:rsid w:val="00226739"/>
    <w:rsid w:val="0023235F"/>
    <w:rsid w:val="00232BDA"/>
    <w:rsid w:val="00233B79"/>
    <w:rsid w:val="002378FD"/>
    <w:rsid w:val="00240854"/>
    <w:rsid w:val="00243A0D"/>
    <w:rsid w:val="00247246"/>
    <w:rsid w:val="00247F9F"/>
    <w:rsid w:val="00252275"/>
    <w:rsid w:val="00253110"/>
    <w:rsid w:val="0025612C"/>
    <w:rsid w:val="0025737A"/>
    <w:rsid w:val="00257E66"/>
    <w:rsid w:val="00261689"/>
    <w:rsid w:val="00261B87"/>
    <w:rsid w:val="0026228F"/>
    <w:rsid w:val="00262D42"/>
    <w:rsid w:val="00264E3C"/>
    <w:rsid w:val="00265615"/>
    <w:rsid w:val="00266D49"/>
    <w:rsid w:val="00267660"/>
    <w:rsid w:val="00273CA2"/>
    <w:rsid w:val="002746D5"/>
    <w:rsid w:val="00276A07"/>
    <w:rsid w:val="00277A2C"/>
    <w:rsid w:val="00285F08"/>
    <w:rsid w:val="00286D02"/>
    <w:rsid w:val="00287F9B"/>
    <w:rsid w:val="00293508"/>
    <w:rsid w:val="00296B98"/>
    <w:rsid w:val="002A034E"/>
    <w:rsid w:val="002A1A51"/>
    <w:rsid w:val="002A4B9C"/>
    <w:rsid w:val="002A6363"/>
    <w:rsid w:val="002B240F"/>
    <w:rsid w:val="002B3F74"/>
    <w:rsid w:val="002B5E86"/>
    <w:rsid w:val="002D4127"/>
    <w:rsid w:val="002D4916"/>
    <w:rsid w:val="002D650E"/>
    <w:rsid w:val="002D7AB1"/>
    <w:rsid w:val="002E0EAB"/>
    <w:rsid w:val="002E2196"/>
    <w:rsid w:val="002E2B1F"/>
    <w:rsid w:val="002E60EB"/>
    <w:rsid w:val="002E725D"/>
    <w:rsid w:val="002E72CF"/>
    <w:rsid w:val="002F210E"/>
    <w:rsid w:val="002F2D7D"/>
    <w:rsid w:val="002F6595"/>
    <w:rsid w:val="002F6C36"/>
    <w:rsid w:val="002F6E5A"/>
    <w:rsid w:val="00300A44"/>
    <w:rsid w:val="0030228D"/>
    <w:rsid w:val="00303D73"/>
    <w:rsid w:val="00305D81"/>
    <w:rsid w:val="0031344D"/>
    <w:rsid w:val="00314C23"/>
    <w:rsid w:val="003177F8"/>
    <w:rsid w:val="0032043C"/>
    <w:rsid w:val="00321D1E"/>
    <w:rsid w:val="0032235C"/>
    <w:rsid w:val="003229DD"/>
    <w:rsid w:val="00322ACD"/>
    <w:rsid w:val="003271F6"/>
    <w:rsid w:val="00327B98"/>
    <w:rsid w:val="003308B3"/>
    <w:rsid w:val="00332CC0"/>
    <w:rsid w:val="00333DE5"/>
    <w:rsid w:val="00334612"/>
    <w:rsid w:val="00334DDE"/>
    <w:rsid w:val="00335352"/>
    <w:rsid w:val="00335365"/>
    <w:rsid w:val="00336B50"/>
    <w:rsid w:val="00336C18"/>
    <w:rsid w:val="00341E16"/>
    <w:rsid w:val="00344FE8"/>
    <w:rsid w:val="003456B7"/>
    <w:rsid w:val="00350BD3"/>
    <w:rsid w:val="003512D8"/>
    <w:rsid w:val="00351739"/>
    <w:rsid w:val="003531C1"/>
    <w:rsid w:val="0035432F"/>
    <w:rsid w:val="0036043C"/>
    <w:rsid w:val="00363595"/>
    <w:rsid w:val="0036449C"/>
    <w:rsid w:val="003649A1"/>
    <w:rsid w:val="0037283D"/>
    <w:rsid w:val="00383B82"/>
    <w:rsid w:val="00392182"/>
    <w:rsid w:val="003A0655"/>
    <w:rsid w:val="003A264B"/>
    <w:rsid w:val="003A3BFD"/>
    <w:rsid w:val="003A7D0E"/>
    <w:rsid w:val="003B0A5E"/>
    <w:rsid w:val="003B1CB2"/>
    <w:rsid w:val="003B1ED7"/>
    <w:rsid w:val="003B54E9"/>
    <w:rsid w:val="003B65E3"/>
    <w:rsid w:val="003B7F89"/>
    <w:rsid w:val="003C26D2"/>
    <w:rsid w:val="003C32F5"/>
    <w:rsid w:val="003C3DB0"/>
    <w:rsid w:val="003C49C9"/>
    <w:rsid w:val="003D2B40"/>
    <w:rsid w:val="003D44C3"/>
    <w:rsid w:val="003D5C31"/>
    <w:rsid w:val="003D5ECE"/>
    <w:rsid w:val="003D7152"/>
    <w:rsid w:val="003E444C"/>
    <w:rsid w:val="003F08CE"/>
    <w:rsid w:val="003F2688"/>
    <w:rsid w:val="003F3338"/>
    <w:rsid w:val="003F34A7"/>
    <w:rsid w:val="003F7564"/>
    <w:rsid w:val="003F7A44"/>
    <w:rsid w:val="0040029B"/>
    <w:rsid w:val="0040070F"/>
    <w:rsid w:val="0040125A"/>
    <w:rsid w:val="00403ABB"/>
    <w:rsid w:val="00403F48"/>
    <w:rsid w:val="00407376"/>
    <w:rsid w:val="00412674"/>
    <w:rsid w:val="00413760"/>
    <w:rsid w:val="00414121"/>
    <w:rsid w:val="00421491"/>
    <w:rsid w:val="00421585"/>
    <w:rsid w:val="00422385"/>
    <w:rsid w:val="004227DD"/>
    <w:rsid w:val="00422C8B"/>
    <w:rsid w:val="00422EC8"/>
    <w:rsid w:val="00423472"/>
    <w:rsid w:val="00426F08"/>
    <w:rsid w:val="00426F83"/>
    <w:rsid w:val="004307F3"/>
    <w:rsid w:val="00432BF0"/>
    <w:rsid w:val="004341B7"/>
    <w:rsid w:val="00434436"/>
    <w:rsid w:val="00442918"/>
    <w:rsid w:val="00445D5E"/>
    <w:rsid w:val="00446E34"/>
    <w:rsid w:val="00450A6B"/>
    <w:rsid w:val="00452DB3"/>
    <w:rsid w:val="00453DB5"/>
    <w:rsid w:val="004540BC"/>
    <w:rsid w:val="004566C1"/>
    <w:rsid w:val="00456BCA"/>
    <w:rsid w:val="0046131D"/>
    <w:rsid w:val="004647C7"/>
    <w:rsid w:val="0046512E"/>
    <w:rsid w:val="00466CF1"/>
    <w:rsid w:val="00467C76"/>
    <w:rsid w:val="004716B6"/>
    <w:rsid w:val="00472945"/>
    <w:rsid w:val="00472D8E"/>
    <w:rsid w:val="00472F87"/>
    <w:rsid w:val="0047424F"/>
    <w:rsid w:val="00475DF0"/>
    <w:rsid w:val="00476988"/>
    <w:rsid w:val="00477B76"/>
    <w:rsid w:val="00480A28"/>
    <w:rsid w:val="00481702"/>
    <w:rsid w:val="004822B8"/>
    <w:rsid w:val="0048248B"/>
    <w:rsid w:val="004825BF"/>
    <w:rsid w:val="004868AD"/>
    <w:rsid w:val="004918ED"/>
    <w:rsid w:val="00493DDB"/>
    <w:rsid w:val="004948DF"/>
    <w:rsid w:val="00497DDA"/>
    <w:rsid w:val="004A012F"/>
    <w:rsid w:val="004A329E"/>
    <w:rsid w:val="004A4D26"/>
    <w:rsid w:val="004A6BB7"/>
    <w:rsid w:val="004B1279"/>
    <w:rsid w:val="004B2BA9"/>
    <w:rsid w:val="004B5185"/>
    <w:rsid w:val="004B557C"/>
    <w:rsid w:val="004B55C8"/>
    <w:rsid w:val="004B62D7"/>
    <w:rsid w:val="004B6499"/>
    <w:rsid w:val="004B6D4B"/>
    <w:rsid w:val="004C1B9C"/>
    <w:rsid w:val="004C2B0E"/>
    <w:rsid w:val="004C4718"/>
    <w:rsid w:val="004C4AB8"/>
    <w:rsid w:val="004C4DAE"/>
    <w:rsid w:val="004C6C64"/>
    <w:rsid w:val="004C786C"/>
    <w:rsid w:val="004D0902"/>
    <w:rsid w:val="004D0917"/>
    <w:rsid w:val="004D2D2A"/>
    <w:rsid w:val="004D5957"/>
    <w:rsid w:val="004E220E"/>
    <w:rsid w:val="004E32FC"/>
    <w:rsid w:val="004E61DB"/>
    <w:rsid w:val="004E67EF"/>
    <w:rsid w:val="004F35FD"/>
    <w:rsid w:val="004F4ABC"/>
    <w:rsid w:val="004F758D"/>
    <w:rsid w:val="00500FC0"/>
    <w:rsid w:val="005036F6"/>
    <w:rsid w:val="005040DD"/>
    <w:rsid w:val="00504A36"/>
    <w:rsid w:val="005072BA"/>
    <w:rsid w:val="005123D7"/>
    <w:rsid w:val="00513393"/>
    <w:rsid w:val="00526BCE"/>
    <w:rsid w:val="00526DCD"/>
    <w:rsid w:val="00531E91"/>
    <w:rsid w:val="00537BEC"/>
    <w:rsid w:val="0054085D"/>
    <w:rsid w:val="00543740"/>
    <w:rsid w:val="005437DA"/>
    <w:rsid w:val="0054463C"/>
    <w:rsid w:val="00547D92"/>
    <w:rsid w:val="00550806"/>
    <w:rsid w:val="0055366E"/>
    <w:rsid w:val="0055449C"/>
    <w:rsid w:val="00554681"/>
    <w:rsid w:val="0055572E"/>
    <w:rsid w:val="00555B01"/>
    <w:rsid w:val="00556843"/>
    <w:rsid w:val="005615CC"/>
    <w:rsid w:val="00564C99"/>
    <w:rsid w:val="00565351"/>
    <w:rsid w:val="005660D0"/>
    <w:rsid w:val="00566134"/>
    <w:rsid w:val="00566912"/>
    <w:rsid w:val="005707F6"/>
    <w:rsid w:val="005710BC"/>
    <w:rsid w:val="00571622"/>
    <w:rsid w:val="00571DC1"/>
    <w:rsid w:val="00572542"/>
    <w:rsid w:val="0057258F"/>
    <w:rsid w:val="00573096"/>
    <w:rsid w:val="005762A7"/>
    <w:rsid w:val="00576EC3"/>
    <w:rsid w:val="00581A35"/>
    <w:rsid w:val="00583493"/>
    <w:rsid w:val="005845FC"/>
    <w:rsid w:val="00584B05"/>
    <w:rsid w:val="00584C6A"/>
    <w:rsid w:val="00585F50"/>
    <w:rsid w:val="005869B4"/>
    <w:rsid w:val="00593059"/>
    <w:rsid w:val="00594947"/>
    <w:rsid w:val="0059782F"/>
    <w:rsid w:val="005A0D47"/>
    <w:rsid w:val="005A0D60"/>
    <w:rsid w:val="005A1B43"/>
    <w:rsid w:val="005A3B2F"/>
    <w:rsid w:val="005A3EDB"/>
    <w:rsid w:val="005A4875"/>
    <w:rsid w:val="005A619C"/>
    <w:rsid w:val="005B5117"/>
    <w:rsid w:val="005B5CED"/>
    <w:rsid w:val="005C4B72"/>
    <w:rsid w:val="005C5565"/>
    <w:rsid w:val="005C6302"/>
    <w:rsid w:val="005C7BB8"/>
    <w:rsid w:val="005C7F36"/>
    <w:rsid w:val="005D46C1"/>
    <w:rsid w:val="005D631C"/>
    <w:rsid w:val="005E1B38"/>
    <w:rsid w:val="005E21F5"/>
    <w:rsid w:val="005E298D"/>
    <w:rsid w:val="005E3CDA"/>
    <w:rsid w:val="005F0A02"/>
    <w:rsid w:val="005F260B"/>
    <w:rsid w:val="006015B2"/>
    <w:rsid w:val="00601BCF"/>
    <w:rsid w:val="0060347C"/>
    <w:rsid w:val="00607772"/>
    <w:rsid w:val="00610E11"/>
    <w:rsid w:val="00612BD7"/>
    <w:rsid w:val="006139B0"/>
    <w:rsid w:val="00614301"/>
    <w:rsid w:val="00615CDA"/>
    <w:rsid w:val="006163C6"/>
    <w:rsid w:val="0061666B"/>
    <w:rsid w:val="00617100"/>
    <w:rsid w:val="00626976"/>
    <w:rsid w:val="00627398"/>
    <w:rsid w:val="006304EB"/>
    <w:rsid w:val="006308A1"/>
    <w:rsid w:val="00631C7B"/>
    <w:rsid w:val="006338F6"/>
    <w:rsid w:val="00633CDC"/>
    <w:rsid w:val="0063696D"/>
    <w:rsid w:val="006419ED"/>
    <w:rsid w:val="00644780"/>
    <w:rsid w:val="006476D2"/>
    <w:rsid w:val="00656048"/>
    <w:rsid w:val="006639A5"/>
    <w:rsid w:val="00670D9D"/>
    <w:rsid w:val="00671331"/>
    <w:rsid w:val="0067236E"/>
    <w:rsid w:val="006725CE"/>
    <w:rsid w:val="00675A9A"/>
    <w:rsid w:val="00676D09"/>
    <w:rsid w:val="00677450"/>
    <w:rsid w:val="006819C4"/>
    <w:rsid w:val="006827CD"/>
    <w:rsid w:val="00684B7E"/>
    <w:rsid w:val="00690E0A"/>
    <w:rsid w:val="0069460D"/>
    <w:rsid w:val="006957EE"/>
    <w:rsid w:val="0069758D"/>
    <w:rsid w:val="006A540A"/>
    <w:rsid w:val="006B04B3"/>
    <w:rsid w:val="006B24C6"/>
    <w:rsid w:val="006B377E"/>
    <w:rsid w:val="006B3B68"/>
    <w:rsid w:val="006B49D4"/>
    <w:rsid w:val="006B660F"/>
    <w:rsid w:val="006B6C4B"/>
    <w:rsid w:val="006C1C54"/>
    <w:rsid w:val="006C2016"/>
    <w:rsid w:val="006C25E7"/>
    <w:rsid w:val="006C77F3"/>
    <w:rsid w:val="006D5A30"/>
    <w:rsid w:val="006D69A9"/>
    <w:rsid w:val="006D6CCC"/>
    <w:rsid w:val="006E344A"/>
    <w:rsid w:val="006E7094"/>
    <w:rsid w:val="006E7BA5"/>
    <w:rsid w:val="006F177A"/>
    <w:rsid w:val="006F48AD"/>
    <w:rsid w:val="006F5370"/>
    <w:rsid w:val="0070410C"/>
    <w:rsid w:val="00704DF7"/>
    <w:rsid w:val="00707611"/>
    <w:rsid w:val="0071002A"/>
    <w:rsid w:val="0071060D"/>
    <w:rsid w:val="00712CFA"/>
    <w:rsid w:val="00713DA0"/>
    <w:rsid w:val="007173B4"/>
    <w:rsid w:val="00717C98"/>
    <w:rsid w:val="00720E33"/>
    <w:rsid w:val="00721448"/>
    <w:rsid w:val="00723FC0"/>
    <w:rsid w:val="00724A1F"/>
    <w:rsid w:val="00725468"/>
    <w:rsid w:val="007254C1"/>
    <w:rsid w:val="007262D0"/>
    <w:rsid w:val="007264A4"/>
    <w:rsid w:val="00730759"/>
    <w:rsid w:val="007310AD"/>
    <w:rsid w:val="00732365"/>
    <w:rsid w:val="00741FB7"/>
    <w:rsid w:val="007475E6"/>
    <w:rsid w:val="00755105"/>
    <w:rsid w:val="00760097"/>
    <w:rsid w:val="00761470"/>
    <w:rsid w:val="007619D8"/>
    <w:rsid w:val="00761D89"/>
    <w:rsid w:val="00764966"/>
    <w:rsid w:val="00765181"/>
    <w:rsid w:val="00770568"/>
    <w:rsid w:val="00771F16"/>
    <w:rsid w:val="00773115"/>
    <w:rsid w:val="007773CE"/>
    <w:rsid w:val="00780251"/>
    <w:rsid w:val="00780BFF"/>
    <w:rsid w:val="00780EF1"/>
    <w:rsid w:val="00785946"/>
    <w:rsid w:val="007864BF"/>
    <w:rsid w:val="00787757"/>
    <w:rsid w:val="007925A8"/>
    <w:rsid w:val="007930FE"/>
    <w:rsid w:val="0079380C"/>
    <w:rsid w:val="00794358"/>
    <w:rsid w:val="00796B67"/>
    <w:rsid w:val="00797A87"/>
    <w:rsid w:val="007A108D"/>
    <w:rsid w:val="007A20E4"/>
    <w:rsid w:val="007A2F47"/>
    <w:rsid w:val="007A348E"/>
    <w:rsid w:val="007A6273"/>
    <w:rsid w:val="007B62A6"/>
    <w:rsid w:val="007B783C"/>
    <w:rsid w:val="007C0CFA"/>
    <w:rsid w:val="007C43DD"/>
    <w:rsid w:val="007C71C4"/>
    <w:rsid w:val="007E19E6"/>
    <w:rsid w:val="007E2010"/>
    <w:rsid w:val="007E7B04"/>
    <w:rsid w:val="007E7CA1"/>
    <w:rsid w:val="007F01CF"/>
    <w:rsid w:val="007F1E0A"/>
    <w:rsid w:val="007F3780"/>
    <w:rsid w:val="007F78E9"/>
    <w:rsid w:val="00800761"/>
    <w:rsid w:val="00802B5F"/>
    <w:rsid w:val="00810197"/>
    <w:rsid w:val="008209E5"/>
    <w:rsid w:val="00820EDF"/>
    <w:rsid w:val="00823361"/>
    <w:rsid w:val="00824DF5"/>
    <w:rsid w:val="00831B06"/>
    <w:rsid w:val="008358C2"/>
    <w:rsid w:val="00835AED"/>
    <w:rsid w:val="008360AF"/>
    <w:rsid w:val="0083664B"/>
    <w:rsid w:val="0084014F"/>
    <w:rsid w:val="00842BAD"/>
    <w:rsid w:val="008507FA"/>
    <w:rsid w:val="00851363"/>
    <w:rsid w:val="00851737"/>
    <w:rsid w:val="00853713"/>
    <w:rsid w:val="00854C53"/>
    <w:rsid w:val="00854D06"/>
    <w:rsid w:val="00855065"/>
    <w:rsid w:val="00855F7C"/>
    <w:rsid w:val="00857EF9"/>
    <w:rsid w:val="00865A3D"/>
    <w:rsid w:val="0086743F"/>
    <w:rsid w:val="008733F4"/>
    <w:rsid w:val="00873852"/>
    <w:rsid w:val="00875EBD"/>
    <w:rsid w:val="00876966"/>
    <w:rsid w:val="00877B10"/>
    <w:rsid w:val="00881E8E"/>
    <w:rsid w:val="00882304"/>
    <w:rsid w:val="00882E7E"/>
    <w:rsid w:val="00883262"/>
    <w:rsid w:val="008838C1"/>
    <w:rsid w:val="00884F05"/>
    <w:rsid w:val="00886569"/>
    <w:rsid w:val="00892B8B"/>
    <w:rsid w:val="00897616"/>
    <w:rsid w:val="008A01B1"/>
    <w:rsid w:val="008A4762"/>
    <w:rsid w:val="008A7601"/>
    <w:rsid w:val="008A7C5C"/>
    <w:rsid w:val="008B3677"/>
    <w:rsid w:val="008B52C2"/>
    <w:rsid w:val="008B58C8"/>
    <w:rsid w:val="008B5AD8"/>
    <w:rsid w:val="008B5B66"/>
    <w:rsid w:val="008B642A"/>
    <w:rsid w:val="008C4353"/>
    <w:rsid w:val="008C512B"/>
    <w:rsid w:val="008C5D34"/>
    <w:rsid w:val="008C6A3A"/>
    <w:rsid w:val="008C79A1"/>
    <w:rsid w:val="008D49AF"/>
    <w:rsid w:val="008E1315"/>
    <w:rsid w:val="008E2B22"/>
    <w:rsid w:val="008E4876"/>
    <w:rsid w:val="008E4B3A"/>
    <w:rsid w:val="008F2C18"/>
    <w:rsid w:val="008F3B64"/>
    <w:rsid w:val="008F68C5"/>
    <w:rsid w:val="009021F4"/>
    <w:rsid w:val="00902347"/>
    <w:rsid w:val="00905819"/>
    <w:rsid w:val="00911CAE"/>
    <w:rsid w:val="009147B1"/>
    <w:rsid w:val="009252CC"/>
    <w:rsid w:val="00925A32"/>
    <w:rsid w:val="00925FA7"/>
    <w:rsid w:val="0092724B"/>
    <w:rsid w:val="0093126C"/>
    <w:rsid w:val="00941F33"/>
    <w:rsid w:val="00942029"/>
    <w:rsid w:val="00942DB7"/>
    <w:rsid w:val="009432F1"/>
    <w:rsid w:val="009442B9"/>
    <w:rsid w:val="0094434B"/>
    <w:rsid w:val="00946638"/>
    <w:rsid w:val="0095131A"/>
    <w:rsid w:val="00954645"/>
    <w:rsid w:val="009551CF"/>
    <w:rsid w:val="00955974"/>
    <w:rsid w:val="00956A13"/>
    <w:rsid w:val="00956AF0"/>
    <w:rsid w:val="009575F7"/>
    <w:rsid w:val="00957D98"/>
    <w:rsid w:val="00960804"/>
    <w:rsid w:val="00960FE3"/>
    <w:rsid w:val="009616C6"/>
    <w:rsid w:val="00962C2A"/>
    <w:rsid w:val="00963B57"/>
    <w:rsid w:val="00975117"/>
    <w:rsid w:val="009758CC"/>
    <w:rsid w:val="0097774F"/>
    <w:rsid w:val="009805FA"/>
    <w:rsid w:val="00980EC7"/>
    <w:rsid w:val="00981940"/>
    <w:rsid w:val="00983114"/>
    <w:rsid w:val="00985979"/>
    <w:rsid w:val="0098757F"/>
    <w:rsid w:val="0099392D"/>
    <w:rsid w:val="0099562B"/>
    <w:rsid w:val="009976C7"/>
    <w:rsid w:val="00997EEA"/>
    <w:rsid w:val="009A0D27"/>
    <w:rsid w:val="009A3702"/>
    <w:rsid w:val="009A713B"/>
    <w:rsid w:val="009A7C75"/>
    <w:rsid w:val="009B1752"/>
    <w:rsid w:val="009B5512"/>
    <w:rsid w:val="009C68BE"/>
    <w:rsid w:val="009D0E77"/>
    <w:rsid w:val="009D23AE"/>
    <w:rsid w:val="009D38F3"/>
    <w:rsid w:val="009E0CE8"/>
    <w:rsid w:val="009E3789"/>
    <w:rsid w:val="009F1A0E"/>
    <w:rsid w:val="009F21A9"/>
    <w:rsid w:val="009F3268"/>
    <w:rsid w:val="009F3A28"/>
    <w:rsid w:val="009F41D0"/>
    <w:rsid w:val="009F603A"/>
    <w:rsid w:val="009F7148"/>
    <w:rsid w:val="00A028F6"/>
    <w:rsid w:val="00A03329"/>
    <w:rsid w:val="00A03923"/>
    <w:rsid w:val="00A11ECB"/>
    <w:rsid w:val="00A15466"/>
    <w:rsid w:val="00A21514"/>
    <w:rsid w:val="00A222C2"/>
    <w:rsid w:val="00A22ADE"/>
    <w:rsid w:val="00A265AD"/>
    <w:rsid w:val="00A333A1"/>
    <w:rsid w:val="00A37B44"/>
    <w:rsid w:val="00A427F3"/>
    <w:rsid w:val="00A43A98"/>
    <w:rsid w:val="00A445CD"/>
    <w:rsid w:val="00A50DC0"/>
    <w:rsid w:val="00A52CC2"/>
    <w:rsid w:val="00A53720"/>
    <w:rsid w:val="00A554DD"/>
    <w:rsid w:val="00A60F5B"/>
    <w:rsid w:val="00A62616"/>
    <w:rsid w:val="00A62E8F"/>
    <w:rsid w:val="00A63498"/>
    <w:rsid w:val="00A67BF9"/>
    <w:rsid w:val="00A70319"/>
    <w:rsid w:val="00A7141B"/>
    <w:rsid w:val="00A72E0F"/>
    <w:rsid w:val="00A73D55"/>
    <w:rsid w:val="00A7636F"/>
    <w:rsid w:val="00A76955"/>
    <w:rsid w:val="00A77945"/>
    <w:rsid w:val="00A77C5A"/>
    <w:rsid w:val="00A809DD"/>
    <w:rsid w:val="00A81422"/>
    <w:rsid w:val="00A93B45"/>
    <w:rsid w:val="00A9524B"/>
    <w:rsid w:val="00A97254"/>
    <w:rsid w:val="00AA3EDF"/>
    <w:rsid w:val="00AA40FA"/>
    <w:rsid w:val="00AB0DFF"/>
    <w:rsid w:val="00AB43D4"/>
    <w:rsid w:val="00AB5EEE"/>
    <w:rsid w:val="00AB7BEC"/>
    <w:rsid w:val="00AC0ECB"/>
    <w:rsid w:val="00AC2FB2"/>
    <w:rsid w:val="00AD5A52"/>
    <w:rsid w:val="00AD75E7"/>
    <w:rsid w:val="00AD7EBF"/>
    <w:rsid w:val="00AE0354"/>
    <w:rsid w:val="00AE0809"/>
    <w:rsid w:val="00AE1A2B"/>
    <w:rsid w:val="00AE43F4"/>
    <w:rsid w:val="00AE518B"/>
    <w:rsid w:val="00AE5F00"/>
    <w:rsid w:val="00AF0F63"/>
    <w:rsid w:val="00AF75A7"/>
    <w:rsid w:val="00B04CCB"/>
    <w:rsid w:val="00B05B1E"/>
    <w:rsid w:val="00B0666C"/>
    <w:rsid w:val="00B072C0"/>
    <w:rsid w:val="00B10D42"/>
    <w:rsid w:val="00B20CA9"/>
    <w:rsid w:val="00B25893"/>
    <w:rsid w:val="00B319A1"/>
    <w:rsid w:val="00B31D3D"/>
    <w:rsid w:val="00B32F56"/>
    <w:rsid w:val="00B370D6"/>
    <w:rsid w:val="00B37E51"/>
    <w:rsid w:val="00B40A85"/>
    <w:rsid w:val="00B4158D"/>
    <w:rsid w:val="00B42D5E"/>
    <w:rsid w:val="00B42E0E"/>
    <w:rsid w:val="00B51AA5"/>
    <w:rsid w:val="00B537D0"/>
    <w:rsid w:val="00B55FDA"/>
    <w:rsid w:val="00B571DF"/>
    <w:rsid w:val="00B623A3"/>
    <w:rsid w:val="00B6266E"/>
    <w:rsid w:val="00B630F3"/>
    <w:rsid w:val="00B6366F"/>
    <w:rsid w:val="00B63829"/>
    <w:rsid w:val="00B652AA"/>
    <w:rsid w:val="00B6634E"/>
    <w:rsid w:val="00B66A5A"/>
    <w:rsid w:val="00B70755"/>
    <w:rsid w:val="00B70B63"/>
    <w:rsid w:val="00B7351E"/>
    <w:rsid w:val="00B7427D"/>
    <w:rsid w:val="00B754B5"/>
    <w:rsid w:val="00B75CA6"/>
    <w:rsid w:val="00B75D9B"/>
    <w:rsid w:val="00B80625"/>
    <w:rsid w:val="00B814A0"/>
    <w:rsid w:val="00B81656"/>
    <w:rsid w:val="00B83808"/>
    <w:rsid w:val="00B844E2"/>
    <w:rsid w:val="00B84923"/>
    <w:rsid w:val="00B85D63"/>
    <w:rsid w:val="00B87155"/>
    <w:rsid w:val="00B87922"/>
    <w:rsid w:val="00B904D2"/>
    <w:rsid w:val="00B9125D"/>
    <w:rsid w:val="00B92179"/>
    <w:rsid w:val="00B95966"/>
    <w:rsid w:val="00BA181E"/>
    <w:rsid w:val="00BA28AA"/>
    <w:rsid w:val="00BA29F7"/>
    <w:rsid w:val="00BA6978"/>
    <w:rsid w:val="00BB01F8"/>
    <w:rsid w:val="00BB6C89"/>
    <w:rsid w:val="00BB7AC6"/>
    <w:rsid w:val="00BC0022"/>
    <w:rsid w:val="00BC1308"/>
    <w:rsid w:val="00BC1F0B"/>
    <w:rsid w:val="00BC1FFE"/>
    <w:rsid w:val="00BC3BD9"/>
    <w:rsid w:val="00BD20BB"/>
    <w:rsid w:val="00BD4302"/>
    <w:rsid w:val="00BE092D"/>
    <w:rsid w:val="00BE24A4"/>
    <w:rsid w:val="00BE3A8E"/>
    <w:rsid w:val="00BF1C5B"/>
    <w:rsid w:val="00BF39E5"/>
    <w:rsid w:val="00BF4129"/>
    <w:rsid w:val="00BF7921"/>
    <w:rsid w:val="00C06E99"/>
    <w:rsid w:val="00C16E52"/>
    <w:rsid w:val="00C2322D"/>
    <w:rsid w:val="00C303E8"/>
    <w:rsid w:val="00C33B37"/>
    <w:rsid w:val="00C352CD"/>
    <w:rsid w:val="00C405C6"/>
    <w:rsid w:val="00C41222"/>
    <w:rsid w:val="00C41534"/>
    <w:rsid w:val="00C4169D"/>
    <w:rsid w:val="00C4521D"/>
    <w:rsid w:val="00C47A9C"/>
    <w:rsid w:val="00C51F23"/>
    <w:rsid w:val="00C52AD6"/>
    <w:rsid w:val="00C531CD"/>
    <w:rsid w:val="00C55D67"/>
    <w:rsid w:val="00C56B51"/>
    <w:rsid w:val="00C60660"/>
    <w:rsid w:val="00C608DD"/>
    <w:rsid w:val="00C61AAB"/>
    <w:rsid w:val="00C628B6"/>
    <w:rsid w:val="00C63576"/>
    <w:rsid w:val="00C71B33"/>
    <w:rsid w:val="00C74CBE"/>
    <w:rsid w:val="00C76BAC"/>
    <w:rsid w:val="00C772A6"/>
    <w:rsid w:val="00C87370"/>
    <w:rsid w:val="00C90568"/>
    <w:rsid w:val="00C925FE"/>
    <w:rsid w:val="00C947C6"/>
    <w:rsid w:val="00C967D7"/>
    <w:rsid w:val="00CA12C0"/>
    <w:rsid w:val="00CA3049"/>
    <w:rsid w:val="00CA40C9"/>
    <w:rsid w:val="00CA507F"/>
    <w:rsid w:val="00CA7105"/>
    <w:rsid w:val="00CB1690"/>
    <w:rsid w:val="00CB35CB"/>
    <w:rsid w:val="00CB384B"/>
    <w:rsid w:val="00CC2370"/>
    <w:rsid w:val="00CC2EA2"/>
    <w:rsid w:val="00CC3CD0"/>
    <w:rsid w:val="00CD0507"/>
    <w:rsid w:val="00CD0592"/>
    <w:rsid w:val="00CD0BF7"/>
    <w:rsid w:val="00CE1C84"/>
    <w:rsid w:val="00CE7AB3"/>
    <w:rsid w:val="00CF1FA0"/>
    <w:rsid w:val="00D06250"/>
    <w:rsid w:val="00D06D35"/>
    <w:rsid w:val="00D10EED"/>
    <w:rsid w:val="00D11B3B"/>
    <w:rsid w:val="00D145A9"/>
    <w:rsid w:val="00D15F0B"/>
    <w:rsid w:val="00D17825"/>
    <w:rsid w:val="00D17E6F"/>
    <w:rsid w:val="00D21049"/>
    <w:rsid w:val="00D21080"/>
    <w:rsid w:val="00D2361F"/>
    <w:rsid w:val="00D23681"/>
    <w:rsid w:val="00D23B50"/>
    <w:rsid w:val="00D23FB2"/>
    <w:rsid w:val="00D25708"/>
    <w:rsid w:val="00D26321"/>
    <w:rsid w:val="00D3030B"/>
    <w:rsid w:val="00D30FEC"/>
    <w:rsid w:val="00D32049"/>
    <w:rsid w:val="00D3489A"/>
    <w:rsid w:val="00D36B38"/>
    <w:rsid w:val="00D44DDA"/>
    <w:rsid w:val="00D4654C"/>
    <w:rsid w:val="00D60A04"/>
    <w:rsid w:val="00D649E8"/>
    <w:rsid w:val="00D71645"/>
    <w:rsid w:val="00D71C1E"/>
    <w:rsid w:val="00D72490"/>
    <w:rsid w:val="00D7343D"/>
    <w:rsid w:val="00D7491D"/>
    <w:rsid w:val="00D74E4C"/>
    <w:rsid w:val="00D7657B"/>
    <w:rsid w:val="00D81143"/>
    <w:rsid w:val="00D829C9"/>
    <w:rsid w:val="00D86EA5"/>
    <w:rsid w:val="00D8770E"/>
    <w:rsid w:val="00D93E41"/>
    <w:rsid w:val="00DA00F5"/>
    <w:rsid w:val="00DA4B0C"/>
    <w:rsid w:val="00DA4DBD"/>
    <w:rsid w:val="00DA4F15"/>
    <w:rsid w:val="00DB2374"/>
    <w:rsid w:val="00DB4781"/>
    <w:rsid w:val="00DB6B9F"/>
    <w:rsid w:val="00DC27F5"/>
    <w:rsid w:val="00DC5A67"/>
    <w:rsid w:val="00DD13FA"/>
    <w:rsid w:val="00DE037D"/>
    <w:rsid w:val="00DE221D"/>
    <w:rsid w:val="00DE5751"/>
    <w:rsid w:val="00DE626A"/>
    <w:rsid w:val="00DE7EBD"/>
    <w:rsid w:val="00DF329A"/>
    <w:rsid w:val="00DF3F68"/>
    <w:rsid w:val="00DF4D3E"/>
    <w:rsid w:val="00DF6CBF"/>
    <w:rsid w:val="00DF72C4"/>
    <w:rsid w:val="00E047E1"/>
    <w:rsid w:val="00E07C40"/>
    <w:rsid w:val="00E07C60"/>
    <w:rsid w:val="00E12FE8"/>
    <w:rsid w:val="00E153D5"/>
    <w:rsid w:val="00E15503"/>
    <w:rsid w:val="00E200E5"/>
    <w:rsid w:val="00E20258"/>
    <w:rsid w:val="00E20365"/>
    <w:rsid w:val="00E21726"/>
    <w:rsid w:val="00E24139"/>
    <w:rsid w:val="00E248A0"/>
    <w:rsid w:val="00E24B45"/>
    <w:rsid w:val="00E327A4"/>
    <w:rsid w:val="00E341D0"/>
    <w:rsid w:val="00E353D8"/>
    <w:rsid w:val="00E42F30"/>
    <w:rsid w:val="00E44DBD"/>
    <w:rsid w:val="00E468D3"/>
    <w:rsid w:val="00E475AF"/>
    <w:rsid w:val="00E503CD"/>
    <w:rsid w:val="00E52E9D"/>
    <w:rsid w:val="00E53597"/>
    <w:rsid w:val="00E56D98"/>
    <w:rsid w:val="00E613C8"/>
    <w:rsid w:val="00E61659"/>
    <w:rsid w:val="00E628AA"/>
    <w:rsid w:val="00E63405"/>
    <w:rsid w:val="00E6476C"/>
    <w:rsid w:val="00E65096"/>
    <w:rsid w:val="00E71DBA"/>
    <w:rsid w:val="00E75D98"/>
    <w:rsid w:val="00E75DD1"/>
    <w:rsid w:val="00E76893"/>
    <w:rsid w:val="00E76C9A"/>
    <w:rsid w:val="00E80C4E"/>
    <w:rsid w:val="00E810DA"/>
    <w:rsid w:val="00E835B2"/>
    <w:rsid w:val="00E83946"/>
    <w:rsid w:val="00E84DC2"/>
    <w:rsid w:val="00E87968"/>
    <w:rsid w:val="00E9094A"/>
    <w:rsid w:val="00E91F01"/>
    <w:rsid w:val="00E92FDD"/>
    <w:rsid w:val="00E93D2F"/>
    <w:rsid w:val="00EA03B5"/>
    <w:rsid w:val="00EA1615"/>
    <w:rsid w:val="00EA2056"/>
    <w:rsid w:val="00EA2B61"/>
    <w:rsid w:val="00EA6C8A"/>
    <w:rsid w:val="00EB3B3F"/>
    <w:rsid w:val="00EB5F59"/>
    <w:rsid w:val="00EC5156"/>
    <w:rsid w:val="00ED0867"/>
    <w:rsid w:val="00ED0F7A"/>
    <w:rsid w:val="00ED1BDE"/>
    <w:rsid w:val="00EE280A"/>
    <w:rsid w:val="00EE3825"/>
    <w:rsid w:val="00EE5212"/>
    <w:rsid w:val="00EE638C"/>
    <w:rsid w:val="00EE7ABB"/>
    <w:rsid w:val="00EF6F3B"/>
    <w:rsid w:val="00F00F08"/>
    <w:rsid w:val="00F0207F"/>
    <w:rsid w:val="00F02D1E"/>
    <w:rsid w:val="00F07F2A"/>
    <w:rsid w:val="00F23574"/>
    <w:rsid w:val="00F23C84"/>
    <w:rsid w:val="00F23E5C"/>
    <w:rsid w:val="00F32C1F"/>
    <w:rsid w:val="00F33150"/>
    <w:rsid w:val="00F340E5"/>
    <w:rsid w:val="00F36679"/>
    <w:rsid w:val="00F37772"/>
    <w:rsid w:val="00F40229"/>
    <w:rsid w:val="00F433C3"/>
    <w:rsid w:val="00F451E7"/>
    <w:rsid w:val="00F4573E"/>
    <w:rsid w:val="00F47E5A"/>
    <w:rsid w:val="00F52894"/>
    <w:rsid w:val="00F5398E"/>
    <w:rsid w:val="00F64219"/>
    <w:rsid w:val="00F717D0"/>
    <w:rsid w:val="00F7265E"/>
    <w:rsid w:val="00F8031D"/>
    <w:rsid w:val="00F804C8"/>
    <w:rsid w:val="00F83C96"/>
    <w:rsid w:val="00F92847"/>
    <w:rsid w:val="00F95377"/>
    <w:rsid w:val="00F97F25"/>
    <w:rsid w:val="00FA2866"/>
    <w:rsid w:val="00FB3163"/>
    <w:rsid w:val="00FB3282"/>
    <w:rsid w:val="00FB6EAA"/>
    <w:rsid w:val="00FC0D88"/>
    <w:rsid w:val="00FC257D"/>
    <w:rsid w:val="00FC3371"/>
    <w:rsid w:val="00FC73F7"/>
    <w:rsid w:val="00FD045A"/>
    <w:rsid w:val="00FD14BA"/>
    <w:rsid w:val="00FD3C19"/>
    <w:rsid w:val="00FD3E0B"/>
    <w:rsid w:val="00FD4FCD"/>
    <w:rsid w:val="00FD6897"/>
    <w:rsid w:val="00FE032F"/>
    <w:rsid w:val="00FE0A4E"/>
    <w:rsid w:val="00FE6860"/>
    <w:rsid w:val="00FE6ACE"/>
    <w:rsid w:val="00FF0253"/>
    <w:rsid w:val="00FF2131"/>
    <w:rsid w:val="00FF2585"/>
    <w:rsid w:val="00FF3CF8"/>
    <w:rsid w:val="00FF5774"/>
    <w:rsid w:val="00FF7081"/>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891A7"/>
  <w15:docId w15:val="{5F34E9D2-E3E1-4933-9C03-69C46627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8"/>
  </w:style>
  <w:style w:type="paragraph" w:styleId="Heading1">
    <w:name w:val="heading 1"/>
    <w:aliases w:val="1 Heading,baslık 1"/>
    <w:basedOn w:val="Normal"/>
    <w:next w:val="Normal"/>
    <w:link w:val="Heading1Char"/>
    <w:qFormat/>
    <w:rsid w:val="001D6745"/>
    <w:pPr>
      <w:keepNext/>
      <w:numPr>
        <w:numId w:val="11"/>
      </w:numPr>
      <w:suppressAutoHyphens/>
      <w:spacing w:before="270" w:after="0" w:line="270" w:lineRule="exact"/>
      <w:outlineLvl w:val="0"/>
    </w:pPr>
    <w:rPr>
      <w:rFonts w:ascii="Times New Roman" w:eastAsia="Times New Roman" w:hAnsi="Times New Roman" w:cs="Calibri"/>
      <w:sz w:val="26"/>
    </w:rPr>
  </w:style>
  <w:style w:type="paragraph" w:styleId="Heading2">
    <w:name w:val="heading 2"/>
    <w:aliases w:val="Başlık 2 Char1,Başlık 2 Char1 Char Char,Başlık 2 Char Char Char Char Char"/>
    <w:basedOn w:val="Heading1"/>
    <w:next w:val="Normal"/>
    <w:link w:val="Heading2Char"/>
    <w:semiHidden/>
    <w:unhideWhenUsed/>
    <w:qFormat/>
    <w:rsid w:val="001D6745"/>
    <w:pPr>
      <w:numPr>
        <w:ilvl w:val="1"/>
      </w:numPr>
      <w:spacing w:before="60" w:line="250" w:lineRule="exact"/>
      <w:outlineLvl w:val="1"/>
    </w:pPr>
    <w:rPr>
      <w:sz w:val="24"/>
    </w:rPr>
  </w:style>
  <w:style w:type="paragraph" w:styleId="Heading3">
    <w:name w:val="heading 3"/>
    <w:aliases w:val="Heading 3 Char"/>
    <w:basedOn w:val="Heading1"/>
    <w:next w:val="Normal"/>
    <w:link w:val="Heading3Char1"/>
    <w:semiHidden/>
    <w:unhideWhenUsed/>
    <w:qFormat/>
    <w:rsid w:val="001D6745"/>
    <w:pPr>
      <w:numPr>
        <w:ilvl w:val="2"/>
      </w:numPr>
      <w:spacing w:before="60" w:line="230" w:lineRule="exact"/>
      <w:outlineLvl w:val="2"/>
    </w:pPr>
    <w:rPr>
      <w:sz w:val="22"/>
    </w:rPr>
  </w:style>
  <w:style w:type="paragraph" w:styleId="Heading4">
    <w:name w:val="heading 4"/>
    <w:basedOn w:val="Heading3"/>
    <w:next w:val="Normal"/>
    <w:link w:val="Heading4Char"/>
    <w:semiHidden/>
    <w:unhideWhenUsed/>
    <w:qFormat/>
    <w:rsid w:val="001D6745"/>
    <w:pPr>
      <w:numPr>
        <w:ilvl w:val="3"/>
      </w:numPr>
      <w:outlineLvl w:val="3"/>
    </w:pPr>
    <w:rPr>
      <w:b/>
    </w:rPr>
  </w:style>
  <w:style w:type="paragraph" w:styleId="Heading5">
    <w:name w:val="heading 5"/>
    <w:basedOn w:val="Heading4"/>
    <w:next w:val="Normal"/>
    <w:link w:val="Heading5Char"/>
    <w:semiHidden/>
    <w:unhideWhenUsed/>
    <w:qFormat/>
    <w:rsid w:val="001D6745"/>
    <w:pPr>
      <w:numPr>
        <w:ilvl w:val="4"/>
      </w:numPr>
      <w:outlineLvl w:val="4"/>
    </w:pPr>
  </w:style>
  <w:style w:type="paragraph" w:styleId="Heading6">
    <w:name w:val="heading 6"/>
    <w:basedOn w:val="Heading5"/>
    <w:next w:val="Normal"/>
    <w:link w:val="Heading6Char"/>
    <w:semiHidden/>
    <w:unhideWhenUsed/>
    <w:qFormat/>
    <w:rsid w:val="001D6745"/>
    <w:pPr>
      <w:numPr>
        <w:ilvl w:val="5"/>
      </w:numPr>
      <w:outlineLvl w:val="5"/>
    </w:pPr>
  </w:style>
  <w:style w:type="paragraph" w:styleId="Heading7">
    <w:name w:val="heading 7"/>
    <w:basedOn w:val="Normal"/>
    <w:next w:val="Normal"/>
    <w:link w:val="Heading7Char"/>
    <w:semiHidden/>
    <w:unhideWhenUsed/>
    <w:qFormat/>
    <w:rsid w:val="001D6745"/>
    <w:pPr>
      <w:keepNext/>
      <w:keepLines/>
      <w:numPr>
        <w:ilvl w:val="6"/>
        <w:numId w:val="11"/>
      </w:numPr>
      <w:tabs>
        <w:tab w:val="clear" w:pos="1440"/>
      </w:tabs>
      <w:spacing w:before="200" w:after="0" w:line="256" w:lineRule="auto"/>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6745"/>
    <w:pPr>
      <w:keepNext/>
      <w:keepLines/>
      <w:numPr>
        <w:ilvl w:val="7"/>
        <w:numId w:val="11"/>
      </w:numPr>
      <w:tabs>
        <w:tab w:val="clear" w:pos="1588"/>
      </w:tabs>
      <w:spacing w:before="200" w:after="0" w:line="256" w:lineRule="auto"/>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6745"/>
    <w:pPr>
      <w:keepNext/>
      <w:keepLines/>
      <w:numPr>
        <w:ilvl w:val="8"/>
        <w:numId w:val="11"/>
      </w:numPr>
      <w:tabs>
        <w:tab w:val="clear" w:pos="1701"/>
      </w:tabs>
      <w:spacing w:before="200" w:after="0" w:line="256"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uiPriority w:val="99"/>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character" w:styleId="CommentReference">
    <w:name w:val="annotation reference"/>
    <w:uiPriority w:val="99"/>
    <w:rsid w:val="00D7657B"/>
    <w:rPr>
      <w:sz w:val="16"/>
      <w:szCs w:val="16"/>
    </w:rPr>
  </w:style>
  <w:style w:type="paragraph" w:styleId="CommentText">
    <w:name w:val="annotation text"/>
    <w:basedOn w:val="Normal"/>
    <w:link w:val="CommentTextChar"/>
    <w:uiPriority w:val="99"/>
    <w:rsid w:val="00D7657B"/>
    <w:pPr>
      <w:spacing w:after="0" w:line="240" w:lineRule="auto"/>
    </w:pPr>
    <w:rPr>
      <w:rFonts w:ascii="Times New Roman" w:eastAsia="Times New Roman" w:hAnsi="Times New Roman" w:cs="Times New Roman"/>
      <w:sz w:val="20"/>
      <w:szCs w:val="20"/>
      <w:lang w:val="en-AU" w:eastAsia="tr-TR"/>
    </w:rPr>
  </w:style>
  <w:style w:type="character" w:customStyle="1" w:styleId="CommentTextChar">
    <w:name w:val="Comment Text Char"/>
    <w:basedOn w:val="DefaultParagraphFont"/>
    <w:link w:val="CommentText"/>
    <w:uiPriority w:val="99"/>
    <w:rsid w:val="00D7657B"/>
    <w:rPr>
      <w:rFonts w:ascii="Times New Roman" w:eastAsia="Times New Roman" w:hAnsi="Times New Roman" w:cs="Times New Roman"/>
      <w:sz w:val="20"/>
      <w:szCs w:val="20"/>
      <w:lang w:val="en-AU" w:eastAsia="tr-TR"/>
    </w:rPr>
  </w:style>
  <w:style w:type="paragraph" w:styleId="BodyText">
    <w:name w:val="Body Text"/>
    <w:basedOn w:val="Normal"/>
    <w:link w:val="BodyTextChar"/>
    <w:unhideWhenUsed/>
    <w:rsid w:val="00F717D0"/>
    <w:pPr>
      <w:spacing w:after="0" w:line="288" w:lineRule="auto"/>
      <w:ind w:right="335"/>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rsid w:val="00F717D0"/>
    <w:rPr>
      <w:rFonts w:ascii="Times New Roman" w:eastAsia="Times New Roman" w:hAnsi="Times New Roman" w:cs="Times New Roman"/>
      <w:sz w:val="24"/>
      <w:szCs w:val="20"/>
      <w:lang w:eastAsia="tr-TR"/>
    </w:rPr>
  </w:style>
  <w:style w:type="paragraph" w:styleId="CommentSubject">
    <w:name w:val="annotation subject"/>
    <w:basedOn w:val="CommentText"/>
    <w:next w:val="CommentText"/>
    <w:link w:val="CommentSubjectChar"/>
    <w:uiPriority w:val="99"/>
    <w:semiHidden/>
    <w:unhideWhenUsed/>
    <w:rsid w:val="001116DD"/>
    <w:pPr>
      <w:spacing w:after="200"/>
    </w:pPr>
    <w:rPr>
      <w:rFonts w:asciiTheme="minorHAnsi" w:eastAsiaTheme="minorHAnsi" w:hAnsiTheme="minorHAnsi" w:cstheme="minorBidi"/>
      <w:b/>
      <w:bCs/>
      <w:lang w:val="tr-TR" w:eastAsia="en-US"/>
    </w:rPr>
  </w:style>
  <w:style w:type="character" w:customStyle="1" w:styleId="CommentSubjectChar">
    <w:name w:val="Comment Subject Char"/>
    <w:basedOn w:val="CommentTextChar"/>
    <w:link w:val="CommentSubject"/>
    <w:uiPriority w:val="99"/>
    <w:semiHidden/>
    <w:rsid w:val="001116DD"/>
    <w:rPr>
      <w:rFonts w:ascii="Times New Roman" w:eastAsia="Times New Roman" w:hAnsi="Times New Roman" w:cs="Times New Roman"/>
      <w:b/>
      <w:bCs/>
      <w:sz w:val="20"/>
      <w:szCs w:val="20"/>
      <w:lang w:val="en-AU" w:eastAsia="tr-TR"/>
    </w:rPr>
  </w:style>
  <w:style w:type="paragraph" w:customStyle="1" w:styleId="msobodytextindent">
    <w:name w:val="msobodytextindent"/>
    <w:basedOn w:val="Normal"/>
    <w:rsid w:val="0084014F"/>
    <w:pPr>
      <w:spacing w:after="240" w:line="288" w:lineRule="auto"/>
      <w:ind w:firstLine="720"/>
      <w:jc w:val="both"/>
    </w:pPr>
    <w:rPr>
      <w:rFonts w:ascii="Times New Roman" w:eastAsia="Times New Roman" w:hAnsi="Times New Roman" w:cs="Times New Roman"/>
      <w:sz w:val="24"/>
      <w:szCs w:val="20"/>
    </w:rPr>
  </w:style>
  <w:style w:type="paragraph" w:customStyle="1" w:styleId="msobodytextindent2">
    <w:name w:val="msobodytextindent2"/>
    <w:basedOn w:val="Normal"/>
    <w:rsid w:val="0084014F"/>
    <w:pPr>
      <w:tabs>
        <w:tab w:val="left" w:pos="709"/>
      </w:tabs>
      <w:spacing w:after="60" w:line="288" w:lineRule="auto"/>
      <w:ind w:left="851" w:hanging="851"/>
      <w:jc w:val="both"/>
    </w:pPr>
    <w:rPr>
      <w:rFonts w:ascii="Times New Roman" w:eastAsia="Times New Roman" w:hAnsi="Times New Roman" w:cs="Times New Roman"/>
      <w:sz w:val="24"/>
      <w:szCs w:val="20"/>
    </w:rPr>
  </w:style>
  <w:style w:type="character" w:customStyle="1" w:styleId="Heading1Char">
    <w:name w:val="Heading 1 Char"/>
    <w:aliases w:val="1 Heading Char,baslık 1 Char"/>
    <w:basedOn w:val="DefaultParagraphFont"/>
    <w:link w:val="Heading1"/>
    <w:rsid w:val="001D6745"/>
    <w:rPr>
      <w:rFonts w:ascii="Times New Roman" w:eastAsia="Times New Roman" w:hAnsi="Times New Roman" w:cs="Calibri"/>
      <w:sz w:val="26"/>
    </w:rPr>
  </w:style>
  <w:style w:type="character" w:customStyle="1" w:styleId="Heading2Char">
    <w:name w:val="Heading 2 Char"/>
    <w:aliases w:val="Başlık 2 Char1 Char,Başlık 2 Char1 Char Char Char,Başlık 2 Char Char Char Char Char Char"/>
    <w:basedOn w:val="DefaultParagraphFont"/>
    <w:link w:val="Heading2"/>
    <w:semiHidden/>
    <w:rsid w:val="001D6745"/>
    <w:rPr>
      <w:rFonts w:ascii="Times New Roman" w:eastAsia="Times New Roman" w:hAnsi="Times New Roman" w:cs="Calibri"/>
      <w:sz w:val="24"/>
    </w:rPr>
  </w:style>
  <w:style w:type="character" w:customStyle="1" w:styleId="Heading3Char1">
    <w:name w:val="Heading 3 Char1"/>
    <w:aliases w:val="Heading 3 Char Char"/>
    <w:basedOn w:val="DefaultParagraphFont"/>
    <w:link w:val="Heading3"/>
    <w:semiHidden/>
    <w:rsid w:val="001D6745"/>
    <w:rPr>
      <w:rFonts w:ascii="Times New Roman" w:eastAsia="Times New Roman" w:hAnsi="Times New Roman" w:cs="Calibri"/>
    </w:rPr>
  </w:style>
  <w:style w:type="character" w:customStyle="1" w:styleId="Heading4Char">
    <w:name w:val="Heading 4 Char"/>
    <w:basedOn w:val="DefaultParagraphFont"/>
    <w:link w:val="Heading4"/>
    <w:semiHidden/>
    <w:rsid w:val="001D6745"/>
    <w:rPr>
      <w:rFonts w:ascii="Times New Roman" w:eastAsia="Times New Roman" w:hAnsi="Times New Roman" w:cs="Calibri"/>
      <w:b/>
    </w:rPr>
  </w:style>
  <w:style w:type="character" w:customStyle="1" w:styleId="Heading5Char">
    <w:name w:val="Heading 5 Char"/>
    <w:basedOn w:val="DefaultParagraphFont"/>
    <w:link w:val="Heading5"/>
    <w:semiHidden/>
    <w:rsid w:val="001D6745"/>
    <w:rPr>
      <w:rFonts w:ascii="Times New Roman" w:eastAsia="Times New Roman" w:hAnsi="Times New Roman" w:cs="Calibri"/>
      <w:b/>
    </w:rPr>
  </w:style>
  <w:style w:type="character" w:customStyle="1" w:styleId="Heading6Char">
    <w:name w:val="Heading 6 Char"/>
    <w:basedOn w:val="DefaultParagraphFont"/>
    <w:link w:val="Heading6"/>
    <w:semiHidden/>
    <w:rsid w:val="001D6745"/>
    <w:rPr>
      <w:rFonts w:ascii="Times New Roman" w:eastAsia="Times New Roman" w:hAnsi="Times New Roman" w:cs="Calibri"/>
      <w:b/>
    </w:rPr>
  </w:style>
  <w:style w:type="character" w:customStyle="1" w:styleId="Heading7Char">
    <w:name w:val="Heading 7 Char"/>
    <w:basedOn w:val="DefaultParagraphFont"/>
    <w:link w:val="Heading7"/>
    <w:semiHidden/>
    <w:rsid w:val="001D67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D67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D67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5295">
      <w:bodyDiv w:val="1"/>
      <w:marLeft w:val="0"/>
      <w:marRight w:val="0"/>
      <w:marTop w:val="0"/>
      <w:marBottom w:val="0"/>
      <w:divBdr>
        <w:top w:val="none" w:sz="0" w:space="0" w:color="auto"/>
        <w:left w:val="none" w:sz="0" w:space="0" w:color="auto"/>
        <w:bottom w:val="none" w:sz="0" w:space="0" w:color="auto"/>
        <w:right w:val="none" w:sz="0" w:space="0" w:color="auto"/>
      </w:divBdr>
    </w:div>
    <w:div w:id="1076827905">
      <w:bodyDiv w:val="1"/>
      <w:marLeft w:val="0"/>
      <w:marRight w:val="0"/>
      <w:marTop w:val="0"/>
      <w:marBottom w:val="0"/>
      <w:divBdr>
        <w:top w:val="none" w:sz="0" w:space="0" w:color="auto"/>
        <w:left w:val="none" w:sz="0" w:space="0" w:color="auto"/>
        <w:bottom w:val="none" w:sz="0" w:space="0" w:color="auto"/>
        <w:right w:val="none" w:sz="0" w:space="0" w:color="auto"/>
      </w:divBdr>
    </w:div>
    <w:div w:id="1130248522">
      <w:bodyDiv w:val="1"/>
      <w:marLeft w:val="0"/>
      <w:marRight w:val="0"/>
      <w:marTop w:val="0"/>
      <w:marBottom w:val="0"/>
      <w:divBdr>
        <w:top w:val="none" w:sz="0" w:space="0" w:color="auto"/>
        <w:left w:val="none" w:sz="0" w:space="0" w:color="auto"/>
        <w:bottom w:val="none" w:sz="0" w:space="0" w:color="auto"/>
        <w:right w:val="none" w:sz="0" w:space="0" w:color="auto"/>
      </w:divBdr>
    </w:div>
    <w:div w:id="1273590471">
      <w:bodyDiv w:val="1"/>
      <w:marLeft w:val="0"/>
      <w:marRight w:val="0"/>
      <w:marTop w:val="0"/>
      <w:marBottom w:val="0"/>
      <w:divBdr>
        <w:top w:val="none" w:sz="0" w:space="0" w:color="auto"/>
        <w:left w:val="none" w:sz="0" w:space="0" w:color="auto"/>
        <w:bottom w:val="none" w:sz="0" w:space="0" w:color="auto"/>
        <w:right w:val="none" w:sz="0" w:space="0" w:color="auto"/>
      </w:divBdr>
    </w:div>
    <w:div w:id="1807625307">
      <w:bodyDiv w:val="1"/>
      <w:marLeft w:val="0"/>
      <w:marRight w:val="0"/>
      <w:marTop w:val="0"/>
      <w:marBottom w:val="0"/>
      <w:divBdr>
        <w:top w:val="none" w:sz="0" w:space="0" w:color="auto"/>
        <w:left w:val="none" w:sz="0" w:space="0" w:color="auto"/>
        <w:bottom w:val="none" w:sz="0" w:space="0" w:color="auto"/>
        <w:right w:val="none" w:sz="0" w:space="0" w:color="auto"/>
      </w:divBdr>
    </w:div>
    <w:div w:id="20533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010E7-A7DE-4501-936D-77AAF634FB51}">
  <ds:schemaRefs>
    <ds:schemaRef ds:uri="http://schemas.openxmlformats.org/officeDocument/2006/bibliography"/>
  </ds:schemaRefs>
</ds:datastoreItem>
</file>

<file path=customXml/itemProps2.xml><?xml version="1.0" encoding="utf-8"?>
<ds:datastoreItem xmlns:ds="http://schemas.openxmlformats.org/officeDocument/2006/customXml" ds:itemID="{224E5C1A-41D2-42B7-AF17-5A4040A8A809}"/>
</file>

<file path=customXml/itemProps3.xml><?xml version="1.0" encoding="utf-8"?>
<ds:datastoreItem xmlns:ds="http://schemas.openxmlformats.org/officeDocument/2006/customXml" ds:itemID="{7F6D9831-F624-40CB-BB48-4CE3B58DFAAB}"/>
</file>

<file path=customXml/itemProps4.xml><?xml version="1.0" encoding="utf-8"?>
<ds:datastoreItem xmlns:ds="http://schemas.openxmlformats.org/officeDocument/2006/customXml" ds:itemID="{CE05B11E-5D00-4AB3-A973-EDE52E618124}"/>
</file>

<file path=docProps/app.xml><?xml version="1.0" encoding="utf-8"?>
<Properties xmlns="http://schemas.openxmlformats.org/officeDocument/2006/extended-properties" xmlns:vt="http://schemas.openxmlformats.org/officeDocument/2006/docPropsVTypes">
  <Template>Normal</Template>
  <TotalTime>1</TotalTime>
  <Pages>8</Pages>
  <Words>3281</Words>
  <Characters>18708</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Microsoft hesabı</cp:lastModifiedBy>
  <cp:revision>2</cp:revision>
  <cp:lastPrinted>2022-01-24T13:06:00Z</cp:lastPrinted>
  <dcterms:created xsi:type="dcterms:W3CDTF">2022-07-02T08:18:00Z</dcterms:created>
  <dcterms:modified xsi:type="dcterms:W3CDTF">2022-07-02T08:18:00Z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