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C32204F" w14:textId="77777777" w:rsidR="00C84B7E" w:rsidRPr="00C84B7E" w:rsidRDefault="00C84B7E" w:rsidP="00B7044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84B7E">
        <w:rPr>
          <w:rFonts w:ascii="Times New Roman" w:eastAsia="Times New Roman" w:hAnsi="Times New Roman" w:cs="Times New Roman"/>
          <w:b/>
          <w:bCs/>
          <w:sz w:val="24"/>
          <w:szCs w:val="24"/>
          <w:lang w:eastAsia="tr-TR"/>
        </w:rPr>
        <w:t>ŞEKER PANCARI HASAT MAKİNASI DENEY İLKELERİ</w:t>
      </w:r>
    </w:p>
    <w:p w14:paraId="4A0E47EC" w14:textId="77777777" w:rsidR="00C84B7E" w:rsidRPr="00C84B7E" w:rsidRDefault="00C84B7E" w:rsidP="00C84B7E">
      <w:pPr>
        <w:spacing w:before="100" w:beforeAutospacing="1" w:after="100" w:afterAutospacing="1" w:line="240" w:lineRule="auto"/>
        <w:rPr>
          <w:rFonts w:ascii="Times New Roman" w:eastAsia="Times New Roman" w:hAnsi="Times New Roman" w:cs="Times New Roman"/>
          <w:sz w:val="24"/>
          <w:szCs w:val="24"/>
          <w:lang w:eastAsia="tr-TR"/>
        </w:rPr>
      </w:pPr>
    </w:p>
    <w:p w14:paraId="20E9FEAE" w14:textId="77777777" w:rsidR="00C84B7E" w:rsidRPr="00C84B7E" w:rsidRDefault="00C84B7E" w:rsidP="00C84B7E">
      <w:pPr>
        <w:spacing w:before="100" w:beforeAutospacing="1" w:after="100" w:afterAutospacing="1" w:line="240" w:lineRule="auto"/>
        <w:rPr>
          <w:rFonts w:ascii="Times New Roman" w:eastAsia="Times New Roman" w:hAnsi="Times New Roman" w:cs="Times New Roman"/>
          <w:sz w:val="24"/>
          <w:szCs w:val="24"/>
          <w:lang w:eastAsia="tr-TR"/>
        </w:rPr>
      </w:pPr>
      <w:r w:rsidRPr="00C84B7E">
        <w:rPr>
          <w:rFonts w:ascii="Times New Roman" w:eastAsia="Times New Roman" w:hAnsi="Times New Roman" w:cs="Times New Roman"/>
          <w:b/>
          <w:bCs/>
          <w:sz w:val="24"/>
          <w:szCs w:val="24"/>
          <w:lang w:eastAsia="tr-TR"/>
        </w:rPr>
        <w:t>1. K</w:t>
      </w:r>
      <w:r w:rsidR="00465B70">
        <w:rPr>
          <w:rFonts w:ascii="Times New Roman" w:eastAsia="Times New Roman" w:hAnsi="Times New Roman" w:cs="Times New Roman"/>
          <w:b/>
          <w:bCs/>
          <w:sz w:val="24"/>
          <w:szCs w:val="24"/>
          <w:lang w:eastAsia="tr-TR"/>
        </w:rPr>
        <w:t>APSAM</w:t>
      </w:r>
    </w:p>
    <w:p w14:paraId="4BDC19CC" w14:textId="77777777" w:rsidR="00F606D4" w:rsidRDefault="008B07F2" w:rsidP="00465B70">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C84B7E" w:rsidRPr="00C84B7E">
        <w:rPr>
          <w:rFonts w:ascii="Times New Roman" w:eastAsia="Times New Roman" w:hAnsi="Times New Roman" w:cs="Times New Roman"/>
          <w:sz w:val="24"/>
          <w:szCs w:val="24"/>
          <w:lang w:eastAsia="tr-TR"/>
        </w:rPr>
        <w:t xml:space="preserve">Bu </w:t>
      </w:r>
      <w:r w:rsidR="001F3EB6">
        <w:rPr>
          <w:rFonts w:ascii="Times New Roman" w:eastAsia="Times New Roman" w:hAnsi="Times New Roman" w:cs="Times New Roman"/>
          <w:sz w:val="24"/>
          <w:szCs w:val="24"/>
          <w:lang w:eastAsia="tr-TR"/>
        </w:rPr>
        <w:t>deney ilkeleri</w:t>
      </w:r>
      <w:r w:rsidR="00C84B7E" w:rsidRPr="00C84B7E">
        <w:rPr>
          <w:rFonts w:ascii="Times New Roman" w:eastAsia="Times New Roman" w:hAnsi="Times New Roman" w:cs="Times New Roman"/>
          <w:sz w:val="24"/>
          <w:szCs w:val="24"/>
          <w:lang w:eastAsia="tr-TR"/>
        </w:rPr>
        <w:t>, tra</w:t>
      </w:r>
      <w:r w:rsidR="001E1ACB">
        <w:rPr>
          <w:rFonts w:ascii="Times New Roman" w:eastAsia="Times New Roman" w:hAnsi="Times New Roman" w:cs="Times New Roman"/>
          <w:sz w:val="24"/>
          <w:szCs w:val="24"/>
          <w:lang w:eastAsia="tr-TR"/>
        </w:rPr>
        <w:t>ktörle çekilen ve kendi yürür</w:t>
      </w:r>
      <w:r w:rsidR="00C84B7E" w:rsidRPr="00C84B7E">
        <w:rPr>
          <w:rFonts w:ascii="Times New Roman" w:eastAsia="Times New Roman" w:hAnsi="Times New Roman" w:cs="Times New Roman"/>
          <w:sz w:val="24"/>
          <w:szCs w:val="24"/>
          <w:lang w:eastAsia="tr-TR"/>
        </w:rPr>
        <w:t xml:space="preserve"> şeker pancarı hasat </w:t>
      </w:r>
      <w:r w:rsidR="004F1846">
        <w:rPr>
          <w:rFonts w:ascii="Times New Roman" w:eastAsia="Times New Roman" w:hAnsi="Times New Roman" w:cs="Times New Roman"/>
          <w:sz w:val="24"/>
          <w:szCs w:val="24"/>
          <w:lang w:eastAsia="tr-TR"/>
        </w:rPr>
        <w:t>makinalarını</w:t>
      </w:r>
      <w:r w:rsidR="001E1ACB">
        <w:rPr>
          <w:rFonts w:ascii="Times New Roman" w:eastAsia="Times New Roman" w:hAnsi="Times New Roman" w:cs="Times New Roman"/>
          <w:sz w:val="24"/>
          <w:szCs w:val="24"/>
          <w:lang w:eastAsia="tr-TR"/>
        </w:rPr>
        <w:t xml:space="preserve"> </w:t>
      </w:r>
      <w:r w:rsidR="00C84B7E" w:rsidRPr="00C84B7E">
        <w:rPr>
          <w:rFonts w:ascii="Times New Roman" w:eastAsia="Times New Roman" w:hAnsi="Times New Roman" w:cs="Times New Roman"/>
          <w:sz w:val="24"/>
          <w:szCs w:val="24"/>
          <w:lang w:eastAsia="tr-TR"/>
        </w:rPr>
        <w:t>kapsar.</w:t>
      </w:r>
    </w:p>
    <w:p w14:paraId="55D696FA" w14:textId="77777777" w:rsidR="00C84B7E" w:rsidRDefault="00C84B7E" w:rsidP="00465B70">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84B7E">
        <w:rPr>
          <w:rFonts w:ascii="Times New Roman" w:eastAsia="Times New Roman" w:hAnsi="Times New Roman" w:cs="Times New Roman"/>
          <w:b/>
          <w:bCs/>
          <w:sz w:val="24"/>
          <w:szCs w:val="24"/>
          <w:lang w:eastAsia="tr-TR"/>
        </w:rPr>
        <w:t xml:space="preserve">2. </w:t>
      </w:r>
      <w:r w:rsidR="004F1846">
        <w:rPr>
          <w:rFonts w:ascii="Times New Roman" w:eastAsia="Times New Roman" w:hAnsi="Times New Roman" w:cs="Times New Roman"/>
          <w:b/>
          <w:bCs/>
          <w:sz w:val="24"/>
          <w:szCs w:val="24"/>
          <w:lang w:eastAsia="tr-TR"/>
        </w:rPr>
        <w:t>ÖN KONTROL VE MUAYENE</w:t>
      </w:r>
    </w:p>
    <w:p w14:paraId="246AD5EE" w14:textId="77777777" w:rsidR="004F1846" w:rsidRPr="00793D1E" w:rsidRDefault="004F1846" w:rsidP="00793D1E">
      <w:pPr>
        <w:spacing w:after="120" w:line="240" w:lineRule="auto"/>
        <w:jc w:val="both"/>
        <w:rPr>
          <w:rFonts w:ascii="Times New Roman" w:eastAsia="Times New Roman" w:hAnsi="Times New Roman" w:cs="Times New Roman"/>
          <w:sz w:val="24"/>
          <w:szCs w:val="24"/>
          <w:lang w:eastAsia="tr-TR"/>
        </w:rPr>
      </w:pPr>
      <w:r w:rsidRPr="00793D1E">
        <w:rPr>
          <w:rFonts w:ascii="Times New Roman" w:eastAsia="Times New Roman" w:hAnsi="Times New Roman" w:cs="Times New Roman"/>
          <w:sz w:val="24"/>
          <w:szCs w:val="24"/>
          <w:lang w:eastAsia="tr-TR"/>
        </w:rPr>
        <w:t>Deneylere başlamadan önce makina gözle ön kontrolden geçirilmelidir. Bu kontrollerde;</w:t>
      </w:r>
    </w:p>
    <w:p w14:paraId="319DCE86" w14:textId="77777777" w:rsidR="004F1846" w:rsidRDefault="004F1846" w:rsidP="00117260">
      <w:pPr>
        <w:pStyle w:val="ListeParagraf"/>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r w:rsidRPr="004F1846">
        <w:rPr>
          <w:rFonts w:ascii="Times New Roman" w:eastAsia="Times New Roman" w:hAnsi="Times New Roman" w:cs="Times New Roman"/>
          <w:sz w:val="24"/>
          <w:szCs w:val="24"/>
          <w:lang w:eastAsia="tr-TR"/>
        </w:rPr>
        <w:t>Yüzeyler düzgün olmalı, çatlak, çapak ve</w:t>
      </w:r>
      <w:r>
        <w:rPr>
          <w:rFonts w:ascii="Times New Roman" w:eastAsia="Times New Roman" w:hAnsi="Times New Roman" w:cs="Times New Roman"/>
          <w:sz w:val="24"/>
          <w:szCs w:val="24"/>
          <w:lang w:eastAsia="tr-TR"/>
        </w:rPr>
        <w:t xml:space="preserve"> çizik vb. kusurlar bulunmamalı</w:t>
      </w:r>
      <w:r w:rsidRPr="004F1846">
        <w:rPr>
          <w:rFonts w:ascii="Times New Roman" w:eastAsia="Times New Roman" w:hAnsi="Times New Roman" w:cs="Times New Roman"/>
          <w:sz w:val="24"/>
          <w:szCs w:val="24"/>
          <w:lang w:eastAsia="tr-TR"/>
        </w:rPr>
        <w:t>dır.</w:t>
      </w:r>
    </w:p>
    <w:p w14:paraId="0E08B3F7" w14:textId="77777777" w:rsidR="004F1846" w:rsidRDefault="004F1846" w:rsidP="00117260">
      <w:pPr>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Tarla deneyi sonunda yapılan incelemelerde makinanın parçalarında kırılma, çatlama, kopma, sızdırma, eğilme, patlama, eksenlerinden kaçma vb. arızalar görülmemelidir.</w:t>
      </w:r>
    </w:p>
    <w:p w14:paraId="7EECB091" w14:textId="77777777" w:rsidR="00893025" w:rsidRPr="00893025" w:rsidRDefault="00893025" w:rsidP="00893025">
      <w:pPr>
        <w:numPr>
          <w:ilvl w:val="0"/>
          <w:numId w:val="7"/>
        </w:numPr>
        <w:spacing w:before="120" w:after="0" w:line="240" w:lineRule="auto"/>
        <w:jc w:val="both"/>
        <w:rPr>
          <w:rFonts w:ascii="Times New Roman" w:hAnsi="Times New Roman" w:cs="Times New Roman"/>
          <w:sz w:val="24"/>
          <w:szCs w:val="24"/>
        </w:rPr>
      </w:pPr>
      <w:r w:rsidRPr="00893025">
        <w:rPr>
          <w:rFonts w:ascii="Times New Roman" w:hAnsi="Times New Roman" w:cs="Times New Roman"/>
          <w:sz w:val="24"/>
          <w:szCs w:val="24"/>
        </w:rPr>
        <w:t>Makina üzerindeki imalatçı firmanın ticari unvanı veya kısa adı, varsa tescilli markası, seri numarası, imal yılı ve etiket bilgilerini içeren plaka bulunmalıdır.</w:t>
      </w:r>
    </w:p>
    <w:p w14:paraId="593EA076" w14:textId="77777777" w:rsidR="004F1846" w:rsidRDefault="004F1846" w:rsidP="00117260">
      <w:pPr>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w:t>
      </w:r>
      <w:r w:rsidRPr="00C84B7E">
        <w:rPr>
          <w:rFonts w:ascii="Times New Roman" w:eastAsia="Times New Roman" w:hAnsi="Times New Roman" w:cs="Times New Roman"/>
          <w:sz w:val="24"/>
          <w:szCs w:val="24"/>
          <w:lang w:eastAsia="tr-TR"/>
        </w:rPr>
        <w:t>aprak kesme düzeni</w:t>
      </w:r>
      <w:r>
        <w:rPr>
          <w:rFonts w:ascii="Times New Roman" w:eastAsia="Times New Roman" w:hAnsi="Times New Roman" w:cs="Times New Roman"/>
          <w:sz w:val="24"/>
          <w:szCs w:val="24"/>
          <w:lang w:eastAsia="tr-TR"/>
        </w:rPr>
        <w:t xml:space="preserve">n yerden yüksekliği </w:t>
      </w:r>
      <w:r w:rsidRPr="005D31A2">
        <w:rPr>
          <w:rFonts w:ascii="Times New Roman" w:eastAsia="Times New Roman" w:hAnsi="Times New Roman" w:cs="Times New Roman"/>
          <w:sz w:val="24"/>
          <w:szCs w:val="24"/>
          <w:lang w:eastAsia="tr-TR"/>
        </w:rPr>
        <w:t xml:space="preserve">0 – 40 cm arasında </w:t>
      </w:r>
      <w:r>
        <w:rPr>
          <w:rFonts w:ascii="Times New Roman" w:eastAsia="Times New Roman" w:hAnsi="Times New Roman" w:cs="Times New Roman"/>
          <w:sz w:val="24"/>
          <w:szCs w:val="24"/>
          <w:lang w:eastAsia="tr-TR"/>
        </w:rPr>
        <w:t>ayarlanabilmelidir</w:t>
      </w:r>
      <w:r w:rsidR="00B6494C">
        <w:rPr>
          <w:rFonts w:ascii="Times New Roman" w:eastAsia="Times New Roman" w:hAnsi="Times New Roman" w:cs="Times New Roman"/>
          <w:sz w:val="24"/>
          <w:szCs w:val="24"/>
          <w:lang w:eastAsia="tr-TR"/>
        </w:rPr>
        <w:t>.</w:t>
      </w:r>
    </w:p>
    <w:p w14:paraId="529EBD63" w14:textId="77777777" w:rsidR="00B6494C" w:rsidRDefault="00B6494C" w:rsidP="000C741A">
      <w:pPr>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r w:rsidRPr="00B6494C">
        <w:rPr>
          <w:rFonts w:ascii="Times New Roman" w:eastAsia="Times New Roman" w:hAnsi="Times New Roman" w:cs="Times New Roman"/>
          <w:sz w:val="24"/>
          <w:szCs w:val="24"/>
          <w:lang w:eastAsia="tr-TR"/>
        </w:rPr>
        <w:t xml:space="preserve">Hasat makinalarının </w:t>
      </w:r>
      <w:proofErr w:type="spellStart"/>
      <w:r w:rsidRPr="00B6494C">
        <w:rPr>
          <w:rFonts w:ascii="Times New Roman" w:eastAsia="Times New Roman" w:hAnsi="Times New Roman" w:cs="Times New Roman"/>
          <w:sz w:val="24"/>
          <w:szCs w:val="24"/>
          <w:lang w:eastAsia="tr-TR"/>
        </w:rPr>
        <w:t>başkesme</w:t>
      </w:r>
      <w:proofErr w:type="spellEnd"/>
      <w:r w:rsidRPr="00B6494C">
        <w:rPr>
          <w:rFonts w:ascii="Times New Roman" w:eastAsia="Times New Roman" w:hAnsi="Times New Roman" w:cs="Times New Roman"/>
          <w:sz w:val="24"/>
          <w:szCs w:val="24"/>
          <w:lang w:eastAsia="tr-TR"/>
        </w:rPr>
        <w:t xml:space="preserve"> düzenleri, kesilecek dilim kalınlığının ayarlanabileceği yapıda olmalıdır. </w:t>
      </w:r>
    </w:p>
    <w:p w14:paraId="2ED455BC" w14:textId="77777777" w:rsidR="00AE6122" w:rsidRDefault="00B6494C" w:rsidP="000C741A">
      <w:pPr>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r w:rsidRPr="00B6494C">
        <w:rPr>
          <w:rFonts w:ascii="Times New Roman" w:eastAsia="Times New Roman" w:hAnsi="Times New Roman" w:cs="Times New Roman"/>
          <w:sz w:val="24"/>
          <w:szCs w:val="24"/>
          <w:lang w:eastAsia="tr-TR"/>
        </w:rPr>
        <w:t xml:space="preserve">Kesilecek baş dilim kalınlığı 0 - 50 mm arasında kademesiz olarak ayarlanabilmelidir. </w:t>
      </w:r>
    </w:p>
    <w:p w14:paraId="22E9CDD0" w14:textId="77777777" w:rsidR="00AE6122" w:rsidRDefault="00B6494C" w:rsidP="000C741A">
      <w:pPr>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proofErr w:type="spellStart"/>
      <w:r w:rsidRPr="00B6494C">
        <w:rPr>
          <w:rFonts w:ascii="Times New Roman" w:eastAsia="Times New Roman" w:hAnsi="Times New Roman" w:cs="Times New Roman"/>
          <w:sz w:val="24"/>
          <w:szCs w:val="24"/>
          <w:lang w:eastAsia="tr-TR"/>
        </w:rPr>
        <w:t>Başkesme</w:t>
      </w:r>
      <w:proofErr w:type="spellEnd"/>
      <w:r w:rsidRPr="00B6494C">
        <w:rPr>
          <w:rFonts w:ascii="Times New Roman" w:eastAsia="Times New Roman" w:hAnsi="Times New Roman" w:cs="Times New Roman"/>
          <w:sz w:val="24"/>
          <w:szCs w:val="24"/>
          <w:lang w:eastAsia="tr-TR"/>
        </w:rPr>
        <w:t xml:space="preserve"> bıçağı gecikme uzaklığı 0 - 65 mm arasında kademesiz olarak ayarlanabilmelidir. </w:t>
      </w:r>
    </w:p>
    <w:p w14:paraId="7E896718" w14:textId="77777777" w:rsidR="00B6494C" w:rsidRDefault="00B6494C" w:rsidP="000C741A">
      <w:pPr>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proofErr w:type="spellStart"/>
      <w:r w:rsidRPr="00B6494C">
        <w:rPr>
          <w:rFonts w:ascii="Times New Roman" w:eastAsia="Times New Roman" w:hAnsi="Times New Roman" w:cs="Times New Roman"/>
          <w:sz w:val="24"/>
          <w:szCs w:val="24"/>
          <w:lang w:eastAsia="tr-TR"/>
        </w:rPr>
        <w:t>Başkesme</w:t>
      </w:r>
      <w:proofErr w:type="spellEnd"/>
      <w:r w:rsidRPr="00B6494C">
        <w:rPr>
          <w:rFonts w:ascii="Times New Roman" w:eastAsia="Times New Roman" w:hAnsi="Times New Roman" w:cs="Times New Roman"/>
          <w:sz w:val="24"/>
          <w:szCs w:val="24"/>
          <w:lang w:eastAsia="tr-TR"/>
        </w:rPr>
        <w:t xml:space="preserve"> bıçağı geç kalma mesafesi en az iki kademede birbirinden bağımsız olarak 45 mm ve 65 mm aralığında ayarlanabilmelidir. </w:t>
      </w:r>
    </w:p>
    <w:p w14:paraId="78450F4F" w14:textId="77777777" w:rsidR="00B6494C" w:rsidRDefault="00B6494C" w:rsidP="000C741A">
      <w:pPr>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r w:rsidRPr="00B6494C">
        <w:rPr>
          <w:rFonts w:ascii="Times New Roman" w:eastAsia="Times New Roman" w:hAnsi="Times New Roman" w:cs="Times New Roman"/>
          <w:sz w:val="24"/>
          <w:szCs w:val="24"/>
          <w:lang w:eastAsia="tr-TR"/>
        </w:rPr>
        <w:t xml:space="preserve">Hasat makinalarının </w:t>
      </w:r>
      <w:proofErr w:type="spellStart"/>
      <w:r w:rsidRPr="00B6494C">
        <w:rPr>
          <w:rFonts w:ascii="Times New Roman" w:eastAsia="Times New Roman" w:hAnsi="Times New Roman" w:cs="Times New Roman"/>
          <w:sz w:val="24"/>
          <w:szCs w:val="24"/>
          <w:lang w:eastAsia="tr-TR"/>
        </w:rPr>
        <w:t>başkesme</w:t>
      </w:r>
      <w:proofErr w:type="spellEnd"/>
      <w:r w:rsidRPr="00B6494C">
        <w:rPr>
          <w:rFonts w:ascii="Times New Roman" w:eastAsia="Times New Roman" w:hAnsi="Times New Roman" w:cs="Times New Roman"/>
          <w:sz w:val="24"/>
          <w:szCs w:val="24"/>
          <w:lang w:eastAsia="tr-TR"/>
        </w:rPr>
        <w:t xml:space="preserve"> düzenlerinde kullanılan </w:t>
      </w:r>
      <w:proofErr w:type="spellStart"/>
      <w:r w:rsidRPr="00B6494C">
        <w:rPr>
          <w:rFonts w:ascii="Times New Roman" w:eastAsia="Times New Roman" w:hAnsi="Times New Roman" w:cs="Times New Roman"/>
          <w:sz w:val="24"/>
          <w:szCs w:val="24"/>
          <w:lang w:eastAsia="tr-TR"/>
        </w:rPr>
        <w:t>başkesme</w:t>
      </w:r>
      <w:proofErr w:type="spellEnd"/>
      <w:r w:rsidRPr="00B6494C">
        <w:rPr>
          <w:rFonts w:ascii="Times New Roman" w:eastAsia="Times New Roman" w:hAnsi="Times New Roman" w:cs="Times New Roman"/>
          <w:sz w:val="24"/>
          <w:szCs w:val="24"/>
          <w:lang w:eastAsia="tr-TR"/>
        </w:rPr>
        <w:t xml:space="preserve"> bıçaklarının kesici ağızlarının keskin kenar açısı </w:t>
      </w:r>
      <w:r w:rsidRPr="00AB0807">
        <w:rPr>
          <w:rFonts w:ascii="Times New Roman" w:eastAsia="Times New Roman" w:hAnsi="Times New Roman" w:cs="Times New Roman"/>
          <w:color w:val="FF0000"/>
          <w:sz w:val="24"/>
          <w:szCs w:val="24"/>
          <w:lang w:eastAsia="tr-TR"/>
        </w:rPr>
        <w:t>45</w:t>
      </w:r>
      <w:r w:rsidRPr="00AB0807">
        <w:rPr>
          <w:rFonts w:ascii="Times New Roman" w:eastAsia="Times New Roman" w:hAnsi="Times New Roman" w:cs="Times New Roman"/>
          <w:color w:val="FF0000"/>
          <w:sz w:val="24"/>
          <w:szCs w:val="24"/>
          <w:vertAlign w:val="superscript"/>
          <w:lang w:eastAsia="tr-TR"/>
        </w:rPr>
        <w:t>0</w:t>
      </w:r>
      <w:r w:rsidRPr="00B6494C">
        <w:rPr>
          <w:rFonts w:ascii="Times New Roman" w:eastAsia="Times New Roman" w:hAnsi="Times New Roman" w:cs="Times New Roman"/>
          <w:sz w:val="24"/>
          <w:szCs w:val="24"/>
          <w:lang w:eastAsia="tr-TR"/>
        </w:rPr>
        <w:t xml:space="preserve"> den küçük olarak bilenmiş olmalıdır. </w:t>
      </w:r>
    </w:p>
    <w:p w14:paraId="0C6932D4" w14:textId="77777777" w:rsidR="00B6494C" w:rsidRDefault="00B6494C" w:rsidP="000C741A">
      <w:pPr>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proofErr w:type="spellStart"/>
      <w:r w:rsidRPr="00B6494C">
        <w:rPr>
          <w:rFonts w:ascii="Times New Roman" w:eastAsia="Times New Roman" w:hAnsi="Times New Roman" w:cs="Times New Roman"/>
          <w:sz w:val="24"/>
          <w:szCs w:val="24"/>
          <w:lang w:eastAsia="tr-TR"/>
        </w:rPr>
        <w:t>Başkesme</w:t>
      </w:r>
      <w:proofErr w:type="spellEnd"/>
      <w:r w:rsidRPr="00B6494C">
        <w:rPr>
          <w:rFonts w:ascii="Times New Roman" w:eastAsia="Times New Roman" w:hAnsi="Times New Roman" w:cs="Times New Roman"/>
          <w:sz w:val="24"/>
          <w:szCs w:val="24"/>
          <w:lang w:eastAsia="tr-TR"/>
        </w:rPr>
        <w:t xml:space="preserve"> bıçaklarının kesici ağızları iç kısma doğru en az 30 mm </w:t>
      </w:r>
      <w:proofErr w:type="spellStart"/>
      <w:r w:rsidRPr="00B6494C">
        <w:rPr>
          <w:rFonts w:ascii="Times New Roman" w:eastAsia="Times New Roman" w:hAnsi="Times New Roman" w:cs="Times New Roman"/>
          <w:sz w:val="24"/>
          <w:szCs w:val="24"/>
          <w:lang w:eastAsia="tr-TR"/>
        </w:rPr>
        <w:t>genişlikdeki</w:t>
      </w:r>
      <w:proofErr w:type="spellEnd"/>
      <w:r w:rsidRPr="00B6494C">
        <w:rPr>
          <w:rFonts w:ascii="Times New Roman" w:eastAsia="Times New Roman" w:hAnsi="Times New Roman" w:cs="Times New Roman"/>
          <w:sz w:val="24"/>
          <w:szCs w:val="24"/>
          <w:lang w:eastAsia="tr-TR"/>
        </w:rPr>
        <w:t xml:space="preserve"> kısımda sertlik 47 RSD – C ile 53 RSD – C arasında olmalıdır.</w:t>
      </w:r>
    </w:p>
    <w:p w14:paraId="3ACF9C7F" w14:textId="77777777" w:rsidR="00F92E59" w:rsidRDefault="00F92E59" w:rsidP="000C741A">
      <w:pPr>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r w:rsidRPr="00F92E59">
        <w:rPr>
          <w:rFonts w:ascii="Times New Roman" w:eastAsia="Times New Roman" w:hAnsi="Times New Roman" w:cs="Times New Roman"/>
          <w:sz w:val="24"/>
          <w:szCs w:val="24"/>
          <w:lang w:eastAsia="tr-TR"/>
        </w:rPr>
        <w:t xml:space="preserve">Şekerpancarı hasat makinalarının sökme düzenleri ayar imkanlarının en düşük seviyesinde hasat sırasında yürüme organlarının en alt dayanma yüzeyinden en az 100 mm derinlikte kazma yapabilmelidir. </w:t>
      </w:r>
    </w:p>
    <w:p w14:paraId="49B397CB" w14:textId="77777777" w:rsidR="00F92E59" w:rsidRDefault="00F92E59" w:rsidP="000C741A">
      <w:pPr>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r w:rsidRPr="00F92E59">
        <w:rPr>
          <w:rFonts w:ascii="Times New Roman" w:eastAsia="Times New Roman" w:hAnsi="Times New Roman" w:cs="Times New Roman"/>
          <w:sz w:val="24"/>
          <w:szCs w:val="24"/>
          <w:lang w:eastAsia="tr-TR"/>
        </w:rPr>
        <w:t>Sökme düzenindeki sökücü ayakların pancarı yakaladığı noktadaki genişliği en az 180 mm olmalıdır. Sökme düzeninin bu ölçüsü sabit veya ayarlanabilir olarak yapılabilir.</w:t>
      </w:r>
    </w:p>
    <w:p w14:paraId="09D3108E" w14:textId="77777777" w:rsidR="00F92E59" w:rsidRDefault="00F92E59" w:rsidP="000C741A">
      <w:pPr>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r w:rsidRPr="00F92E59">
        <w:rPr>
          <w:rFonts w:ascii="Times New Roman" w:eastAsia="Times New Roman" w:hAnsi="Times New Roman" w:cs="Times New Roman"/>
          <w:sz w:val="24"/>
          <w:szCs w:val="24"/>
          <w:lang w:eastAsia="tr-TR"/>
        </w:rPr>
        <w:t xml:space="preserve">Sökme düzeni üzerinde çalıştığı pancar sırasında pancarların sıra ekseninden ± 30 mm sapma göstermesi durumunda pancar kökünü parçalamadan pancar hasadı sağlayabilmelidir. </w:t>
      </w:r>
    </w:p>
    <w:p w14:paraId="012EC7D8" w14:textId="77777777" w:rsidR="00F92E59" w:rsidRPr="00F92E59" w:rsidRDefault="00F92E59" w:rsidP="00117260">
      <w:pPr>
        <w:pStyle w:val="ListeParagraf"/>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r w:rsidRPr="00F92E59">
        <w:rPr>
          <w:rFonts w:ascii="Times New Roman" w:eastAsia="Times New Roman" w:hAnsi="Times New Roman" w:cs="Times New Roman"/>
          <w:sz w:val="24"/>
          <w:szCs w:val="24"/>
          <w:lang w:eastAsia="tr-TR"/>
        </w:rPr>
        <w:t>Sökme ayakları arasındaki açıklık birbirine en yakın olduğu en alt noktadan yukarı doğru genişleyen yapıda olmalıdır.</w:t>
      </w:r>
    </w:p>
    <w:p w14:paraId="7AB55C0B" w14:textId="77777777" w:rsidR="00F92E59" w:rsidRPr="00F92E59" w:rsidRDefault="00F92E59" w:rsidP="00117260">
      <w:pPr>
        <w:pStyle w:val="ListeParagraf"/>
        <w:numPr>
          <w:ilvl w:val="0"/>
          <w:numId w:val="7"/>
        </w:numPr>
        <w:autoSpaceDE w:val="0"/>
        <w:autoSpaceDN w:val="0"/>
        <w:adjustRightInd w:val="0"/>
        <w:spacing w:before="120" w:after="0" w:line="240" w:lineRule="auto"/>
        <w:ind w:left="714" w:hanging="357"/>
        <w:jc w:val="both"/>
        <w:rPr>
          <w:rFonts w:ascii="Times New Roman" w:eastAsia="Times New Roman" w:hAnsi="Times New Roman" w:cs="Times New Roman"/>
          <w:sz w:val="24"/>
          <w:szCs w:val="24"/>
          <w:lang w:eastAsia="tr-TR"/>
        </w:rPr>
      </w:pPr>
      <w:r w:rsidRPr="00F92E59">
        <w:rPr>
          <w:rFonts w:ascii="Times New Roman" w:eastAsia="Times New Roman" w:hAnsi="Times New Roman" w:cs="Times New Roman"/>
          <w:sz w:val="24"/>
          <w:szCs w:val="24"/>
          <w:lang w:eastAsia="tr-TR"/>
        </w:rPr>
        <w:t>Pancar hasat makinası sökme düzeninin hasat esnasında toprak içerisinde çalışan ve toprakla temas eden yüzeylerinde sertlik 45 RSD - C ile 50 RSD – C arasında olmalıdır.</w:t>
      </w:r>
    </w:p>
    <w:p w14:paraId="1A990324" w14:textId="77777777" w:rsidR="004F1846" w:rsidRDefault="004F1846" w:rsidP="00117260">
      <w:pPr>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Sökme düzeni sıra ekseninden sağa veya sola 30 mm kaçmış olan pancarları da parçalamadan sökebilecek yapıda imal edilmiş olmalıdır.</w:t>
      </w:r>
    </w:p>
    <w:p w14:paraId="7B1A45BB" w14:textId="77777777" w:rsidR="00F92E59" w:rsidRPr="00F92E59" w:rsidRDefault="00F92E59" w:rsidP="00117260">
      <w:pPr>
        <w:pStyle w:val="ListeParagraf"/>
        <w:numPr>
          <w:ilvl w:val="0"/>
          <w:numId w:val="7"/>
        </w:numPr>
        <w:autoSpaceDE w:val="0"/>
        <w:autoSpaceDN w:val="0"/>
        <w:adjustRightInd w:val="0"/>
        <w:spacing w:before="120" w:after="0" w:line="240" w:lineRule="auto"/>
        <w:ind w:left="714" w:hanging="357"/>
        <w:jc w:val="both"/>
        <w:rPr>
          <w:rFonts w:ascii="Times New Roman" w:eastAsia="Times New Roman" w:hAnsi="Times New Roman" w:cs="Times New Roman"/>
          <w:sz w:val="24"/>
          <w:szCs w:val="24"/>
          <w:lang w:eastAsia="tr-TR"/>
        </w:rPr>
      </w:pPr>
      <w:r w:rsidRPr="00F92E59">
        <w:rPr>
          <w:rFonts w:ascii="Times New Roman" w:eastAsia="Times New Roman" w:hAnsi="Times New Roman" w:cs="Times New Roman"/>
          <w:sz w:val="24"/>
          <w:szCs w:val="24"/>
          <w:lang w:eastAsia="tr-TR"/>
        </w:rPr>
        <w:lastRenderedPageBreak/>
        <w:t>Pancar hasat makinalarında kullanılan temizleme düzenleri çapı 45 mm den büyük pancarların dökülmesini önleyecek şekilde yapılmalıdır.</w:t>
      </w:r>
    </w:p>
    <w:p w14:paraId="39F205FA" w14:textId="77777777" w:rsidR="004F1846" w:rsidRPr="00C84B7E" w:rsidRDefault="004F1846" w:rsidP="00117260">
      <w:pPr>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 xml:space="preserve">Makinanın ana şasisinin yüksüz durumda ölçülen köşegenleri arasındaki fark hesaplanan köşegen uzunluğunun % </w:t>
      </w:r>
      <w:proofErr w:type="gramStart"/>
      <w:r w:rsidRPr="00C84B7E">
        <w:rPr>
          <w:rFonts w:ascii="Times New Roman" w:eastAsia="Times New Roman" w:hAnsi="Times New Roman" w:cs="Times New Roman"/>
          <w:sz w:val="24"/>
          <w:szCs w:val="24"/>
          <w:lang w:eastAsia="tr-TR"/>
        </w:rPr>
        <w:t>0.4 ’</w:t>
      </w:r>
      <w:proofErr w:type="gramEnd"/>
      <w:r w:rsidRPr="00C84B7E">
        <w:rPr>
          <w:rFonts w:ascii="Times New Roman" w:eastAsia="Times New Roman" w:hAnsi="Times New Roman" w:cs="Times New Roman"/>
          <w:sz w:val="24"/>
          <w:szCs w:val="24"/>
          <w:lang w:eastAsia="tr-TR"/>
        </w:rPr>
        <w:t xml:space="preserve"> ünü geçmemelidir.</w:t>
      </w:r>
    </w:p>
    <w:p w14:paraId="14DC2928" w14:textId="77777777" w:rsidR="004F1846" w:rsidRPr="00C84B7E" w:rsidRDefault="004F1846" w:rsidP="00117260">
      <w:pPr>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Ana şasi çalışma durumunda üzerine gelen yükleri emniyetle taşıyabilecek şekilde imal edilmiş olmalı, üzerinde çatlak, ezik, çapaklı ve katmerli kısımlar bulunmamalıdır.</w:t>
      </w:r>
    </w:p>
    <w:p w14:paraId="5D239522" w14:textId="77777777" w:rsidR="004F1846" w:rsidRPr="00C84B7E" w:rsidRDefault="004F1846" w:rsidP="00117260">
      <w:pPr>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Makinalarda tekerleklerin sökülmemiş pancar sırası üzerinden gitmesini engelleyen ayar mekanizmaları bulunmalıdır.</w:t>
      </w:r>
    </w:p>
    <w:p w14:paraId="391D1CA2" w14:textId="77777777" w:rsidR="004F1846" w:rsidRPr="00C84B7E" w:rsidRDefault="004F1846" w:rsidP="00117260">
      <w:pPr>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Çekilir tip makinaların tekerlekleri yana kaymayı engelleyecek yapıda olmalıdır.</w:t>
      </w:r>
    </w:p>
    <w:p w14:paraId="2CE0402E" w14:textId="77777777" w:rsidR="004F1846" w:rsidRPr="00C84B7E" w:rsidRDefault="004F1846" w:rsidP="00117260">
      <w:pPr>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Varsa makinanın üzerindeki hidrolik sistemin basınç hattı hortumları ve sistemin tüm bağlantıları normal çalışma basıncında emniyetli çalışmaya uygun yapıda olmalıdır.</w:t>
      </w:r>
    </w:p>
    <w:p w14:paraId="320AE992" w14:textId="77777777" w:rsidR="004F1846" w:rsidRPr="00C84B7E" w:rsidRDefault="004F1846" w:rsidP="00117260">
      <w:pPr>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Hidrolik basınç hortumlarında burulma gerilme ve metalik parçalara sürtünme olmamalıdır.</w:t>
      </w:r>
    </w:p>
    <w:p w14:paraId="67AF5D1B" w14:textId="77777777" w:rsidR="004F1846" w:rsidRPr="00C84B7E" w:rsidRDefault="004F1846" w:rsidP="00117260">
      <w:pPr>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Kombine makinaların depoları tarım arabası ya da kamyona yükleme yapabilmelidir.</w:t>
      </w:r>
    </w:p>
    <w:p w14:paraId="4D93B132" w14:textId="77777777" w:rsidR="004F1846" w:rsidRDefault="004F1846" w:rsidP="00117260">
      <w:pPr>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 xml:space="preserve">Çok sıralı makinalarda </w:t>
      </w:r>
      <w:proofErr w:type="spellStart"/>
      <w:r w:rsidRPr="00C84B7E">
        <w:rPr>
          <w:rFonts w:ascii="Times New Roman" w:eastAsia="Times New Roman" w:hAnsi="Times New Roman" w:cs="Times New Roman"/>
          <w:sz w:val="24"/>
          <w:szCs w:val="24"/>
          <w:lang w:eastAsia="tr-TR"/>
        </w:rPr>
        <w:t>başkesme</w:t>
      </w:r>
      <w:proofErr w:type="spellEnd"/>
      <w:r w:rsidRPr="00C84B7E">
        <w:rPr>
          <w:rFonts w:ascii="Times New Roman" w:eastAsia="Times New Roman" w:hAnsi="Times New Roman" w:cs="Times New Roman"/>
          <w:sz w:val="24"/>
          <w:szCs w:val="24"/>
          <w:lang w:eastAsia="tr-TR"/>
        </w:rPr>
        <w:t xml:space="preserve"> ve sökme düzenlerinin eksenleri ± 450 mm ’ ye ayarlanabilmelidir.</w:t>
      </w:r>
    </w:p>
    <w:p w14:paraId="3601A395" w14:textId="77777777" w:rsidR="004A54C6" w:rsidRPr="004A54C6" w:rsidRDefault="004A54C6" w:rsidP="00117260">
      <w:pPr>
        <w:pStyle w:val="ListeParagraf"/>
        <w:numPr>
          <w:ilvl w:val="0"/>
          <w:numId w:val="7"/>
        </w:numPr>
        <w:autoSpaceDE w:val="0"/>
        <w:autoSpaceDN w:val="0"/>
        <w:adjustRightInd w:val="0"/>
        <w:spacing w:before="120" w:after="0" w:line="240" w:lineRule="auto"/>
        <w:ind w:left="714" w:hanging="357"/>
        <w:jc w:val="both"/>
        <w:rPr>
          <w:rFonts w:ascii="Times New Roman" w:eastAsia="Times New Roman" w:hAnsi="Times New Roman" w:cs="Times New Roman"/>
          <w:sz w:val="24"/>
          <w:szCs w:val="24"/>
          <w:lang w:eastAsia="tr-TR"/>
        </w:rPr>
      </w:pPr>
      <w:r w:rsidRPr="004A54C6">
        <w:rPr>
          <w:rFonts w:ascii="Times New Roman" w:eastAsia="Times New Roman" w:hAnsi="Times New Roman" w:cs="Times New Roman"/>
          <w:sz w:val="24"/>
          <w:szCs w:val="24"/>
          <w:lang w:eastAsia="tr-TR"/>
        </w:rPr>
        <w:t xml:space="preserve">Traktörle çekilir tip şeker pancarı hasat makinasının çeki oku TS 3864 - 2 ISO 6489 - 2, TS ISO 5692 - 2’ye ve çeki halkası TS ISO 20019’a uygun olarak imal edilmelidir. Çeki halkası kendi ekseni etrafında dönebilmeli ve aksam tip onaylı olmalıdır. </w:t>
      </w:r>
    </w:p>
    <w:p w14:paraId="77ED4B7D" w14:textId="77777777" w:rsidR="004F1846" w:rsidRPr="00C84B7E" w:rsidRDefault="004F1846" w:rsidP="00117260">
      <w:pPr>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 xml:space="preserve">Traktör üç nokta askı düzenine asılarak çalıştırılan makinaların </w:t>
      </w:r>
      <w:r w:rsidR="00851003">
        <w:rPr>
          <w:rFonts w:ascii="Times New Roman" w:eastAsia="Times New Roman" w:hAnsi="Times New Roman" w:cs="Times New Roman"/>
          <w:sz w:val="24"/>
          <w:szCs w:val="24"/>
          <w:lang w:eastAsia="tr-TR"/>
        </w:rPr>
        <w:t>üç nokta bağlantı düzeni TS 660</w:t>
      </w:r>
      <w:r w:rsidRPr="00C84B7E">
        <w:rPr>
          <w:rFonts w:ascii="Times New Roman" w:eastAsia="Times New Roman" w:hAnsi="Times New Roman" w:cs="Times New Roman"/>
          <w:sz w:val="24"/>
          <w:szCs w:val="24"/>
          <w:lang w:eastAsia="tr-TR"/>
        </w:rPr>
        <w:t>’ a uygun olmalıdır.</w:t>
      </w:r>
    </w:p>
    <w:p w14:paraId="6575FBBC" w14:textId="77777777" w:rsidR="004F1846" w:rsidRPr="00C84B7E" w:rsidRDefault="004F1846" w:rsidP="00117260">
      <w:pPr>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Hareketini traktör kuyruk milinden alan makinaların ara şaftları TS 557 ‘ de belirtilen kuyruk mili ölçülerine uygun olmalıdır.</w:t>
      </w:r>
    </w:p>
    <w:p w14:paraId="7A4748EA" w14:textId="77777777" w:rsidR="004F1846" w:rsidRPr="00C84B7E" w:rsidRDefault="004F1846" w:rsidP="00117260">
      <w:pPr>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Makinalarda aşırı yüklenme durumlarında çalışan organlarda hasar meydana gelmesini önleyecek emniyet düzenleri olmalıdır.</w:t>
      </w:r>
    </w:p>
    <w:p w14:paraId="1BC52F3F" w14:textId="77777777" w:rsidR="004F1846" w:rsidRPr="00C84B7E" w:rsidRDefault="004F1846" w:rsidP="00117260">
      <w:pPr>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Makinanın hareket ileten ya da dönen kısımları makina üzerinde ya da yakının da çalışanlara zarar vermesini önleyecek şekilde ve üzerlerine uyarıcı işaret ve yazılar konularak kapatılmalıdır.</w:t>
      </w:r>
    </w:p>
    <w:p w14:paraId="76B24FA3" w14:textId="77777777" w:rsidR="004F1846" w:rsidRPr="00C84B7E" w:rsidRDefault="004F1846" w:rsidP="00117260">
      <w:pPr>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Hasat makinasının uygun yerlerine trafik kurallarına uygun yansıtıcılar konmalıdır.</w:t>
      </w:r>
    </w:p>
    <w:p w14:paraId="31A6128E" w14:textId="77777777" w:rsidR="004F1846" w:rsidRPr="00C84B7E" w:rsidRDefault="004F1846" w:rsidP="00117260">
      <w:pPr>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 xml:space="preserve">Makinanın en büyük ilerleme hızını göstermek üzere çapı en az </w:t>
      </w:r>
      <w:r>
        <w:rPr>
          <w:rFonts w:ascii="Times New Roman" w:eastAsia="Times New Roman" w:hAnsi="Times New Roman" w:cs="Times New Roman"/>
          <w:sz w:val="24"/>
          <w:szCs w:val="24"/>
          <w:lang w:eastAsia="tr-TR"/>
        </w:rPr>
        <w:t>15</w:t>
      </w:r>
      <w:r w:rsidRPr="00C84B7E">
        <w:rPr>
          <w:rFonts w:ascii="Times New Roman" w:eastAsia="Times New Roman" w:hAnsi="Times New Roman" w:cs="Times New Roman"/>
          <w:sz w:val="24"/>
          <w:szCs w:val="24"/>
          <w:lang w:eastAsia="tr-TR"/>
        </w:rPr>
        <w:t>0</w:t>
      </w:r>
      <w:r>
        <w:rPr>
          <w:rFonts w:ascii="Times New Roman" w:eastAsia="Times New Roman" w:hAnsi="Times New Roman" w:cs="Times New Roman"/>
          <w:sz w:val="24"/>
          <w:szCs w:val="24"/>
          <w:lang w:eastAsia="tr-TR"/>
        </w:rPr>
        <w:t xml:space="preserve"> m</w:t>
      </w:r>
      <w:r w:rsidRPr="00C84B7E">
        <w:rPr>
          <w:rFonts w:ascii="Times New Roman" w:eastAsia="Times New Roman" w:hAnsi="Times New Roman" w:cs="Times New Roman"/>
          <w:sz w:val="24"/>
          <w:szCs w:val="24"/>
          <w:lang w:eastAsia="tr-TR"/>
        </w:rPr>
        <w:t>m olan beyaz zemin üzerine kırmızı bir çember çizilerek sa</w:t>
      </w:r>
      <w:r w:rsidR="00700B8E">
        <w:rPr>
          <w:rFonts w:ascii="Times New Roman" w:eastAsia="Times New Roman" w:hAnsi="Times New Roman" w:cs="Times New Roman"/>
          <w:sz w:val="24"/>
          <w:szCs w:val="24"/>
          <w:lang w:eastAsia="tr-TR"/>
        </w:rPr>
        <w:t>a</w:t>
      </w:r>
      <w:r w:rsidRPr="00C84B7E">
        <w:rPr>
          <w:rFonts w:ascii="Times New Roman" w:eastAsia="Times New Roman" w:hAnsi="Times New Roman" w:cs="Times New Roman"/>
          <w:sz w:val="24"/>
          <w:szCs w:val="24"/>
          <w:lang w:eastAsia="tr-TR"/>
        </w:rPr>
        <w:t>t</w:t>
      </w:r>
      <w:r w:rsidR="00700B8E">
        <w:rPr>
          <w:rFonts w:ascii="Times New Roman" w:eastAsia="Times New Roman" w:hAnsi="Times New Roman" w:cs="Times New Roman"/>
          <w:sz w:val="24"/>
          <w:szCs w:val="24"/>
          <w:lang w:eastAsia="tr-TR"/>
        </w:rPr>
        <w:t>t</w:t>
      </w:r>
      <w:r w:rsidRPr="00C84B7E">
        <w:rPr>
          <w:rFonts w:ascii="Times New Roman" w:eastAsia="Times New Roman" w:hAnsi="Times New Roman" w:cs="Times New Roman"/>
          <w:sz w:val="24"/>
          <w:szCs w:val="24"/>
          <w:lang w:eastAsia="tr-TR"/>
        </w:rPr>
        <w:t>eki hız değeri örneğin “30 km” şeklinde çemberi dolduracak ve ışığı yansıtacak şekilde kırmızı renkte yazılmalıdır.</w:t>
      </w:r>
    </w:p>
    <w:p w14:paraId="4B22B29E" w14:textId="77777777" w:rsidR="004F1846" w:rsidRPr="00C84B7E" w:rsidRDefault="004F1846" w:rsidP="00117260">
      <w:pPr>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proofErr w:type="spellStart"/>
      <w:r w:rsidRPr="00C84B7E">
        <w:rPr>
          <w:rFonts w:ascii="Times New Roman" w:eastAsia="Times New Roman" w:hAnsi="Times New Roman" w:cs="Times New Roman"/>
          <w:sz w:val="24"/>
          <w:szCs w:val="24"/>
          <w:lang w:eastAsia="tr-TR"/>
        </w:rPr>
        <w:t>Kendiyürür</w:t>
      </w:r>
      <w:proofErr w:type="spellEnd"/>
      <w:r w:rsidRPr="00C84B7E">
        <w:rPr>
          <w:rFonts w:ascii="Times New Roman" w:eastAsia="Times New Roman" w:hAnsi="Times New Roman" w:cs="Times New Roman"/>
          <w:sz w:val="24"/>
          <w:szCs w:val="24"/>
          <w:lang w:eastAsia="tr-TR"/>
        </w:rPr>
        <w:t xml:space="preserve"> makinaların ikaz ve aydınlatma donanımı trafik kanunu ve yönetmeliklerine uygun olmalıdır.</w:t>
      </w:r>
    </w:p>
    <w:p w14:paraId="0D2B39DC" w14:textId="77777777" w:rsidR="004F1846" w:rsidRDefault="004F1846" w:rsidP="00117260">
      <w:pPr>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Şekerpancarı hasat makinaları, sert zemin üzerinde kullanma kitapçığına göre park edildikleri zaman her hangi bir yönde 8.5</w:t>
      </w:r>
      <w:r w:rsidRPr="00C84B7E">
        <w:rPr>
          <w:rFonts w:ascii="Times New Roman" w:eastAsia="Times New Roman" w:hAnsi="Times New Roman" w:cs="Times New Roman"/>
          <w:sz w:val="24"/>
          <w:szCs w:val="24"/>
          <w:vertAlign w:val="superscript"/>
          <w:lang w:eastAsia="tr-TR"/>
        </w:rPr>
        <w:t>o</w:t>
      </w:r>
      <w:r w:rsidRPr="00C84B7E">
        <w:rPr>
          <w:rFonts w:ascii="Times New Roman" w:eastAsia="Times New Roman" w:hAnsi="Times New Roman" w:cs="Times New Roman"/>
          <w:sz w:val="24"/>
          <w:szCs w:val="24"/>
          <w:lang w:eastAsia="tr-TR"/>
        </w:rPr>
        <w:t xml:space="preserve"> eğim açısına kadar dengede kalıp kalamadığı denemelerle kontrol edilir.</w:t>
      </w:r>
    </w:p>
    <w:p w14:paraId="4E5753F5" w14:textId="77777777" w:rsidR="0083369B" w:rsidRPr="0083369B" w:rsidRDefault="0083369B" w:rsidP="0083369B">
      <w:pPr>
        <w:numPr>
          <w:ilvl w:val="0"/>
          <w:numId w:val="7"/>
        </w:numPr>
        <w:autoSpaceDE w:val="0"/>
        <w:autoSpaceDN w:val="0"/>
        <w:adjustRightInd w:val="0"/>
        <w:spacing w:before="120"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Kendi yürür m</w:t>
      </w:r>
      <w:r w:rsidRPr="00FD38E0">
        <w:rPr>
          <w:rFonts w:ascii="Times New Roman" w:hAnsi="Times New Roman" w:cs="Times New Roman"/>
          <w:sz w:val="24"/>
          <w:szCs w:val="24"/>
        </w:rPr>
        <w:t>akineler her iki yanlarında en az iki dikiz aynası ile donatılmalıdır.</w:t>
      </w:r>
    </w:p>
    <w:p w14:paraId="073CD033" w14:textId="77777777" w:rsidR="004F1846" w:rsidRDefault="004F1846" w:rsidP="00117260">
      <w:pPr>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 xml:space="preserve">Makinalarının dönen parçalarını örten mahfaza </w:t>
      </w:r>
      <w:r>
        <w:rPr>
          <w:rFonts w:ascii="Times New Roman" w:eastAsia="Times New Roman" w:hAnsi="Times New Roman" w:cs="Times New Roman"/>
          <w:sz w:val="24"/>
          <w:szCs w:val="24"/>
          <w:lang w:eastAsia="tr-TR"/>
        </w:rPr>
        <w:t>ve koruyucular TS EN ISO 12100</w:t>
      </w:r>
      <w:r w:rsidRPr="00C84B7E">
        <w:rPr>
          <w:rFonts w:ascii="Times New Roman" w:eastAsia="Times New Roman" w:hAnsi="Times New Roman" w:cs="Times New Roman"/>
          <w:sz w:val="24"/>
          <w:szCs w:val="24"/>
          <w:lang w:eastAsia="tr-TR"/>
        </w:rPr>
        <w:t xml:space="preserve"> ve TS EN ISO 4254-1’ e uygun olmalıdır.</w:t>
      </w:r>
    </w:p>
    <w:p w14:paraId="430BE11C" w14:textId="77777777" w:rsidR="003F2321" w:rsidRPr="003F2321" w:rsidRDefault="003F2321" w:rsidP="003F2321">
      <w:pPr>
        <w:numPr>
          <w:ilvl w:val="0"/>
          <w:numId w:val="7"/>
        </w:numPr>
        <w:spacing w:before="120" w:after="0" w:line="240" w:lineRule="auto"/>
        <w:ind w:left="714" w:hanging="357"/>
        <w:jc w:val="both"/>
        <w:rPr>
          <w:rFonts w:ascii="Times New Roman" w:hAnsi="Times New Roman" w:cs="Times New Roman"/>
          <w:sz w:val="24"/>
          <w:szCs w:val="24"/>
        </w:rPr>
      </w:pPr>
      <w:r w:rsidRPr="00A03B8A">
        <w:rPr>
          <w:rFonts w:ascii="Times New Roman" w:hAnsi="Times New Roman" w:cs="Times New Roman"/>
          <w:sz w:val="24"/>
          <w:szCs w:val="24"/>
        </w:rPr>
        <w:lastRenderedPageBreak/>
        <w:t>Operatör mahalli bir kabinle donatıldığı zaman, cam sileceği bulunmalıdır.</w:t>
      </w:r>
    </w:p>
    <w:p w14:paraId="39C7CBEF" w14:textId="77777777" w:rsidR="003F2321" w:rsidRPr="001D3C6E" w:rsidRDefault="003F2321" w:rsidP="003F2321">
      <w:pPr>
        <w:numPr>
          <w:ilvl w:val="0"/>
          <w:numId w:val="7"/>
        </w:numPr>
        <w:spacing w:before="120" w:after="0" w:line="240" w:lineRule="auto"/>
        <w:ind w:left="714" w:hanging="357"/>
        <w:jc w:val="both"/>
        <w:rPr>
          <w:rFonts w:ascii="Times New Roman" w:eastAsia="Times New Roman" w:hAnsi="Times New Roman" w:cs="Times New Roman"/>
          <w:color w:val="000000" w:themeColor="text1"/>
          <w:sz w:val="24"/>
          <w:szCs w:val="24"/>
          <w:lang w:eastAsia="tr-TR"/>
        </w:rPr>
      </w:pPr>
      <w:r w:rsidRPr="001D3C6E">
        <w:rPr>
          <w:rFonts w:ascii="Times New Roman" w:eastAsia="Times New Roman" w:hAnsi="Times New Roman" w:cs="Times New Roman"/>
          <w:color w:val="000000" w:themeColor="text1"/>
          <w:sz w:val="24"/>
          <w:szCs w:val="24"/>
          <w:lang w:eastAsia="tr-TR"/>
        </w:rPr>
        <w:t>Çalışan hareketli parçalarla ilgili tehlikelere karşı mahfaza olarak kullanılan bariyerler, aşağıda belirtilen</w:t>
      </w:r>
      <w:r>
        <w:rPr>
          <w:rFonts w:ascii="Times New Roman" w:eastAsia="Times New Roman" w:hAnsi="Times New Roman" w:cs="Times New Roman"/>
          <w:color w:val="000000" w:themeColor="text1"/>
          <w:sz w:val="24"/>
          <w:szCs w:val="24"/>
          <w:lang w:eastAsia="tr-TR"/>
        </w:rPr>
        <w:t xml:space="preserve"> </w:t>
      </w:r>
      <w:r w:rsidRPr="001D3C6E">
        <w:rPr>
          <w:rFonts w:ascii="Times New Roman" w:eastAsia="Times New Roman" w:hAnsi="Times New Roman" w:cs="Times New Roman"/>
          <w:color w:val="000000" w:themeColor="text1"/>
          <w:sz w:val="24"/>
          <w:szCs w:val="24"/>
          <w:lang w:eastAsia="tr-TR"/>
        </w:rPr>
        <w:t>yatay yüklere dayanmalıdır:</w:t>
      </w:r>
    </w:p>
    <w:p w14:paraId="40E764B8" w14:textId="77777777" w:rsidR="003F2321" w:rsidRPr="001D3C6E" w:rsidRDefault="003F2321" w:rsidP="003F2321">
      <w:pPr>
        <w:numPr>
          <w:ilvl w:val="0"/>
          <w:numId w:val="11"/>
        </w:numPr>
        <w:spacing w:before="120" w:after="0" w:line="240" w:lineRule="auto"/>
        <w:ind w:left="1134"/>
        <w:jc w:val="both"/>
        <w:rPr>
          <w:rFonts w:ascii="Times New Roman" w:eastAsia="Times New Roman" w:hAnsi="Times New Roman" w:cs="Times New Roman"/>
          <w:color w:val="000000" w:themeColor="text1"/>
          <w:sz w:val="24"/>
          <w:szCs w:val="24"/>
          <w:lang w:eastAsia="tr-TR"/>
        </w:rPr>
      </w:pPr>
      <w:r w:rsidRPr="001D3C6E">
        <w:rPr>
          <w:rFonts w:ascii="Times New Roman" w:eastAsia="Times New Roman" w:hAnsi="Times New Roman" w:cs="Times New Roman"/>
          <w:color w:val="000000" w:themeColor="text1"/>
          <w:sz w:val="24"/>
          <w:szCs w:val="24"/>
          <w:lang w:eastAsia="tr-TR"/>
        </w:rPr>
        <w:t>Çalışma konumunda zeminden 400 mm yüksekliğe kadar, 1000 N;</w:t>
      </w:r>
    </w:p>
    <w:p w14:paraId="080FB8F8" w14:textId="77777777" w:rsidR="003F2321" w:rsidRPr="003F2321" w:rsidRDefault="003F2321" w:rsidP="003F2321">
      <w:pPr>
        <w:numPr>
          <w:ilvl w:val="0"/>
          <w:numId w:val="11"/>
        </w:numPr>
        <w:spacing w:before="120" w:after="0" w:line="240" w:lineRule="auto"/>
        <w:ind w:left="1134"/>
        <w:jc w:val="both"/>
        <w:rPr>
          <w:rFonts w:ascii="Times New Roman" w:eastAsia="Times New Roman" w:hAnsi="Times New Roman" w:cs="Times New Roman"/>
          <w:color w:val="000000" w:themeColor="text1"/>
          <w:sz w:val="24"/>
          <w:szCs w:val="24"/>
          <w:lang w:eastAsia="tr-TR"/>
        </w:rPr>
      </w:pPr>
      <w:r w:rsidRPr="001D3C6E">
        <w:rPr>
          <w:rFonts w:ascii="Times New Roman" w:eastAsia="Times New Roman" w:hAnsi="Times New Roman" w:cs="Times New Roman"/>
          <w:color w:val="000000" w:themeColor="text1"/>
          <w:sz w:val="24"/>
          <w:szCs w:val="24"/>
          <w:lang w:eastAsia="tr-TR"/>
        </w:rPr>
        <w:t>Çalışma konumunda zeminden 400 mm yükseklik üzeri, 600 N.</w:t>
      </w:r>
    </w:p>
    <w:p w14:paraId="5E37B891" w14:textId="77777777" w:rsidR="004F1846" w:rsidRPr="00C84B7E" w:rsidRDefault="004F1846" w:rsidP="00117260">
      <w:pPr>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Yüksek yapılı makinalarda gerekli tamir ve bakım hizmetleri için binme ve geçiş platformları olmalı basamak ve el tutamakları ile donatılmış olmalıdır. Basamaklar düz yerleştirilmelidir. Ölçüler TS EN ISO 4254-1’ e uygun olmalıdır.</w:t>
      </w:r>
    </w:p>
    <w:p w14:paraId="1AB06E8A" w14:textId="77777777" w:rsidR="004F1846" w:rsidRPr="00C84B7E" w:rsidRDefault="004F1846" w:rsidP="00AB0807">
      <w:pPr>
        <w:numPr>
          <w:ilvl w:val="0"/>
          <w:numId w:val="7"/>
        </w:numPr>
        <w:spacing w:before="120" w:after="0" w:line="240" w:lineRule="auto"/>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 xml:space="preserve">Mafsallı mille tahrik edilen makinalarda </w:t>
      </w:r>
      <w:r w:rsidR="00AB0807" w:rsidRPr="00AB0807">
        <w:rPr>
          <w:rFonts w:ascii="Times New Roman" w:eastAsia="Times New Roman" w:hAnsi="Times New Roman" w:cs="Times New Roman"/>
          <w:color w:val="FF0000"/>
          <w:sz w:val="24"/>
          <w:szCs w:val="24"/>
          <w:lang w:eastAsia="tr-TR"/>
        </w:rPr>
        <w:t>AT Uygunluk Beyanına sahip (CE belgeli)</w:t>
      </w:r>
      <w:r w:rsidR="00AB0807" w:rsidRPr="00AB0807">
        <w:rPr>
          <w:rFonts w:ascii="Times New Roman" w:eastAsia="Times New Roman" w:hAnsi="Times New Roman" w:cs="Times New Roman"/>
          <w:sz w:val="24"/>
          <w:szCs w:val="24"/>
          <w:lang w:eastAsia="tr-TR"/>
        </w:rPr>
        <w:t xml:space="preserve"> </w:t>
      </w:r>
      <w:r w:rsidRPr="00C84B7E">
        <w:rPr>
          <w:rFonts w:ascii="Times New Roman" w:eastAsia="Times New Roman" w:hAnsi="Times New Roman" w:cs="Times New Roman"/>
          <w:sz w:val="24"/>
          <w:szCs w:val="24"/>
          <w:lang w:eastAsia="tr-TR"/>
        </w:rPr>
        <w:t xml:space="preserve">mafsallı miller </w:t>
      </w:r>
      <w:r w:rsidR="00B14ED4" w:rsidRPr="00B14ED4">
        <w:rPr>
          <w:rFonts w:ascii="Times New Roman" w:eastAsia="Times New Roman" w:hAnsi="Times New Roman" w:cs="Times New Roman"/>
          <w:sz w:val="24"/>
          <w:szCs w:val="24"/>
          <w:lang w:eastAsia="tr-TR"/>
        </w:rPr>
        <w:t>TS ISO 5673-1</w:t>
      </w:r>
      <w:r w:rsidR="00B14ED4">
        <w:rPr>
          <w:rFonts w:ascii="Times New Roman" w:eastAsia="Times New Roman" w:hAnsi="Times New Roman" w:cs="Times New Roman"/>
          <w:sz w:val="24"/>
          <w:szCs w:val="24"/>
          <w:lang w:eastAsia="tr-TR"/>
        </w:rPr>
        <w:t xml:space="preserve"> </w:t>
      </w:r>
      <w:r w:rsidRPr="00C84B7E">
        <w:rPr>
          <w:rFonts w:ascii="Times New Roman" w:eastAsia="Times New Roman" w:hAnsi="Times New Roman" w:cs="Times New Roman"/>
          <w:sz w:val="24"/>
          <w:szCs w:val="24"/>
          <w:lang w:eastAsia="tr-TR"/>
        </w:rPr>
        <w:t>ve aşırı yük emniyet kavramaları TS 10990 ’ a uygun olmalıdır.</w:t>
      </w:r>
      <w:r>
        <w:rPr>
          <w:rFonts w:ascii="Times New Roman" w:eastAsia="Times New Roman" w:hAnsi="Times New Roman" w:cs="Times New Roman"/>
          <w:sz w:val="24"/>
          <w:szCs w:val="24"/>
          <w:lang w:eastAsia="tr-TR"/>
        </w:rPr>
        <w:t xml:space="preserve"> Aksi durumda mafsallı mil yok sayılmalıdır.</w:t>
      </w:r>
    </w:p>
    <w:p w14:paraId="7D8D7221" w14:textId="77777777" w:rsidR="004F1846" w:rsidRDefault="004F1846" w:rsidP="00117260">
      <w:pPr>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Makina üzerindeki mafsallı mil bağlantı yeri TS EN ISO 5674 ’ e uygun koruyucu plaka veya koruyucu tas ile muhafaza altına alınmalıdır.</w:t>
      </w:r>
    </w:p>
    <w:p w14:paraId="36605F90" w14:textId="77777777" w:rsidR="00170512" w:rsidRDefault="00170512" w:rsidP="00170512">
      <w:pPr>
        <w:numPr>
          <w:ilvl w:val="0"/>
          <w:numId w:val="7"/>
        </w:numPr>
        <w:spacing w:before="120" w:after="120" w:line="240" w:lineRule="auto"/>
        <w:jc w:val="both"/>
        <w:rPr>
          <w:rFonts w:ascii="Times New Roman" w:hAnsi="Times New Roman"/>
          <w:sz w:val="24"/>
          <w:szCs w:val="24"/>
        </w:rPr>
      </w:pPr>
      <w:r w:rsidRPr="007D2757">
        <w:rPr>
          <w:rFonts w:ascii="Times New Roman" w:hAnsi="Times New Roman" w:cs="Times New Roman"/>
          <w:sz w:val="24"/>
          <w:szCs w:val="24"/>
        </w:rPr>
        <w:t>Operatörün kuyruk milinden (PTO) tahrikli mil mahfazası ve güç giriş bağlantı mahfazası (PIC) arasına</w:t>
      </w:r>
      <w:r w:rsidRPr="007D2757">
        <w:rPr>
          <w:rFonts w:ascii="Times New Roman" w:hAnsi="Times New Roman"/>
          <w:sz w:val="24"/>
          <w:szCs w:val="24"/>
        </w:rPr>
        <w:t xml:space="preserve"> </w:t>
      </w:r>
      <w:r w:rsidRPr="007D2757">
        <w:rPr>
          <w:rFonts w:ascii="Times New Roman" w:hAnsi="Times New Roman" w:cs="Times New Roman"/>
          <w:sz w:val="24"/>
          <w:szCs w:val="24"/>
        </w:rPr>
        <w:t>ulaşması gerekirse, yüzey boşluğu en az 50 mm olmalıdır ve toplam yüzey mesafesi 150 mm’yi geçmemelidir.</w:t>
      </w:r>
    </w:p>
    <w:p w14:paraId="2A3EEFA8" w14:textId="77777777" w:rsidR="00170512" w:rsidRDefault="00170512" w:rsidP="00170512">
      <w:pPr>
        <w:autoSpaceDE w:val="0"/>
        <w:autoSpaceDN w:val="0"/>
        <w:adjustRightInd w:val="0"/>
        <w:spacing w:after="0" w:line="240" w:lineRule="auto"/>
        <w:rPr>
          <w:rFonts w:ascii="Arial,Bold" w:hAnsi="Arial,Bold" w:cs="Arial,Bold"/>
          <w:b/>
          <w:bCs/>
          <w:sz w:val="20"/>
          <w:szCs w:val="20"/>
        </w:rPr>
      </w:pPr>
      <w:r>
        <w:rPr>
          <w:rFonts w:ascii="Times New Roman" w:hAnsi="Times New Roman"/>
          <w:noProof/>
          <w:sz w:val="24"/>
          <w:szCs w:val="24"/>
          <w:lang w:eastAsia="tr-TR"/>
        </w:rPr>
        <w:drawing>
          <wp:inline distT="0" distB="0" distL="0" distR="0" wp14:anchorId="5845773B" wp14:editId="7BFBEF0B">
            <wp:extent cx="4410075" cy="3743325"/>
            <wp:effectExtent l="19050" t="0" r="9525" b="0"/>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4410075" cy="3743325"/>
                    </a:xfrm>
                    <a:prstGeom prst="rect">
                      <a:avLst/>
                    </a:prstGeom>
                    <a:noFill/>
                    <a:ln w="9525">
                      <a:noFill/>
                      <a:miter lim="800000"/>
                      <a:headEnd/>
                      <a:tailEnd/>
                    </a:ln>
                  </pic:spPr>
                </pic:pic>
              </a:graphicData>
            </a:graphic>
          </wp:inline>
        </w:drawing>
      </w:r>
      <w:r w:rsidRPr="007D2757">
        <w:rPr>
          <w:rFonts w:ascii="Arial,Bold" w:hAnsi="Arial,Bold" w:cs="Arial,Bold"/>
          <w:b/>
          <w:bCs/>
          <w:sz w:val="20"/>
          <w:szCs w:val="20"/>
        </w:rPr>
        <w:t xml:space="preserve"> </w:t>
      </w:r>
    </w:p>
    <w:p w14:paraId="4B7CB96D" w14:textId="77777777" w:rsidR="00170512" w:rsidRPr="007D2757" w:rsidRDefault="00170512" w:rsidP="00170512">
      <w:pPr>
        <w:autoSpaceDE w:val="0"/>
        <w:autoSpaceDN w:val="0"/>
        <w:adjustRightInd w:val="0"/>
        <w:spacing w:after="0" w:line="240" w:lineRule="auto"/>
        <w:rPr>
          <w:rFonts w:ascii="Times New Roman" w:hAnsi="Times New Roman" w:cs="Times New Roman"/>
          <w:b/>
          <w:bCs/>
          <w:sz w:val="24"/>
          <w:szCs w:val="24"/>
        </w:rPr>
      </w:pPr>
      <w:r w:rsidRPr="007D2757">
        <w:rPr>
          <w:rFonts w:ascii="Times New Roman" w:hAnsi="Times New Roman" w:cs="Times New Roman"/>
          <w:b/>
          <w:bCs/>
          <w:sz w:val="24"/>
          <w:szCs w:val="24"/>
        </w:rPr>
        <w:t>Açıklama</w:t>
      </w:r>
    </w:p>
    <w:p w14:paraId="0AE269AF" w14:textId="77777777" w:rsidR="00170512" w:rsidRPr="007D2757" w:rsidRDefault="00170512" w:rsidP="00170512">
      <w:pPr>
        <w:autoSpaceDE w:val="0"/>
        <w:autoSpaceDN w:val="0"/>
        <w:adjustRightInd w:val="0"/>
        <w:spacing w:after="0" w:line="240" w:lineRule="auto"/>
        <w:rPr>
          <w:rFonts w:ascii="Times New Roman" w:hAnsi="Times New Roman" w:cs="Times New Roman"/>
          <w:sz w:val="24"/>
          <w:szCs w:val="24"/>
        </w:rPr>
      </w:pPr>
      <w:r w:rsidRPr="007D2757">
        <w:rPr>
          <w:rFonts w:ascii="Times New Roman" w:hAnsi="Times New Roman" w:cs="Times New Roman"/>
          <w:sz w:val="24"/>
          <w:szCs w:val="24"/>
        </w:rPr>
        <w:t>1</w:t>
      </w:r>
      <w:r>
        <w:rPr>
          <w:rFonts w:ascii="Times New Roman" w:hAnsi="Times New Roman"/>
          <w:sz w:val="24"/>
          <w:szCs w:val="24"/>
        </w:rPr>
        <w:t>.</w:t>
      </w:r>
      <w:r w:rsidRPr="007D2757">
        <w:rPr>
          <w:rFonts w:ascii="Times New Roman" w:hAnsi="Times New Roman" w:cs="Times New Roman"/>
          <w:sz w:val="24"/>
          <w:szCs w:val="24"/>
        </w:rPr>
        <w:t xml:space="preserve"> Güç giriş bağlantı mahfazası (PIC),</w:t>
      </w:r>
    </w:p>
    <w:p w14:paraId="2AFD254F" w14:textId="77777777" w:rsidR="00170512" w:rsidRDefault="00170512" w:rsidP="00170512">
      <w:pPr>
        <w:spacing w:before="120" w:after="120" w:line="240" w:lineRule="auto"/>
        <w:rPr>
          <w:rFonts w:ascii="Times New Roman" w:hAnsi="Times New Roman" w:cs="Times New Roman"/>
          <w:sz w:val="24"/>
          <w:szCs w:val="24"/>
        </w:rPr>
      </w:pPr>
      <w:r w:rsidRPr="007D2757">
        <w:rPr>
          <w:rFonts w:ascii="Times New Roman" w:hAnsi="Times New Roman" w:cs="Times New Roman"/>
          <w:sz w:val="24"/>
          <w:szCs w:val="24"/>
        </w:rPr>
        <w:t>2</w:t>
      </w:r>
      <w:r>
        <w:rPr>
          <w:rFonts w:ascii="Times New Roman" w:hAnsi="Times New Roman"/>
          <w:sz w:val="24"/>
          <w:szCs w:val="24"/>
        </w:rPr>
        <w:t>.</w:t>
      </w:r>
      <w:r w:rsidRPr="007D2757">
        <w:rPr>
          <w:rFonts w:ascii="Times New Roman" w:hAnsi="Times New Roman" w:cs="Times New Roman"/>
          <w:sz w:val="24"/>
          <w:szCs w:val="24"/>
        </w:rPr>
        <w:t xml:space="preserve"> Kuyruk milinden (PTO) tahrikli mil mahfazası.</w:t>
      </w:r>
    </w:p>
    <w:p w14:paraId="4C8D0D28" w14:textId="77777777" w:rsidR="00600086" w:rsidRPr="00170512" w:rsidRDefault="00600086" w:rsidP="00170512">
      <w:pPr>
        <w:spacing w:before="120" w:after="120" w:line="240" w:lineRule="auto"/>
        <w:rPr>
          <w:rFonts w:ascii="Times New Roman" w:hAnsi="Times New Roman" w:cs="Times New Roman"/>
          <w:sz w:val="24"/>
          <w:szCs w:val="24"/>
        </w:rPr>
      </w:pPr>
    </w:p>
    <w:p w14:paraId="5A3E9FFB" w14:textId="77777777" w:rsidR="004F1846" w:rsidRDefault="004F1846" w:rsidP="00117260">
      <w:pPr>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Dingilli makinalarda dingil başına gelen yük 10 tonu geçmemelidir.</w:t>
      </w:r>
    </w:p>
    <w:p w14:paraId="2F8C41F7" w14:textId="77777777" w:rsidR="004F1846" w:rsidRPr="00465B70" w:rsidRDefault="004F1846" w:rsidP="00117260">
      <w:pPr>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Makinanın çeki halkasında ölçülen düşey yük 3000 kg'ı geçmemelidir. </w:t>
      </w:r>
    </w:p>
    <w:p w14:paraId="32CB7C25" w14:textId="77777777" w:rsidR="004A54C6" w:rsidRDefault="00AC06DD" w:rsidP="00117260">
      <w:pPr>
        <w:pStyle w:val="ListeParagraf"/>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r w:rsidRPr="004A54C6">
        <w:rPr>
          <w:rFonts w:ascii="Times New Roman" w:eastAsia="Times New Roman" w:hAnsi="Times New Roman" w:cs="Times New Roman"/>
          <w:sz w:val="24"/>
          <w:szCs w:val="24"/>
          <w:lang w:eastAsia="tr-TR"/>
        </w:rPr>
        <w:lastRenderedPageBreak/>
        <w:t>Şeker pancarı hasat makinaları TS 5776’ya göre aydınlatma, ışıklandırma ve sinyalizasyon kurallarına uygun olmalıdır.</w:t>
      </w:r>
    </w:p>
    <w:p w14:paraId="436661FF" w14:textId="77777777" w:rsidR="004A54C6" w:rsidRPr="0012654D" w:rsidRDefault="00AC06DD" w:rsidP="0012654D">
      <w:pPr>
        <w:numPr>
          <w:ilvl w:val="0"/>
          <w:numId w:val="7"/>
        </w:numPr>
        <w:autoSpaceDE w:val="0"/>
        <w:autoSpaceDN w:val="0"/>
        <w:adjustRightInd w:val="0"/>
        <w:spacing w:before="120" w:after="0" w:line="240" w:lineRule="auto"/>
        <w:jc w:val="both"/>
        <w:rPr>
          <w:rFonts w:ascii="Times New Roman" w:hAnsi="Times New Roman" w:cs="Times New Roman"/>
          <w:sz w:val="24"/>
          <w:szCs w:val="24"/>
        </w:rPr>
      </w:pPr>
      <w:r w:rsidRPr="0012654D">
        <w:rPr>
          <w:rFonts w:ascii="Times New Roman" w:hAnsi="Times New Roman" w:cs="Times New Roman"/>
          <w:sz w:val="24"/>
          <w:szCs w:val="24"/>
        </w:rPr>
        <w:t>Kendi yürür ve dingilli tekerlekli makinaların iz genişlikleri TS 6737’ye uygun olmalıdır.</w:t>
      </w:r>
    </w:p>
    <w:p w14:paraId="49CA4336" w14:textId="77777777" w:rsidR="004A54C6" w:rsidRPr="0012654D" w:rsidRDefault="00AC06DD" w:rsidP="0012654D">
      <w:pPr>
        <w:numPr>
          <w:ilvl w:val="0"/>
          <w:numId w:val="7"/>
        </w:numPr>
        <w:autoSpaceDE w:val="0"/>
        <w:autoSpaceDN w:val="0"/>
        <w:adjustRightInd w:val="0"/>
        <w:spacing w:before="120" w:after="0" w:line="240" w:lineRule="auto"/>
        <w:jc w:val="both"/>
        <w:rPr>
          <w:rFonts w:ascii="Times New Roman" w:hAnsi="Times New Roman" w:cs="Times New Roman"/>
          <w:sz w:val="24"/>
          <w:szCs w:val="24"/>
        </w:rPr>
      </w:pPr>
      <w:r w:rsidRPr="0012654D">
        <w:rPr>
          <w:rFonts w:ascii="Times New Roman" w:hAnsi="Times New Roman" w:cs="Times New Roman"/>
          <w:sz w:val="24"/>
          <w:szCs w:val="24"/>
        </w:rPr>
        <w:t>Makinanın tarlaya götürülmesi sırasında fonksiyonel orga</w:t>
      </w:r>
      <w:r w:rsidR="008A4023">
        <w:rPr>
          <w:rFonts w:ascii="Times New Roman" w:hAnsi="Times New Roman" w:cs="Times New Roman"/>
          <w:sz w:val="24"/>
          <w:szCs w:val="24"/>
        </w:rPr>
        <w:t>nların emniyetli bir yüksekliğe</w:t>
      </w:r>
      <w:r w:rsidRPr="0012654D">
        <w:rPr>
          <w:rFonts w:ascii="Times New Roman" w:hAnsi="Times New Roman" w:cs="Times New Roman"/>
          <w:sz w:val="24"/>
          <w:szCs w:val="24"/>
        </w:rPr>
        <w:t xml:space="preserve"> kaldırılmasını sağlayacak mekanik ya da hidrolik bir yol düzeni bulunmalıdır. </w:t>
      </w:r>
    </w:p>
    <w:p w14:paraId="6F8144B5" w14:textId="77777777" w:rsidR="0012654D" w:rsidRDefault="0012654D" w:rsidP="0012654D">
      <w:pPr>
        <w:numPr>
          <w:ilvl w:val="0"/>
          <w:numId w:val="7"/>
        </w:num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Kendi yürür makinalarda b</w:t>
      </w:r>
      <w:r w:rsidRPr="00487248">
        <w:rPr>
          <w:rFonts w:ascii="Times New Roman" w:hAnsi="Times New Roman" w:cs="Times New Roman"/>
          <w:sz w:val="24"/>
          <w:szCs w:val="24"/>
        </w:rPr>
        <w:t>inme araçlarının parçaları hareketliyse, çalışmaya başlayıp duruncaya kadar hareket ederken işletim kuvveti ortalama olarak 200 N’yi geçmemelidir. En yüksek işletim kuvveti/kuvvetleri 400 N’yi geçmemelidir.</w:t>
      </w:r>
    </w:p>
    <w:p w14:paraId="4D35C8A4" w14:textId="77777777" w:rsidR="0012654D" w:rsidRDefault="0012654D" w:rsidP="0012654D">
      <w:pPr>
        <w:numPr>
          <w:ilvl w:val="0"/>
          <w:numId w:val="7"/>
        </w:num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Kendi yürür makinalarda b</w:t>
      </w:r>
      <w:r w:rsidRPr="00487248">
        <w:rPr>
          <w:rFonts w:ascii="Times New Roman" w:hAnsi="Times New Roman" w:cs="Times New Roman"/>
          <w:sz w:val="24"/>
          <w:szCs w:val="24"/>
        </w:rPr>
        <w:t>inme aracının her iki tarafında merdiven parmaklıkları veya el tutamakları bulunmalıdır ve bunlar, operatörün her zaman üç nokta temas desteğini sağlayabileceği şekilde tasarımlanmalıdır. Korkuluklar ve/veya el tutamağı enine kesitinin genişliği 25 mm - 38 mm arasında olmalıdır. Korkuluklar ve/veya el tutamağının alt ucu zeminden 1500 mm’den daha yükseğe yerleştirilmemelidir. El açıklığı için korkuluklar ve/veya el tutamakları ve bağlantı noktaları hariç yan yana parçalar arasında en az 50 mm açıklık sağlanmalıdır.</w:t>
      </w:r>
    </w:p>
    <w:p w14:paraId="235F2335" w14:textId="77777777" w:rsidR="0012654D" w:rsidRDefault="0012654D" w:rsidP="0012654D">
      <w:pPr>
        <w:numPr>
          <w:ilvl w:val="0"/>
          <w:numId w:val="7"/>
        </w:num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Kendi yürür makinalarda m</w:t>
      </w:r>
      <w:r w:rsidRPr="00487248">
        <w:rPr>
          <w:rFonts w:ascii="Times New Roman" w:hAnsi="Times New Roman" w:cs="Times New Roman"/>
          <w:sz w:val="24"/>
          <w:szCs w:val="24"/>
        </w:rPr>
        <w:t>erdiven parmaklığı ve/veya el tutamağı kavraması, en üst basamağın ve/veya binme merdiveni basamağının üzerinde 850 mm - 1100 mm arasındaki bir yükseklikte sağlanmalıdır. El tutamakları en az 150 mm uzunluğunda olmalıdır.</w:t>
      </w:r>
    </w:p>
    <w:p w14:paraId="13D663C0" w14:textId="77777777" w:rsidR="0012654D" w:rsidRDefault="0012654D" w:rsidP="0012654D">
      <w:pPr>
        <w:numPr>
          <w:ilvl w:val="0"/>
          <w:numId w:val="7"/>
        </w:numPr>
        <w:autoSpaceDE w:val="0"/>
        <w:autoSpaceDN w:val="0"/>
        <w:adjustRightInd w:val="0"/>
        <w:spacing w:before="120" w:after="0" w:line="240" w:lineRule="auto"/>
        <w:jc w:val="both"/>
        <w:rPr>
          <w:rFonts w:ascii="Times New Roman" w:hAnsi="Times New Roman" w:cs="Times New Roman"/>
          <w:sz w:val="24"/>
          <w:szCs w:val="24"/>
        </w:rPr>
      </w:pPr>
      <w:r w:rsidRPr="00487248">
        <w:rPr>
          <w:rFonts w:ascii="Times New Roman" w:hAnsi="Times New Roman" w:cs="Times New Roman"/>
          <w:sz w:val="24"/>
          <w:szCs w:val="24"/>
        </w:rPr>
        <w:t>Zeminden 2000 mm’den daha fazla yüksekteki bakım yerleri ve bakım yerlerinin 1500 mm üzerindeki sıvı veya yoğun malzemelerin doldurulduğu veya ilave edildiği yerlerde operatörün ayakta duracağı uygun yer sağlanmalıdır. Operatörün ayakta duracağı yer zeminden 550 mm’den daha yüksek ise binme araçları ile donatılmalıdır.</w:t>
      </w:r>
    </w:p>
    <w:p w14:paraId="22BD78C5" w14:textId="77777777" w:rsidR="0012654D" w:rsidRPr="0012654D" w:rsidRDefault="0012654D" w:rsidP="0012654D">
      <w:pPr>
        <w:numPr>
          <w:ilvl w:val="0"/>
          <w:numId w:val="7"/>
        </w:numPr>
        <w:autoSpaceDE w:val="0"/>
        <w:autoSpaceDN w:val="0"/>
        <w:adjustRightInd w:val="0"/>
        <w:spacing w:before="120" w:after="0" w:line="240" w:lineRule="auto"/>
        <w:jc w:val="both"/>
        <w:rPr>
          <w:rFonts w:ascii="Times New Roman" w:hAnsi="Times New Roman" w:cs="Times New Roman"/>
          <w:sz w:val="24"/>
          <w:szCs w:val="24"/>
        </w:rPr>
      </w:pPr>
      <w:r w:rsidRPr="00EF15F0">
        <w:rPr>
          <w:rFonts w:ascii="Times New Roman" w:hAnsi="Times New Roman" w:cs="Times New Roman"/>
          <w:sz w:val="24"/>
          <w:szCs w:val="24"/>
        </w:rPr>
        <w:t>Elle kumanda edilen katlanan/açılan elemanlar en yakın mafsal noktasından en az 300 mm mesafede yerleştirilmiş kumanda kolu/kolları ile donatılmalıdır. Bu kol/kollar uygun bir şekilde tasarımlanırsa ve açık olarak belirtilirse makinanın tamamlayıcı parçaları olabilir. Makina çalışmaya başlayıp duruncaya kadar hareket ederken elle katlama/açma işlemi için gereken kuvvet ortalama 250 N’yi geçmemelidir. En yüksek kuvvet 400 N’yi aşmamalıdır.</w:t>
      </w:r>
    </w:p>
    <w:p w14:paraId="59CEE3FF" w14:textId="77777777" w:rsidR="004A54C6" w:rsidRPr="0012654D" w:rsidRDefault="004A54C6" w:rsidP="0012654D">
      <w:pPr>
        <w:numPr>
          <w:ilvl w:val="0"/>
          <w:numId w:val="7"/>
        </w:numPr>
        <w:autoSpaceDE w:val="0"/>
        <w:autoSpaceDN w:val="0"/>
        <w:adjustRightInd w:val="0"/>
        <w:spacing w:before="120" w:after="0" w:line="240" w:lineRule="auto"/>
        <w:jc w:val="both"/>
        <w:rPr>
          <w:rFonts w:ascii="Times New Roman" w:hAnsi="Times New Roman" w:cs="Times New Roman"/>
          <w:sz w:val="24"/>
          <w:szCs w:val="24"/>
        </w:rPr>
      </w:pPr>
      <w:r w:rsidRPr="0012654D">
        <w:rPr>
          <w:rFonts w:ascii="Times New Roman" w:hAnsi="Times New Roman" w:cs="Times New Roman"/>
          <w:sz w:val="24"/>
          <w:szCs w:val="24"/>
        </w:rPr>
        <w:t xml:space="preserve">Makinanın </w:t>
      </w:r>
      <w:r w:rsidR="00893025">
        <w:rPr>
          <w:rFonts w:ascii="Times New Roman" w:hAnsi="Times New Roman" w:cs="Times New Roman"/>
          <w:sz w:val="24"/>
          <w:szCs w:val="24"/>
        </w:rPr>
        <w:t>t</w:t>
      </w:r>
      <w:r w:rsidRPr="0012654D">
        <w:rPr>
          <w:rFonts w:ascii="Times New Roman" w:hAnsi="Times New Roman" w:cs="Times New Roman"/>
          <w:sz w:val="24"/>
          <w:szCs w:val="24"/>
        </w:rPr>
        <w:t>oprak aralığı yol durumunda en az 200 mm olmalıdır.</w:t>
      </w:r>
    </w:p>
    <w:p w14:paraId="710DA3F2" w14:textId="77777777" w:rsidR="004A54C6" w:rsidRPr="0012654D" w:rsidRDefault="00AC06DD" w:rsidP="0012654D">
      <w:pPr>
        <w:numPr>
          <w:ilvl w:val="0"/>
          <w:numId w:val="7"/>
        </w:numPr>
        <w:autoSpaceDE w:val="0"/>
        <w:autoSpaceDN w:val="0"/>
        <w:adjustRightInd w:val="0"/>
        <w:spacing w:before="120" w:after="0" w:line="240" w:lineRule="auto"/>
        <w:jc w:val="both"/>
        <w:rPr>
          <w:rFonts w:ascii="Times New Roman" w:hAnsi="Times New Roman" w:cs="Times New Roman"/>
          <w:sz w:val="24"/>
          <w:szCs w:val="24"/>
        </w:rPr>
      </w:pPr>
      <w:r w:rsidRPr="0012654D">
        <w:rPr>
          <w:rFonts w:ascii="Times New Roman" w:hAnsi="Times New Roman" w:cs="Times New Roman"/>
          <w:sz w:val="24"/>
          <w:szCs w:val="24"/>
        </w:rPr>
        <w:t>Kendi yürür makinalarda yürüme organlarının frenleme düzenleri bulunmalıdır.</w:t>
      </w:r>
      <w:r w:rsidR="0016529F" w:rsidRPr="0012654D">
        <w:rPr>
          <w:rFonts w:ascii="Times New Roman" w:hAnsi="Times New Roman" w:cs="Times New Roman"/>
          <w:sz w:val="24"/>
          <w:szCs w:val="24"/>
        </w:rPr>
        <w:t xml:space="preserve"> </w:t>
      </w:r>
    </w:p>
    <w:p w14:paraId="335773D9" w14:textId="77777777" w:rsidR="00492C68" w:rsidRPr="0012654D" w:rsidRDefault="00B4305F" w:rsidP="0012654D">
      <w:pPr>
        <w:numPr>
          <w:ilvl w:val="0"/>
          <w:numId w:val="7"/>
        </w:numPr>
        <w:autoSpaceDE w:val="0"/>
        <w:autoSpaceDN w:val="0"/>
        <w:adjustRightInd w:val="0"/>
        <w:spacing w:before="120" w:after="0" w:line="240" w:lineRule="auto"/>
        <w:jc w:val="both"/>
        <w:rPr>
          <w:rFonts w:ascii="Times New Roman" w:hAnsi="Times New Roman" w:cs="Times New Roman"/>
          <w:sz w:val="24"/>
          <w:szCs w:val="24"/>
        </w:rPr>
      </w:pPr>
      <w:r w:rsidRPr="0012654D">
        <w:rPr>
          <w:rFonts w:ascii="Times New Roman" w:hAnsi="Times New Roman" w:cs="Times New Roman"/>
          <w:sz w:val="24"/>
          <w:szCs w:val="24"/>
        </w:rPr>
        <w:t xml:space="preserve">Dayama ayağı, zemine en fazla 400 </w:t>
      </w:r>
      <w:proofErr w:type="spellStart"/>
      <w:r w:rsidRPr="0012654D">
        <w:rPr>
          <w:rFonts w:ascii="Times New Roman" w:hAnsi="Times New Roman" w:cs="Times New Roman"/>
          <w:sz w:val="24"/>
          <w:szCs w:val="24"/>
        </w:rPr>
        <w:t>kPa</w:t>
      </w:r>
      <w:proofErr w:type="spellEnd"/>
      <w:r w:rsidRPr="0012654D">
        <w:rPr>
          <w:rFonts w:ascii="Times New Roman" w:hAnsi="Times New Roman" w:cs="Times New Roman"/>
          <w:sz w:val="24"/>
          <w:szCs w:val="24"/>
        </w:rPr>
        <w:t xml:space="preserve"> basınç yapacak kadar bir taşıma yüzeyine sahip olmalıdır. Bu tertibatlar yol durumunda kilitlenebilir olmalıdır.</w:t>
      </w:r>
      <w:r w:rsidR="0016529F" w:rsidRPr="0012654D">
        <w:rPr>
          <w:rFonts w:ascii="Times New Roman" w:hAnsi="Times New Roman" w:cs="Times New Roman"/>
          <w:sz w:val="24"/>
          <w:szCs w:val="24"/>
        </w:rPr>
        <w:t xml:space="preserve"> </w:t>
      </w:r>
      <w:r w:rsidRPr="0012654D">
        <w:rPr>
          <w:rFonts w:ascii="Times New Roman" w:hAnsi="Times New Roman" w:cs="Times New Roman"/>
          <w:sz w:val="24"/>
          <w:szCs w:val="24"/>
        </w:rPr>
        <w:t>Makine park halinde iken çeki okunun yerden yüksekliği dayama ayağında kademesiz ayarlanabilir olmalıdır.</w:t>
      </w:r>
    </w:p>
    <w:p w14:paraId="3D042C44" w14:textId="77777777" w:rsidR="001E1ACB" w:rsidRDefault="001E1ACB" w:rsidP="00F900F9">
      <w:pPr>
        <w:spacing w:after="0" w:line="240" w:lineRule="auto"/>
        <w:rPr>
          <w:rFonts w:ascii="Times New Roman" w:eastAsia="Times New Roman" w:hAnsi="Times New Roman" w:cs="Times New Roman"/>
          <w:b/>
          <w:bCs/>
          <w:sz w:val="24"/>
          <w:szCs w:val="24"/>
          <w:lang w:eastAsia="tr-TR"/>
        </w:rPr>
      </w:pPr>
    </w:p>
    <w:p w14:paraId="6422FDC6" w14:textId="77777777" w:rsidR="00AB0807" w:rsidRDefault="00AB0807" w:rsidP="00F900F9">
      <w:pPr>
        <w:spacing w:after="0" w:line="240" w:lineRule="auto"/>
        <w:rPr>
          <w:rFonts w:ascii="Times New Roman" w:eastAsia="Times New Roman" w:hAnsi="Times New Roman" w:cs="Times New Roman"/>
          <w:b/>
          <w:bCs/>
          <w:sz w:val="24"/>
          <w:szCs w:val="24"/>
          <w:lang w:eastAsia="tr-TR"/>
        </w:rPr>
      </w:pPr>
    </w:p>
    <w:p w14:paraId="2D6E834D" w14:textId="77777777" w:rsidR="00AB0807" w:rsidRDefault="00AB0807" w:rsidP="00F900F9">
      <w:pPr>
        <w:spacing w:after="0" w:line="240" w:lineRule="auto"/>
        <w:rPr>
          <w:rFonts w:ascii="Times New Roman" w:eastAsia="Times New Roman" w:hAnsi="Times New Roman" w:cs="Times New Roman"/>
          <w:b/>
          <w:bCs/>
          <w:sz w:val="24"/>
          <w:szCs w:val="24"/>
          <w:lang w:eastAsia="tr-TR"/>
        </w:rPr>
      </w:pPr>
    </w:p>
    <w:p w14:paraId="03AFE9CF" w14:textId="77777777" w:rsidR="00AB0807" w:rsidRDefault="00AB0807" w:rsidP="00F900F9">
      <w:pPr>
        <w:spacing w:after="0" w:line="240" w:lineRule="auto"/>
        <w:rPr>
          <w:rFonts w:ascii="Times New Roman" w:eastAsia="Times New Roman" w:hAnsi="Times New Roman" w:cs="Times New Roman"/>
          <w:b/>
          <w:bCs/>
          <w:sz w:val="24"/>
          <w:szCs w:val="24"/>
          <w:lang w:eastAsia="tr-TR"/>
        </w:rPr>
      </w:pPr>
    </w:p>
    <w:p w14:paraId="0EA94C98" w14:textId="77777777" w:rsidR="00AB0807" w:rsidRDefault="00AB0807" w:rsidP="00F900F9">
      <w:pPr>
        <w:spacing w:after="0" w:line="240" w:lineRule="auto"/>
        <w:rPr>
          <w:rFonts w:ascii="Times New Roman" w:eastAsia="Times New Roman" w:hAnsi="Times New Roman" w:cs="Times New Roman"/>
          <w:b/>
          <w:bCs/>
          <w:sz w:val="24"/>
          <w:szCs w:val="24"/>
          <w:lang w:eastAsia="tr-TR"/>
        </w:rPr>
      </w:pPr>
    </w:p>
    <w:p w14:paraId="0FEC2502" w14:textId="77777777" w:rsidR="00AB0807" w:rsidRDefault="00AB0807" w:rsidP="00F900F9">
      <w:pPr>
        <w:spacing w:after="0" w:line="240" w:lineRule="auto"/>
        <w:rPr>
          <w:rFonts w:ascii="Times New Roman" w:eastAsia="Times New Roman" w:hAnsi="Times New Roman" w:cs="Times New Roman"/>
          <w:b/>
          <w:bCs/>
          <w:sz w:val="24"/>
          <w:szCs w:val="24"/>
          <w:lang w:eastAsia="tr-TR"/>
        </w:rPr>
      </w:pPr>
    </w:p>
    <w:p w14:paraId="715483A2" w14:textId="77777777" w:rsidR="00AB0807" w:rsidRDefault="00AB0807" w:rsidP="00F900F9">
      <w:pPr>
        <w:spacing w:after="0" w:line="240" w:lineRule="auto"/>
        <w:rPr>
          <w:rFonts w:ascii="Times New Roman" w:eastAsia="Times New Roman" w:hAnsi="Times New Roman" w:cs="Times New Roman"/>
          <w:b/>
          <w:bCs/>
          <w:sz w:val="24"/>
          <w:szCs w:val="24"/>
          <w:lang w:eastAsia="tr-TR"/>
        </w:rPr>
      </w:pPr>
    </w:p>
    <w:p w14:paraId="524AC9BF" w14:textId="77777777" w:rsidR="00AB0807" w:rsidRDefault="00AB0807" w:rsidP="00F900F9">
      <w:pPr>
        <w:spacing w:after="0" w:line="240" w:lineRule="auto"/>
        <w:rPr>
          <w:rFonts w:ascii="Times New Roman" w:eastAsia="Times New Roman" w:hAnsi="Times New Roman" w:cs="Times New Roman"/>
          <w:b/>
          <w:bCs/>
          <w:sz w:val="24"/>
          <w:szCs w:val="24"/>
          <w:lang w:eastAsia="tr-TR"/>
        </w:rPr>
      </w:pPr>
    </w:p>
    <w:p w14:paraId="1A2A93CF" w14:textId="77777777" w:rsidR="00AB0807" w:rsidRDefault="00AB0807" w:rsidP="00F900F9">
      <w:pPr>
        <w:spacing w:after="0" w:line="240" w:lineRule="auto"/>
        <w:rPr>
          <w:rFonts w:ascii="Times New Roman" w:eastAsia="Times New Roman" w:hAnsi="Times New Roman" w:cs="Times New Roman"/>
          <w:b/>
          <w:bCs/>
          <w:sz w:val="24"/>
          <w:szCs w:val="24"/>
          <w:lang w:eastAsia="tr-TR"/>
        </w:rPr>
      </w:pPr>
    </w:p>
    <w:p w14:paraId="6E75237E" w14:textId="77777777" w:rsidR="00F5077E" w:rsidRDefault="001E1ACB" w:rsidP="00F900F9">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lastRenderedPageBreak/>
        <w:t>3</w:t>
      </w:r>
      <w:r w:rsidR="00F5077E" w:rsidRPr="00C84B7E">
        <w:rPr>
          <w:rFonts w:ascii="Times New Roman" w:eastAsia="Times New Roman" w:hAnsi="Times New Roman" w:cs="Times New Roman"/>
          <w:b/>
          <w:bCs/>
          <w:sz w:val="24"/>
          <w:szCs w:val="24"/>
          <w:lang w:eastAsia="tr-TR"/>
        </w:rPr>
        <w:t xml:space="preserve">. </w:t>
      </w:r>
      <w:r w:rsidR="00F5077E">
        <w:rPr>
          <w:rFonts w:ascii="Times New Roman" w:eastAsia="Times New Roman" w:hAnsi="Times New Roman" w:cs="Times New Roman"/>
          <w:b/>
          <w:bCs/>
          <w:sz w:val="24"/>
          <w:szCs w:val="24"/>
          <w:lang w:eastAsia="tr-TR"/>
        </w:rPr>
        <w:t xml:space="preserve">DENEY </w:t>
      </w:r>
      <w:r w:rsidR="004A54C6">
        <w:rPr>
          <w:rFonts w:ascii="Times New Roman" w:eastAsia="Times New Roman" w:hAnsi="Times New Roman" w:cs="Times New Roman"/>
          <w:b/>
          <w:bCs/>
          <w:sz w:val="24"/>
          <w:szCs w:val="24"/>
          <w:lang w:eastAsia="tr-TR"/>
        </w:rPr>
        <w:t>YÖNTEMİ</w:t>
      </w:r>
    </w:p>
    <w:p w14:paraId="1EDF9AED" w14:textId="77777777" w:rsidR="004A54C6" w:rsidRDefault="004A54C6" w:rsidP="00F900F9">
      <w:pPr>
        <w:spacing w:after="0" w:line="240" w:lineRule="auto"/>
        <w:rPr>
          <w:rFonts w:ascii="Times New Roman" w:eastAsia="Times New Roman" w:hAnsi="Times New Roman" w:cs="Times New Roman"/>
          <w:b/>
          <w:bCs/>
          <w:sz w:val="24"/>
          <w:szCs w:val="24"/>
          <w:lang w:eastAsia="tr-TR"/>
        </w:rPr>
      </w:pPr>
    </w:p>
    <w:p w14:paraId="03473D35" w14:textId="77777777" w:rsidR="004A54C6" w:rsidRPr="004A54C6" w:rsidRDefault="004A54C6" w:rsidP="004A54C6">
      <w:pPr>
        <w:spacing w:after="0" w:line="240" w:lineRule="auto"/>
        <w:rPr>
          <w:rFonts w:ascii="Times New Roman" w:eastAsia="Times New Roman" w:hAnsi="Times New Roman" w:cs="Times New Roman"/>
          <w:b/>
          <w:bCs/>
          <w:sz w:val="24"/>
          <w:szCs w:val="24"/>
          <w:lang w:eastAsia="tr-TR"/>
        </w:rPr>
      </w:pPr>
      <w:r w:rsidRPr="004A54C6">
        <w:rPr>
          <w:rFonts w:ascii="Times New Roman" w:eastAsia="Times New Roman" w:hAnsi="Times New Roman" w:cs="Times New Roman"/>
          <w:b/>
          <w:bCs/>
          <w:sz w:val="24"/>
          <w:szCs w:val="24"/>
          <w:lang w:eastAsia="tr-TR"/>
        </w:rPr>
        <w:t>3.1.Deney Şartları</w:t>
      </w:r>
    </w:p>
    <w:p w14:paraId="5F03DC30" w14:textId="77777777" w:rsidR="004A54C6" w:rsidRDefault="004A54C6" w:rsidP="00F900F9">
      <w:pPr>
        <w:spacing w:after="0" w:line="240" w:lineRule="auto"/>
        <w:rPr>
          <w:rFonts w:ascii="Times New Roman" w:eastAsia="Times New Roman" w:hAnsi="Times New Roman" w:cs="Times New Roman"/>
          <w:b/>
          <w:bCs/>
          <w:sz w:val="24"/>
          <w:szCs w:val="24"/>
          <w:lang w:eastAsia="tr-TR"/>
        </w:rPr>
      </w:pPr>
    </w:p>
    <w:p w14:paraId="322317A6" w14:textId="77777777" w:rsidR="00F5077E" w:rsidRPr="00877A72" w:rsidRDefault="00F5077E" w:rsidP="00F5077E">
      <w:pPr>
        <w:tabs>
          <w:tab w:val="left" w:pos="720"/>
        </w:tabs>
        <w:rPr>
          <w:rFonts w:ascii="Times New Roman" w:hAnsi="Times New Roman" w:cs="Times New Roman"/>
          <w:sz w:val="24"/>
          <w:szCs w:val="24"/>
        </w:rPr>
      </w:pPr>
      <w:r w:rsidRPr="00877A72">
        <w:rPr>
          <w:rFonts w:ascii="Times New Roman" w:hAnsi="Times New Roman" w:cs="Times New Roman"/>
          <w:sz w:val="24"/>
          <w:szCs w:val="24"/>
        </w:rPr>
        <w:t>Tarla deneylerine başlamadan önce aşağıda belirtilen deney koşulları tespit edilmelidir.</w:t>
      </w:r>
    </w:p>
    <w:tbl>
      <w:tblPr>
        <w:tblStyle w:val="TabloKlavuzu"/>
        <w:tblW w:w="0" w:type="auto"/>
        <w:tblLook w:val="04A0" w:firstRow="1" w:lastRow="0" w:firstColumn="1" w:lastColumn="0" w:noHBand="0" w:noVBand="1"/>
      </w:tblPr>
      <w:tblGrid>
        <w:gridCol w:w="4421"/>
        <w:gridCol w:w="2101"/>
        <w:gridCol w:w="2540"/>
      </w:tblGrid>
      <w:tr w:rsidR="00F5077E" w:rsidRPr="00877A72" w14:paraId="78AD5E64" w14:textId="77777777" w:rsidTr="00AA30A3">
        <w:tc>
          <w:tcPr>
            <w:tcW w:w="4503" w:type="dxa"/>
          </w:tcPr>
          <w:p w14:paraId="074F0F9A" w14:textId="77777777" w:rsidR="00F5077E" w:rsidRPr="00877A72" w:rsidRDefault="00F5077E" w:rsidP="00AA30A3">
            <w:pPr>
              <w:tabs>
                <w:tab w:val="left" w:pos="720"/>
              </w:tabs>
              <w:rPr>
                <w:rFonts w:ascii="Times New Roman" w:hAnsi="Times New Roman" w:cs="Times New Roman"/>
                <w:b/>
                <w:sz w:val="24"/>
                <w:szCs w:val="24"/>
              </w:rPr>
            </w:pPr>
            <w:r w:rsidRPr="00877A72">
              <w:rPr>
                <w:rFonts w:ascii="Times New Roman" w:hAnsi="Times New Roman" w:cs="Times New Roman"/>
                <w:b/>
                <w:sz w:val="24"/>
                <w:szCs w:val="24"/>
              </w:rPr>
              <w:t>Deneyde kullanılan traktör</w:t>
            </w:r>
          </w:p>
        </w:tc>
        <w:tc>
          <w:tcPr>
            <w:tcW w:w="2126" w:type="dxa"/>
          </w:tcPr>
          <w:p w14:paraId="7F1647AE" w14:textId="77777777" w:rsidR="00F5077E" w:rsidRPr="00877A72" w:rsidRDefault="00F5077E" w:rsidP="00AA30A3">
            <w:pPr>
              <w:tabs>
                <w:tab w:val="left" w:pos="720"/>
              </w:tabs>
              <w:rPr>
                <w:rFonts w:ascii="Times New Roman" w:hAnsi="Times New Roman" w:cs="Times New Roman"/>
                <w:b/>
                <w:sz w:val="24"/>
                <w:szCs w:val="24"/>
              </w:rPr>
            </w:pPr>
            <w:r w:rsidRPr="00877A72">
              <w:rPr>
                <w:rFonts w:ascii="Times New Roman" w:hAnsi="Times New Roman" w:cs="Times New Roman"/>
                <w:b/>
                <w:sz w:val="24"/>
                <w:szCs w:val="24"/>
              </w:rPr>
              <w:t>Birim ve Referans</w:t>
            </w:r>
          </w:p>
        </w:tc>
        <w:tc>
          <w:tcPr>
            <w:tcW w:w="2583" w:type="dxa"/>
          </w:tcPr>
          <w:p w14:paraId="14C8DC05" w14:textId="77777777" w:rsidR="00F5077E" w:rsidRPr="00877A72" w:rsidRDefault="00F5077E" w:rsidP="00AA30A3">
            <w:pPr>
              <w:tabs>
                <w:tab w:val="left" w:pos="720"/>
              </w:tabs>
              <w:rPr>
                <w:rFonts w:ascii="Times New Roman" w:hAnsi="Times New Roman" w:cs="Times New Roman"/>
                <w:b/>
                <w:sz w:val="24"/>
                <w:szCs w:val="24"/>
              </w:rPr>
            </w:pPr>
            <w:r w:rsidRPr="00877A72">
              <w:rPr>
                <w:rFonts w:ascii="Times New Roman" w:hAnsi="Times New Roman" w:cs="Times New Roman"/>
                <w:b/>
                <w:sz w:val="24"/>
                <w:szCs w:val="24"/>
              </w:rPr>
              <w:t>Ölçüm</w:t>
            </w:r>
            <w:r>
              <w:rPr>
                <w:rFonts w:ascii="Times New Roman" w:hAnsi="Times New Roman" w:cs="Times New Roman"/>
                <w:b/>
                <w:sz w:val="24"/>
                <w:szCs w:val="24"/>
              </w:rPr>
              <w:t xml:space="preserve"> Değeri</w:t>
            </w:r>
          </w:p>
        </w:tc>
      </w:tr>
      <w:tr w:rsidR="00F5077E" w:rsidRPr="00877A72" w14:paraId="0B19036F" w14:textId="77777777" w:rsidTr="00AA30A3">
        <w:tc>
          <w:tcPr>
            <w:tcW w:w="4503" w:type="dxa"/>
          </w:tcPr>
          <w:p w14:paraId="2E0B1379" w14:textId="77777777" w:rsidR="00F5077E" w:rsidRPr="00877A72" w:rsidRDefault="00F5077E" w:rsidP="00AA30A3">
            <w:pPr>
              <w:tabs>
                <w:tab w:val="left" w:pos="720"/>
              </w:tabs>
              <w:rPr>
                <w:rFonts w:ascii="Times New Roman" w:hAnsi="Times New Roman" w:cs="Times New Roman"/>
                <w:sz w:val="24"/>
                <w:szCs w:val="24"/>
              </w:rPr>
            </w:pPr>
            <w:r w:rsidRPr="00877A72">
              <w:rPr>
                <w:rFonts w:ascii="Times New Roman" w:hAnsi="Times New Roman" w:cs="Times New Roman"/>
                <w:sz w:val="24"/>
                <w:szCs w:val="24"/>
              </w:rPr>
              <w:t>Tarla eğimi</w:t>
            </w:r>
          </w:p>
        </w:tc>
        <w:tc>
          <w:tcPr>
            <w:tcW w:w="2126" w:type="dxa"/>
            <w:vAlign w:val="center"/>
          </w:tcPr>
          <w:p w14:paraId="79F6C738" w14:textId="77777777" w:rsidR="00F5077E" w:rsidRPr="002D782F" w:rsidRDefault="00F5077E" w:rsidP="00516235">
            <w:pPr>
              <w:tabs>
                <w:tab w:val="left" w:pos="720"/>
              </w:tabs>
              <w:rPr>
                <w:rFonts w:ascii="Times New Roman" w:hAnsi="Times New Roman" w:cs="Times New Roman"/>
                <w:sz w:val="24"/>
                <w:szCs w:val="24"/>
              </w:rPr>
            </w:pPr>
            <w:r w:rsidRPr="00877A72">
              <w:rPr>
                <w:rFonts w:ascii="Times New Roman" w:hAnsi="Times New Roman" w:cs="Times New Roman"/>
                <w:sz w:val="24"/>
                <w:szCs w:val="24"/>
              </w:rPr>
              <w:t>(%)</w:t>
            </w:r>
            <w:r w:rsidR="002D782F">
              <w:rPr>
                <w:rFonts w:ascii="Times New Roman" w:hAnsi="Times New Roman" w:cs="Times New Roman"/>
                <w:sz w:val="24"/>
                <w:szCs w:val="24"/>
              </w:rPr>
              <w:t>(</w:t>
            </w:r>
            <w:proofErr w:type="spellStart"/>
            <w:r w:rsidR="002D782F">
              <w:rPr>
                <w:rFonts w:ascii="Times New Roman" w:hAnsi="Times New Roman" w:cs="Times New Roman"/>
                <w:sz w:val="24"/>
                <w:szCs w:val="24"/>
              </w:rPr>
              <w:t>max</w:t>
            </w:r>
            <w:proofErr w:type="spellEnd"/>
            <w:r w:rsidR="002D782F">
              <w:rPr>
                <w:rFonts w:ascii="Times New Roman" w:hAnsi="Times New Roman" w:cs="Times New Roman"/>
                <w:sz w:val="24"/>
                <w:szCs w:val="24"/>
              </w:rPr>
              <w:t xml:space="preserve"> </w:t>
            </w:r>
            <w:r w:rsidR="00516235">
              <w:rPr>
                <w:rFonts w:ascii="Times New Roman" w:hAnsi="Times New Roman" w:cs="Times New Roman"/>
                <w:sz w:val="24"/>
                <w:szCs w:val="24"/>
              </w:rPr>
              <w:t>4</w:t>
            </w:r>
            <w:r w:rsidR="002D782F" w:rsidRPr="002D782F">
              <w:rPr>
                <w:rFonts w:ascii="Times New Roman" w:hAnsi="Times New Roman" w:cs="Times New Roman"/>
                <w:sz w:val="24"/>
                <w:szCs w:val="24"/>
                <w:vertAlign w:val="superscript"/>
              </w:rPr>
              <w:t>0</w:t>
            </w:r>
            <w:r w:rsidR="002D782F">
              <w:rPr>
                <w:rFonts w:ascii="Times New Roman" w:hAnsi="Times New Roman" w:cs="Times New Roman"/>
                <w:sz w:val="24"/>
                <w:szCs w:val="24"/>
              </w:rPr>
              <w:t>)</w:t>
            </w:r>
          </w:p>
        </w:tc>
        <w:tc>
          <w:tcPr>
            <w:tcW w:w="2583" w:type="dxa"/>
          </w:tcPr>
          <w:p w14:paraId="0B45AD60" w14:textId="77777777" w:rsidR="00F5077E" w:rsidRPr="00877A72" w:rsidRDefault="00F5077E" w:rsidP="00AA30A3">
            <w:pPr>
              <w:tabs>
                <w:tab w:val="left" w:pos="720"/>
              </w:tabs>
              <w:rPr>
                <w:rFonts w:ascii="Times New Roman" w:hAnsi="Times New Roman" w:cs="Times New Roman"/>
                <w:sz w:val="24"/>
                <w:szCs w:val="24"/>
              </w:rPr>
            </w:pPr>
          </w:p>
        </w:tc>
      </w:tr>
      <w:tr w:rsidR="00F5077E" w:rsidRPr="00877A72" w14:paraId="309E6411" w14:textId="77777777" w:rsidTr="00AA30A3">
        <w:tc>
          <w:tcPr>
            <w:tcW w:w="4503" w:type="dxa"/>
          </w:tcPr>
          <w:p w14:paraId="59A57EB5" w14:textId="77777777" w:rsidR="00F5077E" w:rsidRPr="00877A72" w:rsidRDefault="00F5077E" w:rsidP="00AA30A3">
            <w:pPr>
              <w:tabs>
                <w:tab w:val="left" w:pos="720"/>
              </w:tabs>
              <w:rPr>
                <w:rFonts w:ascii="Times New Roman" w:hAnsi="Times New Roman" w:cs="Times New Roman"/>
                <w:sz w:val="24"/>
                <w:szCs w:val="24"/>
              </w:rPr>
            </w:pPr>
            <w:r w:rsidRPr="00877A72">
              <w:rPr>
                <w:rFonts w:ascii="Times New Roman" w:hAnsi="Times New Roman" w:cs="Times New Roman"/>
                <w:sz w:val="24"/>
                <w:szCs w:val="24"/>
              </w:rPr>
              <w:t>Toprak cinsi</w:t>
            </w:r>
          </w:p>
        </w:tc>
        <w:tc>
          <w:tcPr>
            <w:tcW w:w="2126" w:type="dxa"/>
            <w:vAlign w:val="center"/>
          </w:tcPr>
          <w:p w14:paraId="3CFAC73C" w14:textId="77777777" w:rsidR="00F5077E" w:rsidRPr="00877A72" w:rsidRDefault="00F5077E" w:rsidP="00AA30A3">
            <w:pPr>
              <w:tabs>
                <w:tab w:val="left" w:pos="720"/>
              </w:tabs>
              <w:rPr>
                <w:rFonts w:ascii="Times New Roman" w:hAnsi="Times New Roman" w:cs="Times New Roman"/>
                <w:sz w:val="24"/>
                <w:szCs w:val="24"/>
              </w:rPr>
            </w:pPr>
            <w:r w:rsidRPr="00877A72">
              <w:rPr>
                <w:rFonts w:ascii="Times New Roman" w:hAnsi="Times New Roman" w:cs="Times New Roman"/>
                <w:sz w:val="24"/>
                <w:szCs w:val="24"/>
              </w:rPr>
              <w:t>(%)</w:t>
            </w:r>
          </w:p>
        </w:tc>
        <w:tc>
          <w:tcPr>
            <w:tcW w:w="2583" w:type="dxa"/>
          </w:tcPr>
          <w:p w14:paraId="7BBA2EB2" w14:textId="77777777" w:rsidR="00F5077E" w:rsidRPr="00877A72" w:rsidRDefault="00F5077E" w:rsidP="00AA30A3">
            <w:pPr>
              <w:tabs>
                <w:tab w:val="left" w:pos="720"/>
              </w:tabs>
              <w:rPr>
                <w:rFonts w:ascii="Times New Roman" w:hAnsi="Times New Roman" w:cs="Times New Roman"/>
                <w:sz w:val="24"/>
                <w:szCs w:val="24"/>
              </w:rPr>
            </w:pPr>
          </w:p>
        </w:tc>
      </w:tr>
      <w:tr w:rsidR="00F5077E" w:rsidRPr="00877A72" w14:paraId="13841E20" w14:textId="77777777" w:rsidTr="00AA30A3">
        <w:tc>
          <w:tcPr>
            <w:tcW w:w="4503" w:type="dxa"/>
          </w:tcPr>
          <w:p w14:paraId="4771AE53" w14:textId="77777777" w:rsidR="00F5077E" w:rsidRPr="00877A72" w:rsidRDefault="00F5077E" w:rsidP="00AA30A3">
            <w:pPr>
              <w:tabs>
                <w:tab w:val="left" w:pos="720"/>
              </w:tabs>
              <w:rPr>
                <w:rFonts w:ascii="Times New Roman" w:hAnsi="Times New Roman" w:cs="Times New Roman"/>
                <w:sz w:val="24"/>
                <w:szCs w:val="24"/>
              </w:rPr>
            </w:pPr>
            <w:r w:rsidRPr="00877A72">
              <w:rPr>
                <w:rFonts w:ascii="Times New Roman" w:hAnsi="Times New Roman" w:cs="Times New Roman"/>
                <w:sz w:val="24"/>
                <w:szCs w:val="24"/>
              </w:rPr>
              <w:t>Toprak rutubeti</w:t>
            </w:r>
          </w:p>
        </w:tc>
        <w:tc>
          <w:tcPr>
            <w:tcW w:w="2126" w:type="dxa"/>
            <w:vAlign w:val="center"/>
          </w:tcPr>
          <w:p w14:paraId="6F39914C" w14:textId="77777777" w:rsidR="00F5077E" w:rsidRPr="00877A72" w:rsidRDefault="00F5077E" w:rsidP="00AA30A3">
            <w:pPr>
              <w:tabs>
                <w:tab w:val="left" w:pos="720"/>
              </w:tabs>
              <w:rPr>
                <w:rFonts w:ascii="Times New Roman" w:hAnsi="Times New Roman" w:cs="Times New Roman"/>
                <w:sz w:val="24"/>
                <w:szCs w:val="24"/>
              </w:rPr>
            </w:pPr>
          </w:p>
        </w:tc>
        <w:tc>
          <w:tcPr>
            <w:tcW w:w="2583" w:type="dxa"/>
          </w:tcPr>
          <w:p w14:paraId="0E880713" w14:textId="77777777" w:rsidR="00F5077E" w:rsidRPr="00877A72" w:rsidRDefault="00F5077E" w:rsidP="00AA30A3">
            <w:pPr>
              <w:tabs>
                <w:tab w:val="left" w:pos="720"/>
              </w:tabs>
              <w:rPr>
                <w:rFonts w:ascii="Times New Roman" w:hAnsi="Times New Roman" w:cs="Times New Roman"/>
                <w:sz w:val="24"/>
                <w:szCs w:val="24"/>
              </w:rPr>
            </w:pPr>
          </w:p>
        </w:tc>
      </w:tr>
      <w:tr w:rsidR="00F5077E" w:rsidRPr="00877A72" w14:paraId="3DBF2319" w14:textId="77777777" w:rsidTr="00AA30A3">
        <w:tc>
          <w:tcPr>
            <w:tcW w:w="4503" w:type="dxa"/>
          </w:tcPr>
          <w:p w14:paraId="4E846A45" w14:textId="77777777" w:rsidR="00F5077E" w:rsidRPr="00877A72" w:rsidRDefault="00F5077E" w:rsidP="00AA30A3">
            <w:pPr>
              <w:tabs>
                <w:tab w:val="left" w:pos="720"/>
              </w:tabs>
              <w:rPr>
                <w:rFonts w:ascii="Times New Roman" w:hAnsi="Times New Roman" w:cs="Times New Roman"/>
                <w:sz w:val="24"/>
                <w:szCs w:val="24"/>
              </w:rPr>
            </w:pPr>
            <w:r w:rsidRPr="00877A72">
              <w:rPr>
                <w:rFonts w:ascii="Times New Roman" w:hAnsi="Times New Roman" w:cs="Times New Roman"/>
                <w:sz w:val="24"/>
                <w:szCs w:val="24"/>
              </w:rPr>
              <w:t>Pancar sıra</w:t>
            </w:r>
            <w:r w:rsidR="00AA30A3">
              <w:rPr>
                <w:rFonts w:ascii="Times New Roman" w:hAnsi="Times New Roman" w:cs="Times New Roman"/>
                <w:sz w:val="24"/>
                <w:szCs w:val="24"/>
              </w:rPr>
              <w:t xml:space="preserve"> </w:t>
            </w:r>
            <w:r w:rsidRPr="00877A72">
              <w:rPr>
                <w:rFonts w:ascii="Times New Roman" w:hAnsi="Times New Roman" w:cs="Times New Roman"/>
                <w:sz w:val="24"/>
                <w:szCs w:val="24"/>
              </w:rPr>
              <w:t>arası uzaklık</w:t>
            </w:r>
          </w:p>
        </w:tc>
        <w:tc>
          <w:tcPr>
            <w:tcW w:w="2126" w:type="dxa"/>
            <w:vAlign w:val="center"/>
          </w:tcPr>
          <w:p w14:paraId="48EDBF32" w14:textId="77777777" w:rsidR="00F5077E" w:rsidRPr="00877A72" w:rsidRDefault="00F5077E" w:rsidP="00AA30A3">
            <w:pPr>
              <w:tabs>
                <w:tab w:val="left" w:pos="720"/>
              </w:tabs>
              <w:rPr>
                <w:rFonts w:ascii="Times New Roman" w:hAnsi="Times New Roman" w:cs="Times New Roman"/>
                <w:sz w:val="24"/>
                <w:szCs w:val="24"/>
              </w:rPr>
            </w:pPr>
            <w:r w:rsidRPr="00877A72">
              <w:rPr>
                <w:rFonts w:ascii="Times New Roman" w:hAnsi="Times New Roman" w:cs="Times New Roman"/>
                <w:sz w:val="24"/>
                <w:szCs w:val="24"/>
              </w:rPr>
              <w:t>(</w:t>
            </w:r>
            <w:proofErr w:type="spellStart"/>
            <w:r w:rsidRPr="00877A72">
              <w:rPr>
                <w:rFonts w:ascii="Times New Roman" w:hAnsi="Times New Roman" w:cs="Times New Roman"/>
                <w:sz w:val="24"/>
                <w:szCs w:val="24"/>
              </w:rPr>
              <w:t>Ort</w:t>
            </w:r>
            <w:proofErr w:type="spellEnd"/>
            <w:r w:rsidRPr="00877A72">
              <w:rPr>
                <w:rFonts w:ascii="Times New Roman" w:hAnsi="Times New Roman" w:cs="Times New Roman"/>
                <w:sz w:val="24"/>
                <w:szCs w:val="24"/>
              </w:rPr>
              <w:t>) (450 mm)</w:t>
            </w:r>
          </w:p>
        </w:tc>
        <w:tc>
          <w:tcPr>
            <w:tcW w:w="2583" w:type="dxa"/>
          </w:tcPr>
          <w:p w14:paraId="63CCAABE" w14:textId="77777777" w:rsidR="00F5077E" w:rsidRPr="00877A72" w:rsidRDefault="00F5077E" w:rsidP="00AA30A3">
            <w:pPr>
              <w:tabs>
                <w:tab w:val="left" w:pos="720"/>
              </w:tabs>
              <w:rPr>
                <w:rFonts w:ascii="Times New Roman" w:hAnsi="Times New Roman" w:cs="Times New Roman"/>
                <w:sz w:val="24"/>
                <w:szCs w:val="24"/>
              </w:rPr>
            </w:pPr>
          </w:p>
        </w:tc>
      </w:tr>
      <w:tr w:rsidR="00F5077E" w:rsidRPr="00877A72" w14:paraId="18391A3C" w14:textId="77777777" w:rsidTr="00AA30A3">
        <w:tc>
          <w:tcPr>
            <w:tcW w:w="4503" w:type="dxa"/>
          </w:tcPr>
          <w:p w14:paraId="68B25B62" w14:textId="77777777" w:rsidR="00F5077E" w:rsidRPr="00877A72" w:rsidRDefault="00F5077E" w:rsidP="00AA30A3">
            <w:pPr>
              <w:tabs>
                <w:tab w:val="left" w:pos="720"/>
              </w:tabs>
              <w:rPr>
                <w:rFonts w:ascii="Times New Roman" w:hAnsi="Times New Roman" w:cs="Times New Roman"/>
                <w:sz w:val="24"/>
                <w:szCs w:val="24"/>
              </w:rPr>
            </w:pPr>
            <w:r w:rsidRPr="00877A72">
              <w:rPr>
                <w:rFonts w:ascii="Times New Roman" w:hAnsi="Times New Roman" w:cs="Times New Roman"/>
                <w:sz w:val="24"/>
                <w:szCs w:val="24"/>
              </w:rPr>
              <w:t>Pancar sıra üzeri uzaklık</w:t>
            </w:r>
          </w:p>
        </w:tc>
        <w:tc>
          <w:tcPr>
            <w:tcW w:w="2126" w:type="dxa"/>
            <w:vAlign w:val="center"/>
          </w:tcPr>
          <w:p w14:paraId="1D68AE9F" w14:textId="77777777" w:rsidR="00F5077E" w:rsidRPr="00877A72" w:rsidRDefault="00F5077E" w:rsidP="00AA30A3">
            <w:pPr>
              <w:tabs>
                <w:tab w:val="left" w:pos="720"/>
              </w:tabs>
              <w:rPr>
                <w:rFonts w:ascii="Times New Roman" w:hAnsi="Times New Roman" w:cs="Times New Roman"/>
                <w:sz w:val="24"/>
                <w:szCs w:val="24"/>
              </w:rPr>
            </w:pPr>
            <w:r w:rsidRPr="00877A72">
              <w:rPr>
                <w:rFonts w:ascii="Times New Roman" w:hAnsi="Times New Roman" w:cs="Times New Roman"/>
                <w:sz w:val="24"/>
                <w:szCs w:val="24"/>
              </w:rPr>
              <w:t>(</w:t>
            </w:r>
            <w:proofErr w:type="spellStart"/>
            <w:r w:rsidRPr="00877A72">
              <w:rPr>
                <w:rFonts w:ascii="Times New Roman" w:hAnsi="Times New Roman" w:cs="Times New Roman"/>
                <w:sz w:val="24"/>
                <w:szCs w:val="24"/>
              </w:rPr>
              <w:t>Ort</w:t>
            </w:r>
            <w:proofErr w:type="spellEnd"/>
            <w:r w:rsidRPr="00877A72">
              <w:rPr>
                <w:rFonts w:ascii="Times New Roman" w:hAnsi="Times New Roman" w:cs="Times New Roman"/>
                <w:sz w:val="24"/>
                <w:szCs w:val="24"/>
              </w:rPr>
              <w:t>)</w:t>
            </w:r>
          </w:p>
        </w:tc>
        <w:tc>
          <w:tcPr>
            <w:tcW w:w="2583" w:type="dxa"/>
          </w:tcPr>
          <w:p w14:paraId="53FFD271" w14:textId="77777777" w:rsidR="00F5077E" w:rsidRPr="00877A72" w:rsidRDefault="00F5077E" w:rsidP="00AA30A3">
            <w:pPr>
              <w:tabs>
                <w:tab w:val="left" w:pos="720"/>
              </w:tabs>
              <w:rPr>
                <w:rFonts w:ascii="Times New Roman" w:hAnsi="Times New Roman" w:cs="Times New Roman"/>
                <w:sz w:val="24"/>
                <w:szCs w:val="24"/>
              </w:rPr>
            </w:pPr>
          </w:p>
        </w:tc>
      </w:tr>
      <w:tr w:rsidR="00F5077E" w:rsidRPr="00877A72" w14:paraId="1598E901" w14:textId="77777777" w:rsidTr="00AA30A3">
        <w:tc>
          <w:tcPr>
            <w:tcW w:w="4503" w:type="dxa"/>
          </w:tcPr>
          <w:p w14:paraId="61B039D3" w14:textId="77777777" w:rsidR="00F5077E" w:rsidRPr="00877A72" w:rsidRDefault="00F5077E" w:rsidP="00AA30A3">
            <w:pPr>
              <w:tabs>
                <w:tab w:val="left" w:pos="720"/>
              </w:tabs>
              <w:rPr>
                <w:rFonts w:ascii="Times New Roman" w:hAnsi="Times New Roman" w:cs="Times New Roman"/>
                <w:sz w:val="24"/>
                <w:szCs w:val="24"/>
              </w:rPr>
            </w:pPr>
            <w:r w:rsidRPr="00877A72">
              <w:rPr>
                <w:rFonts w:ascii="Times New Roman" w:hAnsi="Times New Roman" w:cs="Times New Roman"/>
                <w:sz w:val="24"/>
                <w:szCs w:val="24"/>
              </w:rPr>
              <w:t xml:space="preserve">Söküm için seçilen parsel boyu  </w:t>
            </w:r>
          </w:p>
        </w:tc>
        <w:tc>
          <w:tcPr>
            <w:tcW w:w="2126" w:type="dxa"/>
            <w:vAlign w:val="center"/>
          </w:tcPr>
          <w:p w14:paraId="40A73F2D" w14:textId="77777777" w:rsidR="00F5077E" w:rsidRPr="00877A72" w:rsidRDefault="00F5077E" w:rsidP="00AA30A3">
            <w:pPr>
              <w:tabs>
                <w:tab w:val="left" w:pos="720"/>
              </w:tabs>
              <w:rPr>
                <w:rFonts w:ascii="Times New Roman" w:hAnsi="Times New Roman" w:cs="Times New Roman"/>
                <w:sz w:val="24"/>
                <w:szCs w:val="24"/>
              </w:rPr>
            </w:pPr>
            <w:r w:rsidRPr="00877A72">
              <w:rPr>
                <w:rFonts w:ascii="Times New Roman" w:hAnsi="Times New Roman" w:cs="Times New Roman"/>
                <w:sz w:val="24"/>
                <w:szCs w:val="24"/>
              </w:rPr>
              <w:t>(m) (</w:t>
            </w:r>
            <w:proofErr w:type="spellStart"/>
            <w:r w:rsidRPr="00877A72">
              <w:rPr>
                <w:rFonts w:ascii="Times New Roman" w:hAnsi="Times New Roman" w:cs="Times New Roman"/>
                <w:sz w:val="24"/>
                <w:szCs w:val="24"/>
              </w:rPr>
              <w:t>min</w:t>
            </w:r>
            <w:proofErr w:type="spellEnd"/>
            <w:r w:rsidRPr="00877A72">
              <w:rPr>
                <w:rFonts w:ascii="Times New Roman" w:hAnsi="Times New Roman" w:cs="Times New Roman"/>
                <w:sz w:val="24"/>
                <w:szCs w:val="24"/>
              </w:rPr>
              <w:t xml:space="preserve"> 120 m</w:t>
            </w:r>
          </w:p>
        </w:tc>
        <w:tc>
          <w:tcPr>
            <w:tcW w:w="2583" w:type="dxa"/>
          </w:tcPr>
          <w:p w14:paraId="6B2F6DEC" w14:textId="77777777" w:rsidR="00F5077E" w:rsidRPr="00877A72" w:rsidRDefault="00F5077E" w:rsidP="00AA30A3">
            <w:pPr>
              <w:tabs>
                <w:tab w:val="left" w:pos="720"/>
              </w:tabs>
              <w:rPr>
                <w:rFonts w:ascii="Times New Roman" w:hAnsi="Times New Roman" w:cs="Times New Roman"/>
                <w:sz w:val="24"/>
                <w:szCs w:val="24"/>
              </w:rPr>
            </w:pPr>
          </w:p>
        </w:tc>
      </w:tr>
      <w:tr w:rsidR="00F5077E" w:rsidRPr="00877A72" w14:paraId="56004E34" w14:textId="77777777" w:rsidTr="00AA30A3">
        <w:tc>
          <w:tcPr>
            <w:tcW w:w="4503" w:type="dxa"/>
          </w:tcPr>
          <w:p w14:paraId="262F7EFE" w14:textId="77777777" w:rsidR="00F5077E" w:rsidRPr="00877A72" w:rsidRDefault="00F5077E" w:rsidP="00AA30A3">
            <w:pPr>
              <w:tabs>
                <w:tab w:val="left" w:pos="720"/>
              </w:tabs>
              <w:rPr>
                <w:rFonts w:ascii="Times New Roman" w:hAnsi="Times New Roman" w:cs="Times New Roman"/>
                <w:sz w:val="24"/>
                <w:szCs w:val="24"/>
              </w:rPr>
            </w:pPr>
            <w:r w:rsidRPr="00877A72">
              <w:rPr>
                <w:rFonts w:ascii="Times New Roman" w:hAnsi="Times New Roman" w:cs="Times New Roman"/>
                <w:sz w:val="24"/>
                <w:szCs w:val="24"/>
              </w:rPr>
              <w:t>Ortalama pancar kök gövdesi ağırlığı</w:t>
            </w:r>
          </w:p>
        </w:tc>
        <w:tc>
          <w:tcPr>
            <w:tcW w:w="2126" w:type="dxa"/>
            <w:vAlign w:val="center"/>
          </w:tcPr>
          <w:p w14:paraId="07278F86" w14:textId="77777777" w:rsidR="00F5077E" w:rsidRPr="00877A72" w:rsidRDefault="00F5077E" w:rsidP="00AA30A3">
            <w:pPr>
              <w:tabs>
                <w:tab w:val="left" w:pos="720"/>
              </w:tabs>
              <w:rPr>
                <w:rFonts w:ascii="Times New Roman" w:hAnsi="Times New Roman" w:cs="Times New Roman"/>
                <w:sz w:val="24"/>
                <w:szCs w:val="24"/>
              </w:rPr>
            </w:pPr>
            <w:r w:rsidRPr="00877A72">
              <w:rPr>
                <w:rFonts w:ascii="Times New Roman" w:hAnsi="Times New Roman" w:cs="Times New Roman"/>
                <w:sz w:val="24"/>
                <w:szCs w:val="24"/>
              </w:rPr>
              <w:t>(kg)</w:t>
            </w:r>
          </w:p>
        </w:tc>
        <w:tc>
          <w:tcPr>
            <w:tcW w:w="2583" w:type="dxa"/>
          </w:tcPr>
          <w:p w14:paraId="13B9B277" w14:textId="77777777" w:rsidR="00F5077E" w:rsidRPr="00877A72" w:rsidRDefault="00F5077E" w:rsidP="00AA30A3">
            <w:pPr>
              <w:tabs>
                <w:tab w:val="left" w:pos="720"/>
              </w:tabs>
              <w:rPr>
                <w:rFonts w:ascii="Times New Roman" w:hAnsi="Times New Roman" w:cs="Times New Roman"/>
                <w:sz w:val="24"/>
                <w:szCs w:val="24"/>
              </w:rPr>
            </w:pPr>
          </w:p>
        </w:tc>
      </w:tr>
      <w:tr w:rsidR="00F5077E" w:rsidRPr="00877A72" w14:paraId="149947F7" w14:textId="77777777" w:rsidTr="00AA30A3">
        <w:tc>
          <w:tcPr>
            <w:tcW w:w="4503" w:type="dxa"/>
          </w:tcPr>
          <w:p w14:paraId="64C50BF6" w14:textId="77777777" w:rsidR="00F5077E" w:rsidRPr="00877A72" w:rsidRDefault="00F5077E" w:rsidP="00AA30A3">
            <w:pPr>
              <w:tabs>
                <w:tab w:val="left" w:pos="720"/>
              </w:tabs>
              <w:rPr>
                <w:rFonts w:ascii="Times New Roman" w:hAnsi="Times New Roman" w:cs="Times New Roman"/>
                <w:sz w:val="24"/>
                <w:szCs w:val="24"/>
              </w:rPr>
            </w:pPr>
            <w:r w:rsidRPr="00877A72">
              <w:rPr>
                <w:rFonts w:ascii="Times New Roman" w:hAnsi="Times New Roman" w:cs="Times New Roman"/>
                <w:sz w:val="24"/>
                <w:szCs w:val="24"/>
              </w:rPr>
              <w:t>Çalışma hızı</w:t>
            </w:r>
          </w:p>
        </w:tc>
        <w:tc>
          <w:tcPr>
            <w:tcW w:w="2126" w:type="dxa"/>
            <w:vAlign w:val="center"/>
          </w:tcPr>
          <w:p w14:paraId="7668CBDC" w14:textId="77777777" w:rsidR="00F5077E" w:rsidRPr="00877A72" w:rsidRDefault="00F5077E" w:rsidP="00AA30A3">
            <w:pPr>
              <w:tabs>
                <w:tab w:val="left" w:pos="720"/>
              </w:tabs>
              <w:rPr>
                <w:rFonts w:ascii="Times New Roman" w:hAnsi="Times New Roman" w:cs="Times New Roman"/>
                <w:sz w:val="24"/>
                <w:szCs w:val="24"/>
              </w:rPr>
            </w:pPr>
            <w:r w:rsidRPr="00877A72">
              <w:rPr>
                <w:rFonts w:ascii="Times New Roman" w:hAnsi="Times New Roman" w:cs="Times New Roman"/>
                <w:sz w:val="24"/>
                <w:szCs w:val="24"/>
              </w:rPr>
              <w:t>(</w:t>
            </w:r>
            <w:proofErr w:type="spellStart"/>
            <w:r w:rsidRPr="00877A72">
              <w:rPr>
                <w:rFonts w:ascii="Times New Roman" w:hAnsi="Times New Roman" w:cs="Times New Roman"/>
                <w:sz w:val="24"/>
                <w:szCs w:val="24"/>
              </w:rPr>
              <w:t>Ort</w:t>
            </w:r>
            <w:proofErr w:type="spellEnd"/>
            <w:r w:rsidRPr="00877A72">
              <w:rPr>
                <w:rFonts w:ascii="Times New Roman" w:hAnsi="Times New Roman" w:cs="Times New Roman"/>
                <w:sz w:val="24"/>
                <w:szCs w:val="24"/>
              </w:rPr>
              <w:t xml:space="preserve"> km/h)</w:t>
            </w:r>
          </w:p>
        </w:tc>
        <w:tc>
          <w:tcPr>
            <w:tcW w:w="2583" w:type="dxa"/>
          </w:tcPr>
          <w:p w14:paraId="2D619B8D" w14:textId="77777777" w:rsidR="00F5077E" w:rsidRPr="00877A72" w:rsidRDefault="00F5077E" w:rsidP="00AA30A3">
            <w:pPr>
              <w:tabs>
                <w:tab w:val="left" w:pos="720"/>
              </w:tabs>
              <w:rPr>
                <w:rFonts w:ascii="Times New Roman" w:hAnsi="Times New Roman" w:cs="Times New Roman"/>
                <w:sz w:val="24"/>
                <w:szCs w:val="24"/>
              </w:rPr>
            </w:pPr>
          </w:p>
        </w:tc>
      </w:tr>
      <w:tr w:rsidR="00F5077E" w:rsidRPr="00877A72" w14:paraId="7D59F482" w14:textId="77777777" w:rsidTr="00AA30A3">
        <w:tc>
          <w:tcPr>
            <w:tcW w:w="4503" w:type="dxa"/>
          </w:tcPr>
          <w:p w14:paraId="576A9D1B" w14:textId="77777777" w:rsidR="00F5077E" w:rsidRDefault="00F5077E" w:rsidP="00AA30A3">
            <w:pPr>
              <w:tabs>
                <w:tab w:val="left" w:pos="720"/>
              </w:tabs>
              <w:rPr>
                <w:rFonts w:ascii="Times New Roman" w:hAnsi="Times New Roman" w:cs="Times New Roman"/>
                <w:sz w:val="24"/>
                <w:szCs w:val="24"/>
              </w:rPr>
            </w:pPr>
            <w:r w:rsidRPr="00877A72">
              <w:rPr>
                <w:rFonts w:ascii="Times New Roman" w:hAnsi="Times New Roman" w:cs="Times New Roman"/>
                <w:sz w:val="24"/>
                <w:szCs w:val="24"/>
              </w:rPr>
              <w:t>Traktör kuyruk mili devri</w:t>
            </w:r>
          </w:p>
          <w:p w14:paraId="3019EE80" w14:textId="77777777" w:rsidR="00F5077E" w:rsidRPr="00877A72" w:rsidRDefault="00F5077E" w:rsidP="00AA30A3">
            <w:pPr>
              <w:tabs>
                <w:tab w:val="left" w:pos="720"/>
              </w:tabs>
              <w:rPr>
                <w:rFonts w:ascii="Times New Roman" w:hAnsi="Times New Roman" w:cs="Times New Roman"/>
                <w:sz w:val="24"/>
                <w:szCs w:val="24"/>
              </w:rPr>
            </w:pPr>
            <w:r w:rsidRPr="00877A72">
              <w:rPr>
                <w:rFonts w:ascii="Times New Roman" w:hAnsi="Times New Roman" w:cs="Times New Roman"/>
                <w:sz w:val="24"/>
                <w:szCs w:val="24"/>
              </w:rPr>
              <w:t>(Firma tarafından tavsiye edilen)</w:t>
            </w:r>
          </w:p>
        </w:tc>
        <w:tc>
          <w:tcPr>
            <w:tcW w:w="2126" w:type="dxa"/>
            <w:vAlign w:val="center"/>
          </w:tcPr>
          <w:p w14:paraId="6DDF683C" w14:textId="77777777" w:rsidR="00F5077E" w:rsidRPr="00877A72" w:rsidRDefault="00F5077E" w:rsidP="00AA30A3">
            <w:pPr>
              <w:tabs>
                <w:tab w:val="left" w:pos="720"/>
              </w:tabs>
              <w:rPr>
                <w:rFonts w:ascii="Times New Roman" w:hAnsi="Times New Roman" w:cs="Times New Roman"/>
                <w:sz w:val="24"/>
                <w:szCs w:val="24"/>
              </w:rPr>
            </w:pPr>
            <w:r>
              <w:rPr>
                <w:rFonts w:ascii="Times New Roman" w:hAnsi="Times New Roman" w:cs="Times New Roman"/>
                <w:sz w:val="24"/>
                <w:szCs w:val="24"/>
              </w:rPr>
              <w:t>(d/d)</w:t>
            </w:r>
          </w:p>
        </w:tc>
        <w:tc>
          <w:tcPr>
            <w:tcW w:w="2583" w:type="dxa"/>
          </w:tcPr>
          <w:p w14:paraId="2EAEA76E" w14:textId="77777777" w:rsidR="00F5077E" w:rsidRPr="00877A72" w:rsidRDefault="00F5077E" w:rsidP="00AA30A3">
            <w:pPr>
              <w:tabs>
                <w:tab w:val="left" w:pos="720"/>
              </w:tabs>
              <w:rPr>
                <w:rFonts w:ascii="Times New Roman" w:hAnsi="Times New Roman" w:cs="Times New Roman"/>
                <w:sz w:val="24"/>
                <w:szCs w:val="24"/>
              </w:rPr>
            </w:pPr>
          </w:p>
        </w:tc>
      </w:tr>
      <w:tr w:rsidR="00F5077E" w:rsidRPr="00877A72" w14:paraId="02C72C34" w14:textId="77777777" w:rsidTr="00AA30A3">
        <w:tc>
          <w:tcPr>
            <w:tcW w:w="4503" w:type="dxa"/>
          </w:tcPr>
          <w:p w14:paraId="7F061F5A" w14:textId="77777777" w:rsidR="00F5077E" w:rsidRPr="00877A72" w:rsidRDefault="00F5077E" w:rsidP="00AA30A3">
            <w:pPr>
              <w:tabs>
                <w:tab w:val="left" w:pos="720"/>
              </w:tabs>
              <w:rPr>
                <w:rFonts w:ascii="Times New Roman" w:hAnsi="Times New Roman" w:cs="Times New Roman"/>
                <w:sz w:val="24"/>
                <w:szCs w:val="24"/>
              </w:rPr>
            </w:pPr>
            <w:r>
              <w:rPr>
                <w:rFonts w:ascii="Times New Roman" w:hAnsi="Times New Roman" w:cs="Times New Roman"/>
                <w:sz w:val="24"/>
                <w:szCs w:val="24"/>
              </w:rPr>
              <w:t>Zamandan faydalanma katsayısı</w:t>
            </w:r>
          </w:p>
        </w:tc>
        <w:tc>
          <w:tcPr>
            <w:tcW w:w="2126" w:type="dxa"/>
            <w:vAlign w:val="center"/>
          </w:tcPr>
          <w:p w14:paraId="28EDB0EA" w14:textId="77777777" w:rsidR="00F5077E" w:rsidRDefault="00B46B11" w:rsidP="00AA30A3">
            <w:pPr>
              <w:tabs>
                <w:tab w:val="left" w:pos="720"/>
              </w:tabs>
              <w:rPr>
                <w:rFonts w:ascii="Times New Roman" w:hAnsi="Times New Roman" w:cs="Times New Roman"/>
                <w:sz w:val="24"/>
                <w:szCs w:val="24"/>
              </w:rPr>
            </w:pPr>
            <w:r>
              <w:rPr>
                <w:rFonts w:ascii="Times New Roman" w:hAnsi="Times New Roman" w:cs="Times New Roman"/>
                <w:sz w:val="24"/>
                <w:szCs w:val="24"/>
              </w:rPr>
              <w:t>0,9</w:t>
            </w:r>
          </w:p>
        </w:tc>
        <w:tc>
          <w:tcPr>
            <w:tcW w:w="2583" w:type="dxa"/>
          </w:tcPr>
          <w:p w14:paraId="41A8C62B" w14:textId="77777777" w:rsidR="00F5077E" w:rsidRPr="00877A72" w:rsidRDefault="00F5077E" w:rsidP="00AA30A3">
            <w:pPr>
              <w:tabs>
                <w:tab w:val="left" w:pos="720"/>
              </w:tabs>
              <w:rPr>
                <w:rFonts w:ascii="Times New Roman" w:hAnsi="Times New Roman" w:cs="Times New Roman"/>
                <w:sz w:val="24"/>
                <w:szCs w:val="24"/>
              </w:rPr>
            </w:pPr>
          </w:p>
        </w:tc>
      </w:tr>
    </w:tbl>
    <w:p w14:paraId="2DF76C6E" w14:textId="77777777" w:rsidR="00F5077E" w:rsidRDefault="00F5077E" w:rsidP="00F5077E">
      <w:pPr>
        <w:tabs>
          <w:tab w:val="left" w:pos="720"/>
        </w:tabs>
        <w:rPr>
          <w:rFonts w:ascii="Arial" w:hAnsi="Arial" w:cs="Arial"/>
          <w:sz w:val="24"/>
          <w:szCs w:val="24"/>
        </w:rPr>
      </w:pPr>
    </w:p>
    <w:p w14:paraId="080791E2" w14:textId="77777777" w:rsidR="001222F4" w:rsidRPr="00C84B7E" w:rsidRDefault="001222F4" w:rsidP="001222F4">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C84B7E">
        <w:rPr>
          <w:rFonts w:ascii="Times New Roman" w:eastAsia="Times New Roman" w:hAnsi="Times New Roman" w:cs="Times New Roman"/>
          <w:sz w:val="24"/>
          <w:szCs w:val="24"/>
          <w:lang w:eastAsia="tr-TR"/>
        </w:rPr>
        <w:t>Makinanın tüm ayarları gözden geçirildikten sonra makinayla hasada başlanarak 80-100 sıranın  hasadı yapılır. Hasat edilen pancarların yüklendiği araç içerisinden en az üç kişi tarafından tesadüfi olarak seçilen toplam 100 adet pancar üzerinde aşağıdaki değerlendirmeler yapılır.</w:t>
      </w:r>
    </w:p>
    <w:p w14:paraId="25742E05" w14:textId="77777777" w:rsidR="008B3A5E" w:rsidRDefault="001222F4" w:rsidP="00F5077E">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r w:rsidR="00F5077E" w:rsidRPr="00C84B7E">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2</w:t>
      </w:r>
      <w:r w:rsidR="00F5077E" w:rsidRPr="00C84B7E">
        <w:rPr>
          <w:rFonts w:ascii="Times New Roman" w:eastAsia="Times New Roman" w:hAnsi="Times New Roman" w:cs="Times New Roman"/>
          <w:b/>
          <w:bCs/>
          <w:sz w:val="24"/>
          <w:szCs w:val="24"/>
          <w:lang w:eastAsia="tr-TR"/>
        </w:rPr>
        <w:t xml:space="preserve">. </w:t>
      </w:r>
      <w:r w:rsidR="008B3A5E">
        <w:rPr>
          <w:rFonts w:ascii="Times New Roman" w:eastAsia="Times New Roman" w:hAnsi="Times New Roman" w:cs="Times New Roman"/>
          <w:b/>
          <w:bCs/>
          <w:sz w:val="24"/>
          <w:szCs w:val="24"/>
          <w:lang w:eastAsia="tr-TR"/>
        </w:rPr>
        <w:t>Deneyler</w:t>
      </w:r>
    </w:p>
    <w:p w14:paraId="75164204" w14:textId="77777777" w:rsidR="00F5077E" w:rsidRPr="00C84B7E" w:rsidRDefault="008B3A5E" w:rsidP="00F5077E">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3.2.1 </w:t>
      </w:r>
      <w:r w:rsidR="00F5077E" w:rsidRPr="00C84B7E">
        <w:rPr>
          <w:rFonts w:ascii="Times New Roman" w:eastAsia="Times New Roman" w:hAnsi="Times New Roman" w:cs="Times New Roman"/>
          <w:b/>
          <w:bCs/>
          <w:sz w:val="24"/>
          <w:szCs w:val="24"/>
          <w:lang w:eastAsia="tr-TR"/>
        </w:rPr>
        <w:t>Laboratuar  Deneyleri</w:t>
      </w:r>
    </w:p>
    <w:p w14:paraId="71EF893D" w14:textId="77777777" w:rsidR="00F5077E" w:rsidRPr="00C84B7E" w:rsidRDefault="008B07F2" w:rsidP="00F5077E">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roofErr w:type="spellStart"/>
      <w:r w:rsidR="00F5077E" w:rsidRPr="00C84B7E">
        <w:rPr>
          <w:rFonts w:ascii="Times New Roman" w:eastAsia="Times New Roman" w:hAnsi="Times New Roman" w:cs="Times New Roman"/>
          <w:sz w:val="24"/>
          <w:szCs w:val="24"/>
          <w:lang w:eastAsia="tr-TR"/>
        </w:rPr>
        <w:t>Laboratuar</w:t>
      </w:r>
      <w:proofErr w:type="spellEnd"/>
      <w:r w:rsidR="00F5077E" w:rsidRPr="00C84B7E">
        <w:rPr>
          <w:rFonts w:ascii="Times New Roman" w:eastAsia="Times New Roman" w:hAnsi="Times New Roman" w:cs="Times New Roman"/>
          <w:sz w:val="24"/>
          <w:szCs w:val="24"/>
          <w:lang w:eastAsia="tr-TR"/>
        </w:rPr>
        <w:t xml:space="preserve"> deneylerinde makinanın genel ve çalışan tüm organlarla ilgili ölçüleri ile malzeme özellikleri (sertlik vb.) incelenir.</w:t>
      </w:r>
    </w:p>
    <w:p w14:paraId="0D70D7AF" w14:textId="77777777" w:rsidR="00F5077E" w:rsidRPr="00C84B7E" w:rsidRDefault="00F5077E" w:rsidP="00F5077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 xml:space="preserve">            </w:t>
      </w:r>
      <w:proofErr w:type="spellStart"/>
      <w:r w:rsidRPr="00C84B7E">
        <w:rPr>
          <w:rFonts w:ascii="Times New Roman" w:eastAsia="Times New Roman" w:hAnsi="Times New Roman" w:cs="Times New Roman"/>
          <w:sz w:val="24"/>
          <w:szCs w:val="24"/>
          <w:lang w:eastAsia="tr-TR"/>
        </w:rPr>
        <w:t>Laboratuar</w:t>
      </w:r>
      <w:proofErr w:type="spellEnd"/>
      <w:r w:rsidRPr="00C84B7E">
        <w:rPr>
          <w:rFonts w:ascii="Times New Roman" w:eastAsia="Times New Roman" w:hAnsi="Times New Roman" w:cs="Times New Roman"/>
          <w:sz w:val="24"/>
          <w:szCs w:val="24"/>
          <w:lang w:eastAsia="tr-TR"/>
        </w:rPr>
        <w:t xml:space="preserve"> deneylerinde makinanın aşağıdaki kriterlere uygunluğu araştırılmalıdır.</w:t>
      </w:r>
    </w:p>
    <w:p w14:paraId="3D0F050E" w14:textId="77777777" w:rsidR="00F5077E" w:rsidRPr="00C84B7E" w:rsidRDefault="00F5077E" w:rsidP="00F5077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C84B7E">
        <w:rPr>
          <w:rFonts w:ascii="Times New Roman" w:eastAsia="Times New Roman" w:hAnsi="Times New Roman" w:cs="Times New Roman"/>
          <w:sz w:val="24"/>
          <w:szCs w:val="24"/>
          <w:lang w:eastAsia="tr-TR"/>
        </w:rPr>
        <w:t>Kendiyürür</w:t>
      </w:r>
      <w:proofErr w:type="spellEnd"/>
      <w:r w:rsidRPr="00C84B7E">
        <w:rPr>
          <w:rFonts w:ascii="Times New Roman" w:eastAsia="Times New Roman" w:hAnsi="Times New Roman" w:cs="Times New Roman"/>
          <w:sz w:val="24"/>
          <w:szCs w:val="24"/>
          <w:lang w:eastAsia="tr-TR"/>
        </w:rPr>
        <w:t xml:space="preserve"> makinalarda sürücü kabini operatörün hasadı izleyebilmesine olanak sağlamalı ve yeterli ergonomik özelliklere sahip olmalıdır.</w:t>
      </w:r>
    </w:p>
    <w:p w14:paraId="0441B192" w14:textId="77777777" w:rsidR="00C84B7E" w:rsidRPr="00C84B7E" w:rsidRDefault="001222F4" w:rsidP="00C84B7E">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3</w:t>
      </w:r>
      <w:r w:rsidR="00C84B7E" w:rsidRPr="00C84B7E">
        <w:rPr>
          <w:rFonts w:ascii="Times New Roman" w:eastAsia="Times New Roman" w:hAnsi="Times New Roman" w:cs="Times New Roman"/>
          <w:b/>
          <w:bCs/>
          <w:sz w:val="24"/>
          <w:szCs w:val="24"/>
          <w:lang w:eastAsia="tr-TR"/>
        </w:rPr>
        <w:t>.</w:t>
      </w:r>
      <w:r w:rsidR="008B3A5E">
        <w:rPr>
          <w:rFonts w:ascii="Times New Roman" w:eastAsia="Times New Roman" w:hAnsi="Times New Roman" w:cs="Times New Roman"/>
          <w:b/>
          <w:bCs/>
          <w:sz w:val="24"/>
          <w:szCs w:val="24"/>
          <w:lang w:eastAsia="tr-TR"/>
        </w:rPr>
        <w:t>2</w:t>
      </w:r>
      <w:r w:rsidR="00C84B7E" w:rsidRPr="00C84B7E">
        <w:rPr>
          <w:rFonts w:ascii="Times New Roman" w:eastAsia="Times New Roman" w:hAnsi="Times New Roman" w:cs="Times New Roman"/>
          <w:b/>
          <w:bCs/>
          <w:sz w:val="24"/>
          <w:szCs w:val="24"/>
          <w:lang w:eastAsia="tr-TR"/>
        </w:rPr>
        <w:t>.</w:t>
      </w:r>
      <w:r w:rsidR="008B3A5E">
        <w:rPr>
          <w:rFonts w:ascii="Times New Roman" w:eastAsia="Times New Roman" w:hAnsi="Times New Roman" w:cs="Times New Roman"/>
          <w:b/>
          <w:bCs/>
          <w:sz w:val="24"/>
          <w:szCs w:val="24"/>
          <w:lang w:eastAsia="tr-TR"/>
        </w:rPr>
        <w:t>2</w:t>
      </w:r>
      <w:r w:rsidR="00C84B7E" w:rsidRPr="00C84B7E">
        <w:rPr>
          <w:rFonts w:ascii="Times New Roman" w:eastAsia="Times New Roman" w:hAnsi="Times New Roman" w:cs="Times New Roman"/>
          <w:b/>
          <w:bCs/>
          <w:sz w:val="24"/>
          <w:szCs w:val="24"/>
          <w:lang w:eastAsia="tr-TR"/>
        </w:rPr>
        <w:t xml:space="preserve"> Tarla Deneyleri</w:t>
      </w:r>
    </w:p>
    <w:p w14:paraId="6745EC74" w14:textId="77777777" w:rsidR="003430AF" w:rsidRDefault="001222F4" w:rsidP="00C84B7E">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r w:rsidR="008B3A5E">
        <w:rPr>
          <w:rFonts w:ascii="Times New Roman" w:eastAsia="Times New Roman" w:hAnsi="Times New Roman" w:cs="Times New Roman"/>
          <w:b/>
          <w:bCs/>
          <w:sz w:val="24"/>
          <w:szCs w:val="24"/>
          <w:lang w:eastAsia="tr-TR"/>
        </w:rPr>
        <w:t>2.2</w:t>
      </w:r>
      <w:r w:rsidR="002D782F">
        <w:rPr>
          <w:rFonts w:ascii="Times New Roman" w:eastAsia="Times New Roman" w:hAnsi="Times New Roman" w:cs="Times New Roman"/>
          <w:b/>
          <w:bCs/>
          <w:sz w:val="24"/>
          <w:szCs w:val="24"/>
          <w:lang w:eastAsia="tr-TR"/>
        </w:rPr>
        <w:t xml:space="preserve">.1. </w:t>
      </w:r>
      <w:r w:rsidR="003430AF">
        <w:rPr>
          <w:rFonts w:ascii="Times New Roman" w:eastAsia="Times New Roman" w:hAnsi="Times New Roman" w:cs="Times New Roman"/>
          <w:b/>
          <w:bCs/>
          <w:sz w:val="24"/>
          <w:szCs w:val="24"/>
          <w:lang w:eastAsia="tr-TR"/>
        </w:rPr>
        <w:t>İş Başarısı</w:t>
      </w:r>
    </w:p>
    <w:p w14:paraId="008D03BF" w14:textId="77777777" w:rsidR="003430AF" w:rsidRPr="003430AF" w:rsidRDefault="003430AF" w:rsidP="003430AF">
      <w:pPr>
        <w:spacing w:before="100" w:beforeAutospacing="1" w:after="100" w:afterAutospacing="1" w:line="240" w:lineRule="auto"/>
        <w:rPr>
          <w:rFonts w:ascii="Times New Roman" w:eastAsia="Times New Roman" w:hAnsi="Times New Roman" w:cs="Times New Roman"/>
          <w:bCs/>
          <w:sz w:val="24"/>
          <w:szCs w:val="24"/>
          <w:lang w:eastAsia="tr-TR"/>
        </w:rPr>
      </w:pPr>
      <w:r w:rsidRPr="003430AF">
        <w:rPr>
          <w:rFonts w:ascii="Times New Roman" w:eastAsia="Times New Roman" w:hAnsi="Times New Roman" w:cs="Times New Roman"/>
          <w:bCs/>
          <w:sz w:val="24"/>
          <w:szCs w:val="24"/>
          <w:lang w:eastAsia="tr-TR"/>
        </w:rPr>
        <w:t>Makinanın iş başarısı alan olarak (da/saat)</w:t>
      </w:r>
      <w:r w:rsidR="009B1F89">
        <w:rPr>
          <w:rFonts w:ascii="Times New Roman" w:eastAsia="Times New Roman" w:hAnsi="Times New Roman" w:cs="Times New Roman"/>
          <w:bCs/>
          <w:sz w:val="24"/>
          <w:szCs w:val="24"/>
          <w:lang w:eastAsia="tr-TR"/>
        </w:rPr>
        <w:t xml:space="preserve"> hesaplanır.</w:t>
      </w:r>
    </w:p>
    <w:p w14:paraId="3CD5758D" w14:textId="77777777" w:rsidR="003430AF" w:rsidRPr="003430AF" w:rsidRDefault="003430AF" w:rsidP="004A08EF">
      <w:pPr>
        <w:spacing w:before="120" w:after="0" w:line="240" w:lineRule="auto"/>
        <w:rPr>
          <w:rFonts w:ascii="Times New Roman" w:eastAsia="Times New Roman" w:hAnsi="Times New Roman" w:cs="Times New Roman"/>
          <w:bCs/>
          <w:sz w:val="24"/>
          <w:szCs w:val="24"/>
          <w:lang w:eastAsia="tr-TR"/>
        </w:rPr>
      </w:pPr>
      <w:r w:rsidRPr="003430AF">
        <w:rPr>
          <w:rFonts w:ascii="Times New Roman" w:eastAsia="Times New Roman" w:hAnsi="Times New Roman" w:cs="Times New Roman"/>
          <w:bCs/>
          <w:i/>
          <w:iCs/>
          <w:sz w:val="24"/>
          <w:szCs w:val="24"/>
          <w:lang w:val="pt-BR" w:eastAsia="tr-TR"/>
        </w:rPr>
        <w:t xml:space="preserve">F </w:t>
      </w:r>
      <w:r w:rsidRPr="003430AF">
        <w:rPr>
          <w:rFonts w:ascii="Times New Roman" w:eastAsia="Times New Roman" w:hAnsi="Times New Roman" w:cs="Times New Roman"/>
          <w:bCs/>
          <w:i/>
          <w:iCs/>
          <w:sz w:val="24"/>
          <w:szCs w:val="24"/>
          <w:lang w:eastAsia="tr-TR"/>
        </w:rPr>
        <w:t>=</w:t>
      </w:r>
      <w:r w:rsidRPr="003430AF">
        <w:rPr>
          <w:rFonts w:ascii="Times New Roman" w:eastAsia="Times New Roman" w:hAnsi="Times New Roman" w:cs="Times New Roman"/>
          <w:bCs/>
          <w:i/>
          <w:iCs/>
          <w:sz w:val="24"/>
          <w:szCs w:val="24"/>
          <w:lang w:val="pt-BR" w:eastAsia="tr-TR"/>
        </w:rPr>
        <w:t xml:space="preserve"> b</w:t>
      </w:r>
      <w:r w:rsidRPr="003430AF">
        <w:rPr>
          <w:rFonts w:ascii="Times New Roman" w:eastAsia="Times New Roman" w:hAnsi="Times New Roman" w:cs="Times New Roman"/>
          <w:bCs/>
          <w:i/>
          <w:iCs/>
          <w:sz w:val="24"/>
          <w:szCs w:val="24"/>
          <w:lang w:eastAsia="tr-TR"/>
        </w:rPr>
        <w:t>x</w:t>
      </w:r>
      <w:r w:rsidRPr="003430AF">
        <w:rPr>
          <w:rFonts w:ascii="Times New Roman" w:eastAsia="Times New Roman" w:hAnsi="Times New Roman" w:cs="Times New Roman"/>
          <w:bCs/>
          <w:i/>
          <w:iCs/>
          <w:sz w:val="24"/>
          <w:szCs w:val="24"/>
          <w:lang w:val="pt-BR" w:eastAsia="tr-TR"/>
        </w:rPr>
        <w:t xml:space="preserve"> v </w:t>
      </w:r>
      <w:r w:rsidRPr="003430AF">
        <w:rPr>
          <w:rFonts w:ascii="Times New Roman" w:eastAsia="Times New Roman" w:hAnsi="Times New Roman" w:cs="Times New Roman"/>
          <w:bCs/>
          <w:i/>
          <w:iCs/>
          <w:sz w:val="24"/>
          <w:szCs w:val="24"/>
          <w:lang w:eastAsia="tr-TR"/>
        </w:rPr>
        <w:t>x</w:t>
      </w:r>
      <w:r w:rsidRPr="003430AF">
        <w:rPr>
          <w:rFonts w:ascii="Times New Roman" w:eastAsia="Times New Roman" w:hAnsi="Times New Roman" w:cs="Times New Roman"/>
          <w:bCs/>
          <w:i/>
          <w:iCs/>
          <w:sz w:val="24"/>
          <w:szCs w:val="24"/>
          <w:lang w:val="pt-BR" w:eastAsia="tr-TR"/>
        </w:rPr>
        <w:t xml:space="preserve"> k (da/</w:t>
      </w:r>
      <w:r w:rsidR="009B1F89">
        <w:rPr>
          <w:rFonts w:ascii="Times New Roman" w:eastAsia="Times New Roman" w:hAnsi="Times New Roman" w:cs="Times New Roman"/>
          <w:bCs/>
          <w:i/>
          <w:iCs/>
          <w:sz w:val="24"/>
          <w:szCs w:val="24"/>
          <w:lang w:val="pt-BR" w:eastAsia="tr-TR"/>
        </w:rPr>
        <w:t>saat</w:t>
      </w:r>
      <w:r w:rsidRPr="003430AF">
        <w:rPr>
          <w:rFonts w:ascii="Times New Roman" w:eastAsia="Times New Roman" w:hAnsi="Times New Roman" w:cs="Times New Roman"/>
          <w:bCs/>
          <w:i/>
          <w:iCs/>
          <w:sz w:val="24"/>
          <w:szCs w:val="24"/>
          <w:lang w:val="pt-BR" w:eastAsia="tr-TR"/>
        </w:rPr>
        <w:t>)</w:t>
      </w:r>
    </w:p>
    <w:p w14:paraId="640B80C8" w14:textId="77777777" w:rsidR="003430AF" w:rsidRPr="003430AF" w:rsidRDefault="003430AF" w:rsidP="004A08EF">
      <w:pPr>
        <w:spacing w:before="120" w:after="0" w:line="240" w:lineRule="auto"/>
        <w:rPr>
          <w:rFonts w:ascii="Times New Roman" w:eastAsia="Times New Roman" w:hAnsi="Times New Roman" w:cs="Times New Roman"/>
          <w:bCs/>
          <w:sz w:val="24"/>
          <w:szCs w:val="24"/>
          <w:lang w:eastAsia="tr-TR"/>
        </w:rPr>
      </w:pPr>
      <w:r w:rsidRPr="003430AF">
        <w:rPr>
          <w:rFonts w:ascii="Times New Roman" w:eastAsia="Times New Roman" w:hAnsi="Times New Roman" w:cs="Times New Roman"/>
          <w:bCs/>
          <w:sz w:val="24"/>
          <w:szCs w:val="24"/>
          <w:lang w:eastAsia="tr-TR"/>
        </w:rPr>
        <w:t>Burada;</w:t>
      </w:r>
    </w:p>
    <w:p w14:paraId="285866CD" w14:textId="77777777" w:rsidR="003430AF" w:rsidRPr="003430AF" w:rsidRDefault="003430AF" w:rsidP="004A08EF">
      <w:pPr>
        <w:spacing w:before="120" w:after="0" w:line="240" w:lineRule="auto"/>
        <w:rPr>
          <w:rFonts w:ascii="Times New Roman" w:eastAsia="Times New Roman" w:hAnsi="Times New Roman" w:cs="Times New Roman"/>
          <w:bCs/>
          <w:sz w:val="24"/>
          <w:szCs w:val="24"/>
          <w:lang w:eastAsia="tr-TR"/>
        </w:rPr>
      </w:pPr>
      <w:proofErr w:type="gramStart"/>
      <w:r w:rsidRPr="003430AF">
        <w:rPr>
          <w:rFonts w:ascii="Times New Roman" w:eastAsia="Times New Roman" w:hAnsi="Times New Roman" w:cs="Times New Roman"/>
          <w:bCs/>
          <w:sz w:val="24"/>
          <w:szCs w:val="24"/>
          <w:lang w:eastAsia="tr-TR"/>
        </w:rPr>
        <w:t>b :</w:t>
      </w:r>
      <w:proofErr w:type="gramEnd"/>
      <w:r w:rsidRPr="003430AF">
        <w:rPr>
          <w:rFonts w:ascii="Times New Roman" w:eastAsia="Times New Roman" w:hAnsi="Times New Roman" w:cs="Times New Roman"/>
          <w:bCs/>
          <w:sz w:val="24"/>
          <w:szCs w:val="24"/>
          <w:lang w:eastAsia="tr-TR"/>
        </w:rPr>
        <w:t xml:space="preserve"> İş </w:t>
      </w:r>
      <w:r w:rsidR="004A08EF">
        <w:rPr>
          <w:rFonts w:ascii="Times New Roman" w:eastAsia="Times New Roman" w:hAnsi="Times New Roman" w:cs="Times New Roman"/>
          <w:bCs/>
          <w:sz w:val="24"/>
          <w:szCs w:val="24"/>
          <w:lang w:eastAsia="tr-TR"/>
        </w:rPr>
        <w:t>genişliği (</w:t>
      </w:r>
      <w:r w:rsidRPr="003430AF">
        <w:rPr>
          <w:rFonts w:ascii="Times New Roman" w:eastAsia="Times New Roman" w:hAnsi="Times New Roman" w:cs="Times New Roman"/>
          <w:bCs/>
          <w:sz w:val="24"/>
          <w:szCs w:val="24"/>
          <w:lang w:eastAsia="tr-TR"/>
        </w:rPr>
        <w:t>m)</w:t>
      </w:r>
    </w:p>
    <w:p w14:paraId="626CA0C2" w14:textId="77777777" w:rsidR="003430AF" w:rsidRPr="003430AF" w:rsidRDefault="003430AF" w:rsidP="004A08EF">
      <w:pPr>
        <w:spacing w:before="120" w:after="0" w:line="240" w:lineRule="auto"/>
        <w:rPr>
          <w:rFonts w:ascii="Times New Roman" w:eastAsia="Times New Roman" w:hAnsi="Times New Roman" w:cs="Times New Roman"/>
          <w:bCs/>
          <w:sz w:val="24"/>
          <w:szCs w:val="24"/>
          <w:lang w:eastAsia="tr-TR"/>
        </w:rPr>
      </w:pPr>
      <w:proofErr w:type="gramStart"/>
      <w:r w:rsidRPr="003430AF">
        <w:rPr>
          <w:rFonts w:ascii="Times New Roman" w:eastAsia="Times New Roman" w:hAnsi="Times New Roman" w:cs="Times New Roman"/>
          <w:bCs/>
          <w:sz w:val="24"/>
          <w:szCs w:val="24"/>
          <w:lang w:eastAsia="tr-TR"/>
        </w:rPr>
        <w:t>v</w:t>
      </w:r>
      <w:proofErr w:type="gramEnd"/>
      <w:r w:rsidRPr="003430AF">
        <w:rPr>
          <w:rFonts w:ascii="Times New Roman" w:eastAsia="Times New Roman" w:hAnsi="Times New Roman" w:cs="Times New Roman"/>
          <w:bCs/>
          <w:sz w:val="24"/>
          <w:szCs w:val="24"/>
          <w:lang w:eastAsia="tr-TR"/>
        </w:rPr>
        <w:t>: Hız (km/h)</w:t>
      </w:r>
    </w:p>
    <w:p w14:paraId="7C602DF4" w14:textId="77777777" w:rsidR="009B1F89" w:rsidRPr="00EC51EB" w:rsidRDefault="003430AF" w:rsidP="004A08EF">
      <w:pPr>
        <w:spacing w:before="120" w:after="0" w:line="240" w:lineRule="auto"/>
        <w:rPr>
          <w:rFonts w:ascii="Times New Roman" w:eastAsia="Times New Roman" w:hAnsi="Times New Roman" w:cs="Times New Roman"/>
          <w:bCs/>
          <w:sz w:val="24"/>
          <w:szCs w:val="24"/>
          <w:lang w:eastAsia="tr-TR"/>
        </w:rPr>
      </w:pPr>
      <w:proofErr w:type="gramStart"/>
      <w:r w:rsidRPr="003430AF">
        <w:rPr>
          <w:rFonts w:ascii="Times New Roman" w:eastAsia="Times New Roman" w:hAnsi="Times New Roman" w:cs="Times New Roman"/>
          <w:bCs/>
          <w:sz w:val="24"/>
          <w:szCs w:val="24"/>
          <w:lang w:eastAsia="tr-TR"/>
        </w:rPr>
        <w:t>k :</w:t>
      </w:r>
      <w:proofErr w:type="gramEnd"/>
      <w:r w:rsidRPr="003430AF">
        <w:rPr>
          <w:rFonts w:ascii="Times New Roman" w:eastAsia="Times New Roman" w:hAnsi="Times New Roman" w:cs="Times New Roman"/>
          <w:bCs/>
          <w:sz w:val="24"/>
          <w:szCs w:val="24"/>
          <w:lang w:eastAsia="tr-TR"/>
        </w:rPr>
        <w:t xml:space="preserve"> Zamandan faydalanma katsayısı (k=0,9)</w:t>
      </w:r>
    </w:p>
    <w:p w14:paraId="10CFF709" w14:textId="77777777" w:rsidR="009B1F89" w:rsidRDefault="001222F4" w:rsidP="00C84B7E">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lastRenderedPageBreak/>
        <w:t>3.</w:t>
      </w:r>
      <w:r w:rsidR="008B3A5E">
        <w:rPr>
          <w:rFonts w:ascii="Times New Roman" w:eastAsia="Times New Roman" w:hAnsi="Times New Roman" w:cs="Times New Roman"/>
          <w:b/>
          <w:bCs/>
          <w:sz w:val="24"/>
          <w:szCs w:val="24"/>
          <w:lang w:eastAsia="tr-TR"/>
        </w:rPr>
        <w:t>2.2</w:t>
      </w:r>
      <w:r w:rsidR="009B1F89">
        <w:rPr>
          <w:rFonts w:ascii="Times New Roman" w:eastAsia="Times New Roman" w:hAnsi="Times New Roman" w:cs="Times New Roman"/>
          <w:b/>
          <w:bCs/>
          <w:sz w:val="24"/>
          <w:szCs w:val="24"/>
          <w:lang w:eastAsia="tr-TR"/>
        </w:rPr>
        <w:t>.2. Sertlik Deneyi</w:t>
      </w:r>
    </w:p>
    <w:p w14:paraId="1544BE75" w14:textId="77777777" w:rsidR="009B1F89" w:rsidRPr="006A2B55" w:rsidRDefault="008B07F2" w:rsidP="009B1F8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roofErr w:type="spellStart"/>
      <w:r w:rsidR="009B1F89" w:rsidRPr="006A2B55">
        <w:rPr>
          <w:rFonts w:ascii="Times New Roman" w:eastAsia="Times New Roman" w:hAnsi="Times New Roman" w:cs="Times New Roman"/>
          <w:sz w:val="24"/>
          <w:szCs w:val="24"/>
          <w:lang w:eastAsia="tr-TR"/>
        </w:rPr>
        <w:t>Başkesme</w:t>
      </w:r>
      <w:proofErr w:type="spellEnd"/>
      <w:r w:rsidR="009B1F89" w:rsidRPr="006A2B55">
        <w:rPr>
          <w:rFonts w:ascii="Times New Roman" w:eastAsia="Times New Roman" w:hAnsi="Times New Roman" w:cs="Times New Roman"/>
          <w:sz w:val="24"/>
          <w:szCs w:val="24"/>
          <w:lang w:eastAsia="tr-TR"/>
        </w:rPr>
        <w:t xml:space="preserve"> bıçakları ile sökme ayaklarının en az üç ayrı yerinden TS EN ISO 6508 - 1’e uygun olarak sertlikleri ölçülür. Elde edilen değerlerin aritmetik ortalamaları </w:t>
      </w:r>
      <w:r w:rsidR="001C506C" w:rsidRPr="006A2B55">
        <w:rPr>
          <w:rFonts w:ascii="Times New Roman" w:eastAsia="Times New Roman" w:hAnsi="Times New Roman" w:cs="Times New Roman"/>
          <w:sz w:val="24"/>
          <w:szCs w:val="24"/>
          <w:lang w:eastAsia="tr-TR"/>
        </w:rPr>
        <w:t xml:space="preserve">RSD-C olarak </w:t>
      </w:r>
      <w:r w:rsidR="009B1F89" w:rsidRPr="006A2B55">
        <w:rPr>
          <w:rFonts w:ascii="Times New Roman" w:eastAsia="Times New Roman" w:hAnsi="Times New Roman" w:cs="Times New Roman"/>
          <w:sz w:val="24"/>
          <w:szCs w:val="24"/>
          <w:lang w:eastAsia="tr-TR"/>
        </w:rPr>
        <w:t xml:space="preserve">hesaplanır. Değerlerin </w:t>
      </w:r>
      <w:r w:rsidR="00691F6D">
        <w:rPr>
          <w:rFonts w:ascii="Times New Roman" w:eastAsia="Times New Roman" w:hAnsi="Times New Roman" w:cs="Times New Roman"/>
          <w:sz w:val="24"/>
          <w:szCs w:val="24"/>
          <w:lang w:eastAsia="tr-TR"/>
        </w:rPr>
        <w:t>Madde 2</w:t>
      </w:r>
      <w:r w:rsidR="001C506C" w:rsidRPr="006A2B55">
        <w:rPr>
          <w:rFonts w:ascii="Times New Roman" w:eastAsia="Times New Roman" w:hAnsi="Times New Roman" w:cs="Times New Roman"/>
          <w:sz w:val="24"/>
          <w:szCs w:val="24"/>
          <w:lang w:eastAsia="tr-TR"/>
        </w:rPr>
        <w:t>'ye uygun olup olmadığı kontrol edilir.</w:t>
      </w:r>
    </w:p>
    <w:p w14:paraId="094B4C19" w14:textId="77777777" w:rsidR="001C506C" w:rsidRDefault="001C506C" w:rsidP="009B1F89">
      <w:pPr>
        <w:autoSpaceDE w:val="0"/>
        <w:autoSpaceDN w:val="0"/>
        <w:adjustRightInd w:val="0"/>
        <w:spacing w:after="0" w:line="240" w:lineRule="auto"/>
        <w:jc w:val="both"/>
        <w:rPr>
          <w:rFonts w:ascii="Arial" w:hAnsi="Arial" w:cs="Arial"/>
          <w:sz w:val="20"/>
          <w:szCs w:val="20"/>
        </w:rPr>
      </w:pPr>
    </w:p>
    <w:p w14:paraId="28B31A66" w14:textId="77777777" w:rsidR="001C506C" w:rsidRDefault="001222F4" w:rsidP="00323D23">
      <w:pPr>
        <w:spacing w:after="0" w:line="36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r w:rsidR="008B3A5E">
        <w:rPr>
          <w:rFonts w:ascii="Times New Roman" w:eastAsia="Times New Roman" w:hAnsi="Times New Roman" w:cs="Times New Roman"/>
          <w:b/>
          <w:bCs/>
          <w:sz w:val="24"/>
          <w:szCs w:val="24"/>
          <w:lang w:eastAsia="tr-TR"/>
        </w:rPr>
        <w:t>2.2</w:t>
      </w:r>
      <w:r w:rsidR="001C506C">
        <w:rPr>
          <w:rFonts w:ascii="Times New Roman" w:eastAsia="Times New Roman" w:hAnsi="Times New Roman" w:cs="Times New Roman"/>
          <w:b/>
          <w:bCs/>
          <w:sz w:val="24"/>
          <w:szCs w:val="24"/>
          <w:lang w:eastAsia="tr-TR"/>
        </w:rPr>
        <w:t xml:space="preserve">.3. Denge </w:t>
      </w:r>
      <w:r w:rsidR="00323D23">
        <w:rPr>
          <w:rFonts w:ascii="Times New Roman" w:eastAsia="Times New Roman" w:hAnsi="Times New Roman" w:cs="Times New Roman"/>
          <w:b/>
          <w:bCs/>
          <w:sz w:val="24"/>
          <w:szCs w:val="24"/>
          <w:lang w:eastAsia="tr-TR"/>
        </w:rPr>
        <w:t>d</w:t>
      </w:r>
      <w:r w:rsidR="001C506C">
        <w:rPr>
          <w:rFonts w:ascii="Times New Roman" w:eastAsia="Times New Roman" w:hAnsi="Times New Roman" w:cs="Times New Roman"/>
          <w:b/>
          <w:bCs/>
          <w:sz w:val="24"/>
          <w:szCs w:val="24"/>
          <w:lang w:eastAsia="tr-TR"/>
        </w:rPr>
        <w:t>eneyi</w:t>
      </w:r>
    </w:p>
    <w:p w14:paraId="7A08812F" w14:textId="77777777" w:rsidR="001C506C" w:rsidRPr="006A2B55" w:rsidRDefault="008B07F2" w:rsidP="001C506C">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1C506C" w:rsidRPr="006A2B55">
        <w:rPr>
          <w:rFonts w:ascii="Times New Roman" w:eastAsia="Times New Roman" w:hAnsi="Times New Roman" w:cs="Times New Roman"/>
          <w:sz w:val="24"/>
          <w:szCs w:val="24"/>
          <w:lang w:eastAsia="tr-TR"/>
        </w:rPr>
        <w:t>Şeker pancarı hasat makinaları sert zemin üzerinde kullanma kitapçığına göre park edildikleri zaman her hangi bir yönde 8,5</w:t>
      </w:r>
      <w:r w:rsidR="001C506C" w:rsidRPr="006A2B55">
        <w:rPr>
          <w:rFonts w:ascii="Times New Roman" w:eastAsia="Times New Roman" w:hAnsi="Times New Roman" w:cs="Times New Roman"/>
          <w:sz w:val="24"/>
          <w:szCs w:val="24"/>
          <w:vertAlign w:val="superscript"/>
          <w:lang w:eastAsia="tr-TR"/>
        </w:rPr>
        <w:t>o</w:t>
      </w:r>
      <w:r w:rsidR="001C506C" w:rsidRPr="006A2B55">
        <w:rPr>
          <w:rFonts w:ascii="Times New Roman" w:eastAsia="Times New Roman" w:hAnsi="Times New Roman" w:cs="Times New Roman"/>
          <w:sz w:val="24"/>
          <w:szCs w:val="24"/>
          <w:lang w:eastAsia="tr-TR"/>
        </w:rPr>
        <w:t xml:space="preserve"> eğim açısına kadar dengede kalacak şekilde denenir.</w:t>
      </w:r>
      <w:r w:rsidR="00AB0807">
        <w:rPr>
          <w:rFonts w:ascii="Times New Roman" w:eastAsia="Times New Roman" w:hAnsi="Times New Roman" w:cs="Times New Roman"/>
          <w:sz w:val="24"/>
          <w:szCs w:val="24"/>
          <w:lang w:eastAsia="tr-TR"/>
        </w:rPr>
        <w:t xml:space="preserve"> </w:t>
      </w:r>
      <w:r w:rsidR="001C506C" w:rsidRPr="006A2B55">
        <w:rPr>
          <w:rFonts w:ascii="Times New Roman" w:eastAsia="Times New Roman" w:hAnsi="Times New Roman" w:cs="Times New Roman"/>
          <w:sz w:val="24"/>
          <w:szCs w:val="24"/>
          <w:lang w:eastAsia="tr-TR"/>
        </w:rPr>
        <w:t xml:space="preserve">Tekerlek dışındaki herhangi bir destekleme tertibatı (dayama ayağı, avara demirler vb.) zemine en fazla 400 </w:t>
      </w:r>
      <w:proofErr w:type="spellStart"/>
      <w:r w:rsidR="001C506C" w:rsidRPr="006A2B55">
        <w:rPr>
          <w:rFonts w:ascii="Times New Roman" w:eastAsia="Times New Roman" w:hAnsi="Times New Roman" w:cs="Times New Roman"/>
          <w:sz w:val="24"/>
          <w:szCs w:val="24"/>
          <w:lang w:eastAsia="tr-TR"/>
        </w:rPr>
        <w:t>kPa</w:t>
      </w:r>
      <w:proofErr w:type="spellEnd"/>
      <w:r w:rsidR="001C506C" w:rsidRPr="006A2B55">
        <w:rPr>
          <w:rFonts w:ascii="Times New Roman" w:eastAsia="Times New Roman" w:hAnsi="Times New Roman" w:cs="Times New Roman"/>
          <w:sz w:val="24"/>
          <w:szCs w:val="24"/>
          <w:lang w:eastAsia="tr-TR"/>
        </w:rPr>
        <w:t xml:space="preserve"> basınç yapacak kadar bir taşıma yüzeyine sahip olmalıdır. Bu tertibatlar yol durumunda kilitlenebilir olmalıdır.</w:t>
      </w:r>
    </w:p>
    <w:p w14:paraId="3350E8E1" w14:textId="77777777" w:rsidR="001C506C" w:rsidRPr="006A2B55" w:rsidRDefault="001C506C" w:rsidP="009B1F8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4202BC81" w14:textId="77777777" w:rsidR="006A2B55" w:rsidRDefault="001222F4" w:rsidP="006A2B55">
      <w:pPr>
        <w:autoSpaceDE w:val="0"/>
        <w:autoSpaceDN w:val="0"/>
        <w:adjustRightInd w:val="0"/>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3.</w:t>
      </w:r>
      <w:r w:rsidR="008B3A5E">
        <w:rPr>
          <w:rFonts w:ascii="Times New Roman" w:eastAsia="Times New Roman" w:hAnsi="Times New Roman" w:cs="Times New Roman"/>
          <w:b/>
          <w:bCs/>
          <w:sz w:val="24"/>
          <w:szCs w:val="24"/>
          <w:lang w:eastAsia="tr-TR"/>
        </w:rPr>
        <w:t>2.2</w:t>
      </w:r>
      <w:r w:rsidR="001C506C" w:rsidRPr="006A2B55">
        <w:rPr>
          <w:rFonts w:ascii="Times New Roman" w:eastAsia="Times New Roman" w:hAnsi="Times New Roman" w:cs="Times New Roman"/>
          <w:b/>
          <w:sz w:val="24"/>
          <w:szCs w:val="24"/>
          <w:lang w:eastAsia="tr-TR"/>
        </w:rPr>
        <w:t xml:space="preserve">.4. </w:t>
      </w:r>
      <w:r w:rsidR="006A2B55" w:rsidRPr="006A2B55">
        <w:rPr>
          <w:rFonts w:ascii="Times New Roman" w:eastAsia="Times New Roman" w:hAnsi="Times New Roman" w:cs="Times New Roman"/>
          <w:b/>
          <w:sz w:val="24"/>
          <w:szCs w:val="24"/>
          <w:lang w:eastAsia="tr-TR"/>
        </w:rPr>
        <w:t>Bıçak çevre hızı tespit deneyi</w:t>
      </w:r>
    </w:p>
    <w:p w14:paraId="7E06869D" w14:textId="77777777" w:rsidR="002F364C" w:rsidRPr="006A2B55" w:rsidRDefault="002F364C" w:rsidP="006A2B55">
      <w:pPr>
        <w:autoSpaceDE w:val="0"/>
        <w:autoSpaceDN w:val="0"/>
        <w:adjustRightInd w:val="0"/>
        <w:spacing w:after="0" w:line="240" w:lineRule="auto"/>
        <w:rPr>
          <w:rFonts w:ascii="Times New Roman" w:eastAsia="Times New Roman" w:hAnsi="Times New Roman" w:cs="Times New Roman"/>
          <w:b/>
          <w:sz w:val="24"/>
          <w:szCs w:val="24"/>
          <w:lang w:eastAsia="tr-TR"/>
        </w:rPr>
      </w:pPr>
    </w:p>
    <w:p w14:paraId="5B672880" w14:textId="77777777" w:rsidR="006A2B55" w:rsidRPr="006A2B55" w:rsidRDefault="002F364C" w:rsidP="006A2B5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6A2B55" w:rsidRPr="006A2B55">
        <w:rPr>
          <w:rFonts w:ascii="Times New Roman" w:eastAsia="Times New Roman" w:hAnsi="Times New Roman" w:cs="Times New Roman"/>
          <w:sz w:val="24"/>
          <w:szCs w:val="24"/>
          <w:lang w:eastAsia="tr-TR"/>
        </w:rPr>
        <w:t xml:space="preserve">Traktör hidrolik sisteminden veya kuyruk milinden (imalat özelliğine göre 540 </w:t>
      </w:r>
      <w:r w:rsidR="00285D6E">
        <w:rPr>
          <w:rFonts w:ascii="Times New Roman" w:eastAsia="Times New Roman" w:hAnsi="Times New Roman" w:cs="Times New Roman"/>
          <w:sz w:val="24"/>
          <w:szCs w:val="24"/>
          <w:lang w:eastAsia="tr-TR"/>
        </w:rPr>
        <w:t>d/d</w:t>
      </w:r>
      <w:r w:rsidR="006A2B55" w:rsidRPr="006A2B55">
        <w:rPr>
          <w:rFonts w:ascii="Times New Roman" w:eastAsia="Times New Roman" w:hAnsi="Times New Roman" w:cs="Times New Roman"/>
          <w:sz w:val="24"/>
          <w:szCs w:val="24"/>
          <w:lang w:eastAsia="tr-TR"/>
        </w:rPr>
        <w:t xml:space="preserve"> ± 10 </w:t>
      </w:r>
      <w:r w:rsidR="00285D6E">
        <w:rPr>
          <w:rFonts w:ascii="Times New Roman" w:eastAsia="Times New Roman" w:hAnsi="Times New Roman" w:cs="Times New Roman"/>
          <w:sz w:val="24"/>
          <w:szCs w:val="24"/>
          <w:lang w:eastAsia="tr-TR"/>
        </w:rPr>
        <w:t>d/d</w:t>
      </w:r>
      <w:r w:rsidR="00285D6E" w:rsidRPr="006A2B55">
        <w:rPr>
          <w:rFonts w:ascii="Times New Roman" w:eastAsia="Times New Roman" w:hAnsi="Times New Roman" w:cs="Times New Roman"/>
          <w:sz w:val="24"/>
          <w:szCs w:val="24"/>
          <w:lang w:eastAsia="tr-TR"/>
        </w:rPr>
        <w:t xml:space="preserve"> </w:t>
      </w:r>
      <w:r w:rsidR="006A2B55" w:rsidRPr="006A2B55">
        <w:rPr>
          <w:rFonts w:ascii="Times New Roman" w:eastAsia="Times New Roman" w:hAnsi="Times New Roman" w:cs="Times New Roman"/>
          <w:sz w:val="24"/>
          <w:szCs w:val="24"/>
          <w:lang w:eastAsia="tr-TR"/>
        </w:rPr>
        <w:t xml:space="preserve">veya 1000 </w:t>
      </w:r>
      <w:r w:rsidR="00285D6E">
        <w:rPr>
          <w:rFonts w:ascii="Times New Roman" w:eastAsia="Times New Roman" w:hAnsi="Times New Roman" w:cs="Times New Roman"/>
          <w:sz w:val="24"/>
          <w:szCs w:val="24"/>
          <w:lang w:eastAsia="tr-TR"/>
        </w:rPr>
        <w:t>d/d</w:t>
      </w:r>
      <w:r w:rsidR="00285D6E" w:rsidRPr="006A2B55">
        <w:rPr>
          <w:rFonts w:ascii="Times New Roman" w:eastAsia="Times New Roman" w:hAnsi="Times New Roman" w:cs="Times New Roman"/>
          <w:sz w:val="24"/>
          <w:szCs w:val="24"/>
          <w:lang w:eastAsia="tr-TR"/>
        </w:rPr>
        <w:t xml:space="preserve"> </w:t>
      </w:r>
      <w:r w:rsidR="006A2B55" w:rsidRPr="006A2B55">
        <w:rPr>
          <w:rFonts w:ascii="Times New Roman" w:eastAsia="Times New Roman" w:hAnsi="Times New Roman" w:cs="Times New Roman"/>
          <w:sz w:val="24"/>
          <w:szCs w:val="24"/>
          <w:lang w:eastAsia="tr-TR"/>
        </w:rPr>
        <w:t xml:space="preserve">+ 25 </w:t>
      </w:r>
      <w:r w:rsidR="00285D6E">
        <w:rPr>
          <w:rFonts w:ascii="Times New Roman" w:eastAsia="Times New Roman" w:hAnsi="Times New Roman" w:cs="Times New Roman"/>
          <w:sz w:val="24"/>
          <w:szCs w:val="24"/>
          <w:lang w:eastAsia="tr-TR"/>
        </w:rPr>
        <w:t>d/d</w:t>
      </w:r>
      <w:r w:rsidR="00285D6E" w:rsidRPr="006A2B55">
        <w:rPr>
          <w:rFonts w:ascii="Times New Roman" w:eastAsia="Times New Roman" w:hAnsi="Times New Roman" w:cs="Times New Roman"/>
          <w:sz w:val="24"/>
          <w:szCs w:val="24"/>
          <w:lang w:eastAsia="tr-TR"/>
        </w:rPr>
        <w:t xml:space="preserve"> </w:t>
      </w:r>
      <w:r w:rsidR="006A2B55" w:rsidRPr="006A2B55">
        <w:rPr>
          <w:rFonts w:ascii="Times New Roman" w:eastAsia="Times New Roman" w:hAnsi="Times New Roman" w:cs="Times New Roman"/>
          <w:sz w:val="24"/>
          <w:szCs w:val="24"/>
          <w:lang w:eastAsia="tr-TR"/>
        </w:rPr>
        <w:t xml:space="preserve">devirlerinde) dönme hareketi alarak çalışan şeker pancarı hasat makinası </w:t>
      </w:r>
      <w:proofErr w:type="spellStart"/>
      <w:r w:rsidR="006A2B55" w:rsidRPr="006A2B55">
        <w:rPr>
          <w:rFonts w:ascii="Times New Roman" w:eastAsia="Times New Roman" w:hAnsi="Times New Roman" w:cs="Times New Roman"/>
          <w:sz w:val="24"/>
          <w:szCs w:val="24"/>
          <w:lang w:eastAsia="tr-TR"/>
        </w:rPr>
        <w:t>başkesme</w:t>
      </w:r>
      <w:proofErr w:type="spellEnd"/>
      <w:r w:rsidR="006A2B55" w:rsidRPr="006A2B55">
        <w:rPr>
          <w:rFonts w:ascii="Times New Roman" w:eastAsia="Times New Roman" w:hAnsi="Times New Roman" w:cs="Times New Roman"/>
          <w:sz w:val="24"/>
          <w:szCs w:val="24"/>
          <w:lang w:eastAsia="tr-TR"/>
        </w:rPr>
        <w:t xml:space="preserve"> bıçağı mili devir sayıları ölçülür. Ölçümlerde alınan en az üç değerin aritmetik ortalaması bıçak devir sayısı olarak alınır.</w:t>
      </w:r>
    </w:p>
    <w:p w14:paraId="1F898CE5" w14:textId="77777777" w:rsidR="006A2B55" w:rsidRPr="006A2B55" w:rsidRDefault="006A2B55" w:rsidP="006A2B5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A2B55">
        <w:rPr>
          <w:rFonts w:ascii="Times New Roman" w:eastAsia="Times New Roman" w:hAnsi="Times New Roman" w:cs="Times New Roman"/>
          <w:sz w:val="24"/>
          <w:szCs w:val="24"/>
          <w:lang w:eastAsia="tr-TR"/>
        </w:rPr>
        <w:t>Bıçak dönme çapı ölçülerek aşağıdaki eşitlikten ortalama bıçak çevre hızı hesaplanır.</w:t>
      </w:r>
    </w:p>
    <w:p w14:paraId="7AEEF139" w14:textId="77777777" w:rsidR="006A2B55" w:rsidRDefault="006A2B55" w:rsidP="006A2B55">
      <w:pPr>
        <w:spacing w:before="100" w:beforeAutospacing="1" w:after="100" w:afterAutospacing="1" w:line="240" w:lineRule="auto"/>
        <w:rPr>
          <w:rFonts w:ascii="Times New Roman" w:hAnsi="Times New Roman" w:cs="Times New Roman"/>
          <w:sz w:val="20"/>
          <w:szCs w:val="20"/>
        </w:rPr>
      </w:pPr>
      <w:r w:rsidRPr="006A2B55">
        <w:rPr>
          <w:rFonts w:ascii="Times New Roman" w:hAnsi="Times New Roman" w:cs="Times New Roman"/>
          <w:noProof/>
          <w:sz w:val="20"/>
          <w:szCs w:val="20"/>
          <w:lang w:eastAsia="tr-TR"/>
        </w:rPr>
        <w:drawing>
          <wp:inline distT="0" distB="0" distL="0" distR="0" wp14:anchorId="0B0E6652" wp14:editId="42780BDD">
            <wp:extent cx="1448243" cy="435425"/>
            <wp:effectExtent l="19050" t="0" r="0" b="0"/>
            <wp:docPr id="2" name="Resim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srcRect/>
                    <a:stretch>
                      <a:fillRect/>
                    </a:stretch>
                  </pic:blipFill>
                  <pic:spPr bwMode="auto">
                    <a:xfrm>
                      <a:off x="0" y="0"/>
                      <a:ext cx="1446306" cy="434843"/>
                    </a:xfrm>
                    <a:prstGeom prst="rect">
                      <a:avLst/>
                    </a:prstGeom>
                    <a:noFill/>
                    <a:ln w="9525">
                      <a:noFill/>
                      <a:miter lim="800000"/>
                      <a:headEnd/>
                      <a:tailEnd/>
                    </a:ln>
                  </pic:spPr>
                </pic:pic>
              </a:graphicData>
            </a:graphic>
          </wp:inline>
        </w:drawing>
      </w:r>
    </w:p>
    <w:p w14:paraId="3BA91536" w14:textId="77777777" w:rsidR="006A2B55" w:rsidRPr="006A2B55" w:rsidRDefault="006A2B55" w:rsidP="006A2B55">
      <w:pPr>
        <w:autoSpaceDE w:val="0"/>
        <w:autoSpaceDN w:val="0"/>
        <w:adjustRightInd w:val="0"/>
        <w:spacing w:after="0" w:line="240" w:lineRule="auto"/>
        <w:rPr>
          <w:rFonts w:ascii="Times New Roman" w:hAnsi="Times New Roman" w:cs="Times New Roman"/>
          <w:sz w:val="24"/>
          <w:szCs w:val="24"/>
        </w:rPr>
      </w:pPr>
      <w:r w:rsidRPr="006A2B55">
        <w:rPr>
          <w:rFonts w:ascii="Times New Roman" w:hAnsi="Times New Roman" w:cs="Times New Roman"/>
          <w:sz w:val="24"/>
          <w:szCs w:val="24"/>
        </w:rPr>
        <w:t>Burada;</w:t>
      </w:r>
    </w:p>
    <w:p w14:paraId="609F9C0C" w14:textId="77777777" w:rsidR="006A2B55" w:rsidRPr="006A2B55" w:rsidRDefault="006A2B55" w:rsidP="006A2B55">
      <w:pPr>
        <w:autoSpaceDE w:val="0"/>
        <w:autoSpaceDN w:val="0"/>
        <w:adjustRightInd w:val="0"/>
        <w:spacing w:after="0" w:line="240" w:lineRule="auto"/>
        <w:rPr>
          <w:rFonts w:ascii="Times New Roman" w:hAnsi="Times New Roman" w:cs="Times New Roman"/>
          <w:sz w:val="24"/>
          <w:szCs w:val="24"/>
        </w:rPr>
      </w:pPr>
      <w:proofErr w:type="gramStart"/>
      <w:r w:rsidRPr="006A2B55">
        <w:rPr>
          <w:rFonts w:ascii="Times New Roman" w:hAnsi="Times New Roman" w:cs="Times New Roman"/>
          <w:sz w:val="24"/>
          <w:szCs w:val="24"/>
        </w:rPr>
        <w:t>V :</w:t>
      </w:r>
      <w:proofErr w:type="gramEnd"/>
      <w:r w:rsidRPr="006A2B55">
        <w:rPr>
          <w:rFonts w:ascii="Times New Roman" w:hAnsi="Times New Roman" w:cs="Times New Roman"/>
          <w:sz w:val="24"/>
          <w:szCs w:val="24"/>
        </w:rPr>
        <w:t xml:space="preserve"> </w:t>
      </w:r>
      <w:proofErr w:type="spellStart"/>
      <w:r w:rsidRPr="006A2B55">
        <w:rPr>
          <w:rFonts w:ascii="Times New Roman" w:hAnsi="Times New Roman" w:cs="Times New Roman"/>
          <w:sz w:val="24"/>
          <w:szCs w:val="24"/>
        </w:rPr>
        <w:t>Başkesme</w:t>
      </w:r>
      <w:proofErr w:type="spellEnd"/>
      <w:r w:rsidRPr="006A2B55">
        <w:rPr>
          <w:rFonts w:ascii="Times New Roman" w:hAnsi="Times New Roman" w:cs="Times New Roman"/>
          <w:sz w:val="24"/>
          <w:szCs w:val="24"/>
        </w:rPr>
        <w:t xml:space="preserve"> bıçağı çevre hızı (m/s)</w:t>
      </w:r>
    </w:p>
    <w:p w14:paraId="6632539F" w14:textId="77777777" w:rsidR="006A2B55" w:rsidRPr="006A2B55" w:rsidRDefault="006A2B55" w:rsidP="006A2B55">
      <w:pPr>
        <w:autoSpaceDE w:val="0"/>
        <w:autoSpaceDN w:val="0"/>
        <w:adjustRightInd w:val="0"/>
        <w:spacing w:after="0" w:line="240" w:lineRule="auto"/>
        <w:rPr>
          <w:rFonts w:ascii="Times New Roman" w:hAnsi="Times New Roman" w:cs="Times New Roman"/>
          <w:sz w:val="24"/>
          <w:szCs w:val="24"/>
        </w:rPr>
      </w:pPr>
      <w:proofErr w:type="gramStart"/>
      <w:r w:rsidRPr="006A2B55">
        <w:rPr>
          <w:rFonts w:ascii="Times New Roman" w:hAnsi="Times New Roman" w:cs="Times New Roman"/>
          <w:sz w:val="24"/>
          <w:szCs w:val="24"/>
        </w:rPr>
        <w:t>D :</w:t>
      </w:r>
      <w:proofErr w:type="gramEnd"/>
      <w:r w:rsidRPr="006A2B55">
        <w:rPr>
          <w:rFonts w:ascii="Times New Roman" w:hAnsi="Times New Roman" w:cs="Times New Roman"/>
          <w:sz w:val="24"/>
          <w:szCs w:val="24"/>
        </w:rPr>
        <w:t xml:space="preserve"> </w:t>
      </w:r>
      <w:proofErr w:type="spellStart"/>
      <w:r w:rsidRPr="006A2B55">
        <w:rPr>
          <w:rFonts w:ascii="Times New Roman" w:hAnsi="Times New Roman" w:cs="Times New Roman"/>
          <w:sz w:val="24"/>
          <w:szCs w:val="24"/>
        </w:rPr>
        <w:t>Başkesme</w:t>
      </w:r>
      <w:proofErr w:type="spellEnd"/>
      <w:r w:rsidRPr="006A2B55">
        <w:rPr>
          <w:rFonts w:ascii="Times New Roman" w:hAnsi="Times New Roman" w:cs="Times New Roman"/>
          <w:sz w:val="24"/>
          <w:szCs w:val="24"/>
        </w:rPr>
        <w:t xml:space="preserve"> bıçağı dönme çapı (m)</w:t>
      </w:r>
    </w:p>
    <w:p w14:paraId="33BEDDBE" w14:textId="77777777" w:rsidR="006A2B55" w:rsidRPr="006A2B55" w:rsidRDefault="006A2B55" w:rsidP="006A2B55">
      <w:pPr>
        <w:autoSpaceDE w:val="0"/>
        <w:autoSpaceDN w:val="0"/>
        <w:adjustRightInd w:val="0"/>
        <w:spacing w:after="0" w:line="240" w:lineRule="auto"/>
        <w:rPr>
          <w:rFonts w:ascii="Times New Roman" w:hAnsi="Times New Roman" w:cs="Times New Roman"/>
          <w:sz w:val="24"/>
          <w:szCs w:val="24"/>
        </w:rPr>
      </w:pPr>
      <w:proofErr w:type="gramStart"/>
      <w:r w:rsidRPr="006A2B55">
        <w:rPr>
          <w:rFonts w:ascii="Times New Roman" w:hAnsi="Times New Roman" w:cs="Times New Roman"/>
          <w:sz w:val="24"/>
          <w:szCs w:val="24"/>
        </w:rPr>
        <w:t>n :</w:t>
      </w:r>
      <w:proofErr w:type="gramEnd"/>
      <w:r w:rsidRPr="006A2B55">
        <w:rPr>
          <w:rFonts w:ascii="Times New Roman" w:hAnsi="Times New Roman" w:cs="Times New Roman"/>
          <w:sz w:val="24"/>
          <w:szCs w:val="24"/>
        </w:rPr>
        <w:t xml:space="preserve"> </w:t>
      </w:r>
      <w:proofErr w:type="spellStart"/>
      <w:r w:rsidRPr="006A2B55">
        <w:rPr>
          <w:rFonts w:ascii="Times New Roman" w:hAnsi="Times New Roman" w:cs="Times New Roman"/>
          <w:sz w:val="24"/>
          <w:szCs w:val="24"/>
        </w:rPr>
        <w:t>Başkesme</w:t>
      </w:r>
      <w:proofErr w:type="spellEnd"/>
      <w:r w:rsidRPr="006A2B55">
        <w:rPr>
          <w:rFonts w:ascii="Times New Roman" w:hAnsi="Times New Roman" w:cs="Times New Roman"/>
          <w:sz w:val="24"/>
          <w:szCs w:val="24"/>
        </w:rPr>
        <w:t xml:space="preserve"> bıçağı mil devri (</w:t>
      </w:r>
      <w:r w:rsidR="000D3C7A">
        <w:rPr>
          <w:rFonts w:ascii="Times New Roman" w:hAnsi="Times New Roman" w:cs="Times New Roman"/>
          <w:sz w:val="24"/>
          <w:szCs w:val="24"/>
        </w:rPr>
        <w:t>d/d</w:t>
      </w:r>
      <w:r w:rsidRPr="006A2B55">
        <w:rPr>
          <w:rFonts w:ascii="Times New Roman" w:hAnsi="Times New Roman" w:cs="Times New Roman"/>
          <w:sz w:val="24"/>
          <w:szCs w:val="24"/>
        </w:rPr>
        <w:t>)</w:t>
      </w:r>
    </w:p>
    <w:p w14:paraId="3C4D99D7" w14:textId="77777777" w:rsidR="006A2B55" w:rsidRPr="006A2B55" w:rsidRDefault="006A2B55" w:rsidP="006A2B55">
      <w:pPr>
        <w:spacing w:before="100" w:beforeAutospacing="1" w:after="100" w:afterAutospacing="1" w:line="240" w:lineRule="auto"/>
        <w:rPr>
          <w:rFonts w:ascii="Times New Roman" w:hAnsi="Times New Roman" w:cs="Times New Roman"/>
          <w:sz w:val="24"/>
          <w:szCs w:val="24"/>
        </w:rPr>
      </w:pPr>
      <w:proofErr w:type="spellStart"/>
      <w:r w:rsidRPr="006A2B55">
        <w:rPr>
          <w:rFonts w:ascii="Times New Roman" w:hAnsi="Times New Roman" w:cs="Times New Roman"/>
          <w:sz w:val="24"/>
          <w:szCs w:val="24"/>
        </w:rPr>
        <w:t>dir</w:t>
      </w:r>
      <w:proofErr w:type="spellEnd"/>
      <w:r w:rsidRPr="006A2B55">
        <w:rPr>
          <w:rFonts w:ascii="Times New Roman" w:hAnsi="Times New Roman" w:cs="Times New Roman"/>
          <w:sz w:val="24"/>
          <w:szCs w:val="24"/>
        </w:rPr>
        <w:t>.</w:t>
      </w:r>
    </w:p>
    <w:p w14:paraId="0813A274" w14:textId="77777777" w:rsidR="00C84B7E" w:rsidRPr="00C84B7E" w:rsidRDefault="001222F4" w:rsidP="00C84B7E">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3.</w:t>
      </w:r>
      <w:r w:rsidR="008B3A5E">
        <w:rPr>
          <w:rFonts w:ascii="Times New Roman" w:eastAsia="Times New Roman" w:hAnsi="Times New Roman" w:cs="Times New Roman"/>
          <w:b/>
          <w:bCs/>
          <w:sz w:val="24"/>
          <w:szCs w:val="24"/>
          <w:lang w:eastAsia="tr-TR"/>
        </w:rPr>
        <w:t>2.2</w:t>
      </w:r>
      <w:r w:rsidR="00BA2A3A">
        <w:rPr>
          <w:rFonts w:ascii="Times New Roman" w:eastAsia="Times New Roman" w:hAnsi="Times New Roman" w:cs="Times New Roman"/>
          <w:b/>
          <w:bCs/>
          <w:sz w:val="24"/>
          <w:szCs w:val="24"/>
          <w:lang w:eastAsia="tr-TR"/>
        </w:rPr>
        <w:t xml:space="preserve">.5. </w:t>
      </w:r>
      <w:r w:rsidR="00C84B7E" w:rsidRPr="00C84B7E">
        <w:rPr>
          <w:rFonts w:ascii="Times New Roman" w:eastAsia="Times New Roman" w:hAnsi="Times New Roman" w:cs="Times New Roman"/>
          <w:b/>
          <w:bCs/>
          <w:sz w:val="24"/>
          <w:szCs w:val="24"/>
          <w:lang w:eastAsia="tr-TR"/>
        </w:rPr>
        <w:t xml:space="preserve">Kirlilik oranının belirlenmesi (Toprak firesi) </w:t>
      </w:r>
    </w:p>
    <w:p w14:paraId="744BEB58" w14:textId="77777777" w:rsidR="00C84B7E" w:rsidRPr="00C84B7E" w:rsidRDefault="002F364C" w:rsidP="003430AF">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C84B7E" w:rsidRPr="00C84B7E">
        <w:rPr>
          <w:rFonts w:ascii="Times New Roman" w:eastAsia="Times New Roman" w:hAnsi="Times New Roman" w:cs="Times New Roman"/>
          <w:sz w:val="24"/>
          <w:szCs w:val="24"/>
          <w:lang w:eastAsia="tr-TR"/>
        </w:rPr>
        <w:t>Seçilen 100 adet pancar önce üzerine yapışık  toprak, sap, taş vb. materyal ile birlikte tartılır (1. tartı). Sonra bu pancarlar sert bir naylon ya da madeni telli bir fırça ile yüzeyi zedelenmeyecek şekilde topraklarından temizlenerek yeniden tartılırlar (2. tartı). Daha sonra toprak firesi aşağıdaki bağıntı ile hesaplanır.</w:t>
      </w:r>
      <w:r w:rsidR="00456792" w:rsidRPr="00456792">
        <w:rPr>
          <w:rFonts w:ascii="Constantia" w:eastAsia="+mn-ea" w:hAnsi="Constantia" w:cs="+mn-cs"/>
          <w:color w:val="000000"/>
          <w:kern w:val="24"/>
          <w:sz w:val="48"/>
          <w:szCs w:val="48"/>
        </w:rPr>
        <w:t xml:space="preserve"> </w:t>
      </w:r>
      <w:r w:rsidR="00456792" w:rsidRPr="00456792">
        <w:rPr>
          <w:rFonts w:ascii="Times New Roman" w:eastAsia="Times New Roman" w:hAnsi="Times New Roman" w:cs="Times New Roman"/>
          <w:sz w:val="24"/>
          <w:szCs w:val="24"/>
          <w:lang w:eastAsia="tr-TR"/>
        </w:rPr>
        <w:t>Hesaplanan kirlilik oranı (toprak firesi) en fazla % 12 kirli olacak şekilde temizleyebilmelidir.</w:t>
      </w:r>
    </w:p>
    <w:p w14:paraId="1F907972" w14:textId="77777777" w:rsidR="00C84B7E" w:rsidRPr="00AA52D2" w:rsidRDefault="00C84B7E" w:rsidP="00AA52D2">
      <w:pPr>
        <w:spacing w:before="100" w:beforeAutospacing="1" w:after="100" w:afterAutospacing="1" w:line="240" w:lineRule="auto"/>
        <w:rPr>
          <w:rFonts w:ascii="Times New Roman" w:eastAsia="Times New Roman" w:hAnsi="Times New Roman" w:cs="Arial"/>
          <w:sz w:val="24"/>
          <w:szCs w:val="24"/>
          <w:lang w:eastAsia="tr-TR"/>
        </w:rPr>
      </w:pPr>
      <w:r w:rsidRPr="00C84B7E">
        <w:rPr>
          <w:rFonts w:ascii="Times New Roman" w:eastAsia="Times New Roman" w:hAnsi="Times New Roman" w:cs="Times New Roman"/>
          <w:sz w:val="24"/>
          <w:szCs w:val="24"/>
          <w:lang w:eastAsia="tr-TR"/>
        </w:rPr>
        <w:t>                       </w:t>
      </w:r>
      <w:r w:rsidR="003430AF" w:rsidRPr="006469DF">
        <w:rPr>
          <w:rFonts w:ascii="Times New Roman" w:eastAsia="Times New Roman" w:hAnsi="Times New Roman" w:cs="Arial"/>
          <w:position w:val="-28"/>
          <w:sz w:val="24"/>
          <w:szCs w:val="24"/>
          <w:lang w:eastAsia="tr-TR"/>
        </w:rPr>
        <w:object w:dxaOrig="4160" w:dyaOrig="680" w14:anchorId="126C0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5pt;height:34.5pt" o:ole="">
            <v:imagedata r:id="rId8" o:title=""/>
          </v:shape>
          <o:OLEObject Type="Embed" ProgID="Equation.3" ShapeID="_x0000_i1025" DrawAspect="Content" ObjectID="_1718187708" r:id="rId9"/>
        </w:object>
      </w:r>
      <w:r w:rsidR="00AA52D2" w:rsidRPr="006469DF">
        <w:rPr>
          <w:rFonts w:ascii="Times New Roman" w:eastAsia="Times New Roman" w:hAnsi="Times New Roman" w:cs="Arial"/>
          <w:sz w:val="24"/>
          <w:szCs w:val="24"/>
          <w:lang w:eastAsia="tr-TR"/>
        </w:rPr>
        <w:t xml:space="preserve"> </w:t>
      </w:r>
      <w:r w:rsidR="00AA52D2" w:rsidRPr="006469DF">
        <w:rPr>
          <w:rFonts w:ascii="Times New Roman" w:eastAsia="Times New Roman" w:hAnsi="Times New Roman" w:cs="Arial"/>
          <w:sz w:val="24"/>
          <w:szCs w:val="24"/>
          <w:lang w:eastAsia="tr-TR"/>
        </w:rPr>
        <w:tab/>
      </w:r>
      <w:r w:rsidRPr="00C84B7E">
        <w:rPr>
          <w:rFonts w:ascii="Times New Roman" w:eastAsia="Times New Roman" w:hAnsi="Times New Roman" w:cs="Times New Roman"/>
          <w:sz w:val="24"/>
          <w:szCs w:val="24"/>
          <w:lang w:eastAsia="tr-TR"/>
        </w:rPr>
        <w:t>           </w:t>
      </w:r>
    </w:p>
    <w:p w14:paraId="048FC23D" w14:textId="77777777" w:rsidR="00C84B7E" w:rsidRDefault="00C84B7E" w:rsidP="00C84B7E">
      <w:pPr>
        <w:spacing w:before="100" w:beforeAutospacing="1" w:after="100" w:afterAutospacing="1" w:line="240" w:lineRule="auto"/>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           </w:t>
      </w:r>
    </w:p>
    <w:p w14:paraId="1A1B5E00" w14:textId="77777777" w:rsidR="00147C2E" w:rsidRDefault="00147C2E" w:rsidP="00C84B7E">
      <w:pPr>
        <w:spacing w:before="100" w:beforeAutospacing="1" w:after="100" w:afterAutospacing="1" w:line="240" w:lineRule="auto"/>
        <w:rPr>
          <w:rFonts w:ascii="Times New Roman" w:eastAsia="Times New Roman" w:hAnsi="Times New Roman" w:cs="Times New Roman"/>
          <w:sz w:val="24"/>
          <w:szCs w:val="24"/>
          <w:lang w:eastAsia="tr-TR"/>
        </w:rPr>
      </w:pPr>
    </w:p>
    <w:p w14:paraId="26F1F68D" w14:textId="77777777" w:rsidR="00147C2E" w:rsidRDefault="00147C2E" w:rsidP="00C84B7E">
      <w:pPr>
        <w:spacing w:before="100" w:beforeAutospacing="1" w:after="100" w:afterAutospacing="1" w:line="240" w:lineRule="auto"/>
        <w:rPr>
          <w:rFonts w:ascii="Times New Roman" w:eastAsia="Times New Roman" w:hAnsi="Times New Roman" w:cs="Times New Roman"/>
          <w:sz w:val="24"/>
          <w:szCs w:val="24"/>
          <w:lang w:eastAsia="tr-TR"/>
        </w:rPr>
      </w:pPr>
    </w:p>
    <w:p w14:paraId="2B8C3CD1" w14:textId="77777777" w:rsidR="00C84B7E" w:rsidRPr="00C84B7E" w:rsidRDefault="001222F4" w:rsidP="00C84B7E">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lastRenderedPageBreak/>
        <w:t>3.</w:t>
      </w:r>
      <w:r w:rsidR="008B3A5E">
        <w:rPr>
          <w:rFonts w:ascii="Times New Roman" w:eastAsia="Times New Roman" w:hAnsi="Times New Roman" w:cs="Times New Roman"/>
          <w:b/>
          <w:bCs/>
          <w:sz w:val="24"/>
          <w:szCs w:val="24"/>
          <w:lang w:eastAsia="tr-TR"/>
        </w:rPr>
        <w:t>2.2</w:t>
      </w:r>
      <w:r w:rsidR="002D782F">
        <w:rPr>
          <w:rFonts w:ascii="Times New Roman" w:eastAsia="Times New Roman" w:hAnsi="Times New Roman" w:cs="Times New Roman"/>
          <w:b/>
          <w:bCs/>
          <w:sz w:val="24"/>
          <w:szCs w:val="24"/>
          <w:lang w:eastAsia="tr-TR"/>
        </w:rPr>
        <w:t>.</w:t>
      </w:r>
      <w:r w:rsidR="00BA2A3A">
        <w:rPr>
          <w:rFonts w:ascii="Times New Roman" w:eastAsia="Times New Roman" w:hAnsi="Times New Roman" w:cs="Times New Roman"/>
          <w:b/>
          <w:bCs/>
          <w:sz w:val="24"/>
          <w:szCs w:val="24"/>
          <w:lang w:eastAsia="tr-TR"/>
        </w:rPr>
        <w:t>6</w:t>
      </w:r>
      <w:r w:rsidR="002D782F">
        <w:rPr>
          <w:rFonts w:ascii="Times New Roman" w:eastAsia="Times New Roman" w:hAnsi="Times New Roman" w:cs="Times New Roman"/>
          <w:b/>
          <w:bCs/>
          <w:sz w:val="24"/>
          <w:szCs w:val="24"/>
          <w:lang w:eastAsia="tr-TR"/>
        </w:rPr>
        <w:t xml:space="preserve">. </w:t>
      </w:r>
      <w:proofErr w:type="spellStart"/>
      <w:r w:rsidR="00C84B7E" w:rsidRPr="00C84B7E">
        <w:rPr>
          <w:rFonts w:ascii="Times New Roman" w:eastAsia="Times New Roman" w:hAnsi="Times New Roman" w:cs="Times New Roman"/>
          <w:b/>
          <w:bCs/>
          <w:sz w:val="24"/>
          <w:szCs w:val="24"/>
          <w:lang w:eastAsia="tr-TR"/>
        </w:rPr>
        <w:t>Başkesme</w:t>
      </w:r>
      <w:proofErr w:type="spellEnd"/>
      <w:r w:rsidR="00C84B7E" w:rsidRPr="00C84B7E">
        <w:rPr>
          <w:rFonts w:ascii="Times New Roman" w:eastAsia="Times New Roman" w:hAnsi="Times New Roman" w:cs="Times New Roman"/>
          <w:b/>
          <w:bCs/>
          <w:sz w:val="24"/>
          <w:szCs w:val="24"/>
          <w:lang w:eastAsia="tr-TR"/>
        </w:rPr>
        <w:t xml:space="preserve"> kalitesinin belirlenmesi </w:t>
      </w:r>
    </w:p>
    <w:p w14:paraId="3E05DD3E" w14:textId="77777777" w:rsidR="00C84B7E" w:rsidRDefault="00C84B7E" w:rsidP="00B2552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            Tesadüfi olarak seçilmiş olan 100 adet pancar Şekil 1 ’ de verilmiş olan</w:t>
      </w:r>
      <w:r w:rsidR="00456792">
        <w:rPr>
          <w:rFonts w:ascii="Times New Roman" w:eastAsia="Times New Roman" w:hAnsi="Times New Roman" w:cs="Times New Roman"/>
          <w:sz w:val="24"/>
          <w:szCs w:val="24"/>
          <w:lang w:eastAsia="tr-TR"/>
        </w:rPr>
        <w:t xml:space="preserve"> </w:t>
      </w:r>
      <w:proofErr w:type="spellStart"/>
      <w:r w:rsidR="00456792" w:rsidRPr="00C84B7E">
        <w:rPr>
          <w:rFonts w:ascii="Times New Roman" w:eastAsia="Times New Roman" w:hAnsi="Times New Roman" w:cs="Times New Roman"/>
          <w:sz w:val="24"/>
          <w:szCs w:val="24"/>
          <w:lang w:eastAsia="tr-TR"/>
        </w:rPr>
        <w:t>başkesme</w:t>
      </w:r>
      <w:proofErr w:type="spellEnd"/>
      <w:r w:rsidR="00456792" w:rsidRPr="00C84B7E">
        <w:rPr>
          <w:rFonts w:ascii="Times New Roman" w:eastAsia="Times New Roman" w:hAnsi="Times New Roman" w:cs="Times New Roman"/>
          <w:sz w:val="24"/>
          <w:szCs w:val="24"/>
          <w:lang w:eastAsia="tr-TR"/>
        </w:rPr>
        <w:t xml:space="preserve"> kalitesine göre 6 (altı) grupta </w:t>
      </w:r>
      <w:r w:rsidRPr="00C84B7E">
        <w:rPr>
          <w:rFonts w:ascii="Times New Roman" w:eastAsia="Times New Roman" w:hAnsi="Times New Roman" w:cs="Times New Roman"/>
          <w:sz w:val="24"/>
          <w:szCs w:val="24"/>
          <w:lang w:eastAsia="tr-TR"/>
        </w:rPr>
        <w:t xml:space="preserve">göre sınıflandırılarak, her </w:t>
      </w:r>
      <w:proofErr w:type="spellStart"/>
      <w:r w:rsidRPr="00C84B7E">
        <w:rPr>
          <w:rFonts w:ascii="Times New Roman" w:eastAsia="Times New Roman" w:hAnsi="Times New Roman" w:cs="Times New Roman"/>
          <w:sz w:val="24"/>
          <w:szCs w:val="24"/>
          <w:lang w:eastAsia="tr-TR"/>
        </w:rPr>
        <w:t>başkesme</w:t>
      </w:r>
      <w:proofErr w:type="spellEnd"/>
      <w:r w:rsidRPr="00C84B7E">
        <w:rPr>
          <w:rFonts w:ascii="Times New Roman" w:eastAsia="Times New Roman" w:hAnsi="Times New Roman" w:cs="Times New Roman"/>
          <w:sz w:val="24"/>
          <w:szCs w:val="24"/>
          <w:lang w:eastAsia="tr-TR"/>
        </w:rPr>
        <w:t xml:space="preserve"> kalitesi grubunun oranı % olarak belirlenir. Bu oranlar Çizelge 1 ’ de yerlerine yazılır.</w:t>
      </w:r>
    </w:p>
    <w:p w14:paraId="020559A9" w14:textId="77777777" w:rsidR="00B25520" w:rsidRDefault="00B25520" w:rsidP="00B25520">
      <w:pPr>
        <w:spacing w:before="100" w:beforeAutospacing="1" w:after="100" w:afterAutospacing="1" w:line="240" w:lineRule="auto"/>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 xml:space="preserve">Çizelge 1. Toplam </w:t>
      </w:r>
      <w:proofErr w:type="spellStart"/>
      <w:r w:rsidRPr="00C84B7E">
        <w:rPr>
          <w:rFonts w:ascii="Times New Roman" w:eastAsia="Times New Roman" w:hAnsi="Times New Roman" w:cs="Times New Roman"/>
          <w:sz w:val="24"/>
          <w:szCs w:val="24"/>
          <w:lang w:eastAsia="tr-TR"/>
        </w:rPr>
        <w:t>başkesme</w:t>
      </w:r>
      <w:proofErr w:type="spellEnd"/>
      <w:r w:rsidRPr="00C84B7E">
        <w:rPr>
          <w:rFonts w:ascii="Times New Roman" w:eastAsia="Times New Roman" w:hAnsi="Times New Roman" w:cs="Times New Roman"/>
          <w:sz w:val="24"/>
          <w:szCs w:val="24"/>
          <w:lang w:eastAsia="tr-TR"/>
        </w:rPr>
        <w:t xml:space="preserve"> kaybının hesaplanması</w:t>
      </w:r>
    </w:p>
    <w:p w14:paraId="224D5C79" w14:textId="77777777" w:rsidR="00B25520" w:rsidRDefault="00B25520" w:rsidP="00B2552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25520">
        <w:rPr>
          <w:rFonts w:ascii="Times New Roman" w:eastAsia="Times New Roman" w:hAnsi="Times New Roman" w:cs="Times New Roman"/>
          <w:noProof/>
          <w:sz w:val="24"/>
          <w:szCs w:val="24"/>
          <w:lang w:eastAsia="tr-TR"/>
        </w:rPr>
        <w:drawing>
          <wp:inline distT="0" distB="0" distL="0" distR="0" wp14:anchorId="5455E864" wp14:editId="7EC1158C">
            <wp:extent cx="5259324" cy="1828800"/>
            <wp:effectExtent l="19050" t="0" r="0" b="0"/>
            <wp:docPr id="3" name="Resim 2"/>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0" cstate="print"/>
                    <a:srcRect/>
                    <a:stretch>
                      <a:fillRect/>
                    </a:stretch>
                  </pic:blipFill>
                  <pic:spPr bwMode="auto">
                    <a:xfrm>
                      <a:off x="0" y="0"/>
                      <a:ext cx="5268546" cy="1832007"/>
                    </a:xfrm>
                    <a:prstGeom prst="rect">
                      <a:avLst/>
                    </a:prstGeom>
                    <a:noFill/>
                    <a:ln w="9525">
                      <a:noFill/>
                      <a:miter lim="800000"/>
                      <a:headEnd/>
                      <a:tailEnd/>
                    </a:ln>
                  </pic:spPr>
                </pic:pic>
              </a:graphicData>
            </a:graphic>
          </wp:inline>
        </w:drawing>
      </w:r>
    </w:p>
    <w:p w14:paraId="0CE14AA8" w14:textId="77777777" w:rsidR="00C84B7E" w:rsidRDefault="00C84B7E" w:rsidP="00C84B7E">
      <w:pPr>
        <w:spacing w:before="100" w:beforeAutospacing="1" w:after="100" w:afterAutospacing="1" w:line="240" w:lineRule="auto"/>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Çizelge 1 ’ de açıklanan yöntemle hesaplanan toplam verim kaybı % 5 ’ i geçmemelidir.</w:t>
      </w:r>
    </w:p>
    <w:p w14:paraId="39F9B818" w14:textId="77777777" w:rsidR="00B25520" w:rsidRPr="00C84B7E" w:rsidRDefault="00B25520" w:rsidP="00B2552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A5385">
        <w:rPr>
          <w:rFonts w:ascii="Times New Roman" w:eastAsia="Times New Roman" w:hAnsi="Times New Roman" w:cs="Times New Roman"/>
          <w:noProof/>
          <w:sz w:val="24"/>
          <w:szCs w:val="24"/>
          <w:lang w:eastAsia="tr-TR"/>
        </w:rPr>
        <w:drawing>
          <wp:inline distT="0" distB="0" distL="0" distR="0" wp14:anchorId="5064982A" wp14:editId="3E2E6A49">
            <wp:extent cx="3626252" cy="4748634"/>
            <wp:effectExtent l="0" t="0" r="0" b="0"/>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lum bright="-6000" contrast="12000"/>
                      <a:extLst>
                        <a:ext uri="{28A0092B-C50C-407E-A947-70E740481C1C}">
                          <a14:useLocalDpi xmlns:a14="http://schemas.microsoft.com/office/drawing/2010/main" val="0"/>
                        </a:ext>
                      </a:extLst>
                    </a:blip>
                    <a:srcRect/>
                    <a:stretch>
                      <a:fillRect/>
                    </a:stretch>
                  </pic:blipFill>
                  <pic:spPr bwMode="auto">
                    <a:xfrm>
                      <a:off x="0" y="0"/>
                      <a:ext cx="3634306" cy="4759181"/>
                    </a:xfrm>
                    <a:prstGeom prst="rect">
                      <a:avLst/>
                    </a:prstGeom>
                    <a:noFill/>
                    <a:ln>
                      <a:noFill/>
                    </a:ln>
                  </pic:spPr>
                </pic:pic>
              </a:graphicData>
            </a:graphic>
          </wp:inline>
        </w:drawing>
      </w:r>
    </w:p>
    <w:p w14:paraId="3C1838E0" w14:textId="77777777" w:rsidR="00B25520" w:rsidRPr="00B25520" w:rsidRDefault="00B25520" w:rsidP="00B2552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A5385">
        <w:rPr>
          <w:rFonts w:ascii="Times New Roman" w:eastAsia="Times New Roman" w:hAnsi="Times New Roman" w:cs="Times New Roman"/>
          <w:sz w:val="24"/>
          <w:szCs w:val="24"/>
          <w:lang w:eastAsia="tr-TR"/>
        </w:rPr>
        <w:t xml:space="preserve">Şekil 1. Şeker pancarı </w:t>
      </w:r>
      <w:proofErr w:type="spellStart"/>
      <w:r w:rsidRPr="005A5385">
        <w:rPr>
          <w:rFonts w:ascii="Times New Roman" w:eastAsia="Times New Roman" w:hAnsi="Times New Roman" w:cs="Times New Roman"/>
          <w:sz w:val="24"/>
          <w:szCs w:val="24"/>
          <w:lang w:eastAsia="tr-TR"/>
        </w:rPr>
        <w:t>başkesme</w:t>
      </w:r>
      <w:proofErr w:type="spellEnd"/>
      <w:r w:rsidRPr="005A5385">
        <w:rPr>
          <w:rFonts w:ascii="Times New Roman" w:eastAsia="Times New Roman" w:hAnsi="Times New Roman" w:cs="Times New Roman"/>
          <w:sz w:val="24"/>
          <w:szCs w:val="24"/>
          <w:lang w:eastAsia="tr-TR"/>
        </w:rPr>
        <w:t xml:space="preserve"> kalitesi grupları</w:t>
      </w:r>
    </w:p>
    <w:p w14:paraId="084AC025" w14:textId="77777777" w:rsidR="00C84B7E" w:rsidRPr="005A5385" w:rsidRDefault="001222F4" w:rsidP="00C84B7E">
      <w:pPr>
        <w:spacing w:before="100" w:beforeAutospacing="1" w:after="100" w:afterAutospacing="1"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lastRenderedPageBreak/>
        <w:t>3.</w:t>
      </w:r>
      <w:r w:rsidR="008B3A5E">
        <w:rPr>
          <w:rFonts w:ascii="Times New Roman" w:eastAsia="Times New Roman" w:hAnsi="Times New Roman" w:cs="Times New Roman"/>
          <w:b/>
          <w:bCs/>
          <w:sz w:val="24"/>
          <w:szCs w:val="24"/>
          <w:lang w:eastAsia="tr-TR"/>
        </w:rPr>
        <w:t>2.2</w:t>
      </w:r>
      <w:r w:rsidR="00B25520" w:rsidRPr="005A5385">
        <w:rPr>
          <w:rFonts w:ascii="Times New Roman" w:eastAsia="Times New Roman" w:hAnsi="Times New Roman" w:cs="Times New Roman"/>
          <w:b/>
          <w:sz w:val="24"/>
          <w:szCs w:val="24"/>
          <w:lang w:eastAsia="tr-TR"/>
        </w:rPr>
        <w:t xml:space="preserve">.7. </w:t>
      </w:r>
      <w:r w:rsidR="00C84B7E" w:rsidRPr="005A5385">
        <w:rPr>
          <w:rFonts w:ascii="Times New Roman" w:eastAsia="Times New Roman" w:hAnsi="Times New Roman" w:cs="Times New Roman"/>
          <w:b/>
          <w:sz w:val="24"/>
          <w:szCs w:val="24"/>
          <w:lang w:eastAsia="tr-TR"/>
        </w:rPr>
        <w:t xml:space="preserve">Kök kırılması kayıplarının belirlenmesi </w:t>
      </w:r>
    </w:p>
    <w:p w14:paraId="36BA0BF5" w14:textId="77777777" w:rsidR="00E90488" w:rsidRDefault="002F364C" w:rsidP="007A7FA1">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C84B7E" w:rsidRPr="00C84B7E">
        <w:rPr>
          <w:rFonts w:ascii="Times New Roman" w:eastAsia="Times New Roman" w:hAnsi="Times New Roman" w:cs="Times New Roman"/>
          <w:sz w:val="24"/>
          <w:szCs w:val="24"/>
          <w:lang w:eastAsia="tr-TR"/>
        </w:rPr>
        <w:t>Tesadüfi olarak seçilen 100 adet pancarın her birinde kökün kırıldığı yerdeki ortalama pancar çapı (en geniş ve en dar çapların ortalaması) ölçülerek, 0-20, 21-40, 41-60, 61-80, 81 &lt; mm olacak şekilde gruplandırılır. Daha sonra her grubun % oranı belirlenerek Çizelge 2 ’ de ilgili yere yazılır ve kayıp katsayısı ile düzeltilerek toplam kök kırılması kaybı hesaplanır.</w:t>
      </w:r>
    </w:p>
    <w:p w14:paraId="1A69788B" w14:textId="77777777" w:rsidR="00B25520" w:rsidRPr="00C84B7E" w:rsidRDefault="00B25520" w:rsidP="005A5385">
      <w:pPr>
        <w:spacing w:after="0" w:line="240" w:lineRule="auto"/>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Çizelge 2. Kök kırılmasından kaynaklanan verim kaybı</w:t>
      </w:r>
    </w:p>
    <w:p w14:paraId="5B422B5C" w14:textId="77777777" w:rsidR="00B25520" w:rsidRDefault="00B25520" w:rsidP="005A5385">
      <w:pPr>
        <w:spacing w:after="0" w:line="240" w:lineRule="auto"/>
        <w:jc w:val="both"/>
        <w:rPr>
          <w:rFonts w:ascii="Times New Roman" w:eastAsia="Times New Roman" w:hAnsi="Times New Roman" w:cs="Times New Roman"/>
          <w:sz w:val="24"/>
          <w:szCs w:val="24"/>
          <w:lang w:eastAsia="tr-TR"/>
        </w:rPr>
      </w:pPr>
      <w:r w:rsidRPr="00B25520">
        <w:rPr>
          <w:rFonts w:ascii="Times New Roman" w:eastAsia="Times New Roman" w:hAnsi="Times New Roman" w:cs="Times New Roman"/>
          <w:noProof/>
          <w:sz w:val="24"/>
          <w:szCs w:val="24"/>
          <w:lang w:eastAsia="tr-TR"/>
        </w:rPr>
        <w:drawing>
          <wp:inline distT="0" distB="0" distL="0" distR="0" wp14:anchorId="15B042FF" wp14:editId="2606E743">
            <wp:extent cx="5760720" cy="1604011"/>
            <wp:effectExtent l="19050" t="0" r="0" b="0"/>
            <wp:docPr id="4" name="Resim 3"/>
            <wp:cNvGraphicFramePr/>
            <a:graphic xmlns:a="http://schemas.openxmlformats.org/drawingml/2006/main">
              <a:graphicData uri="http://schemas.openxmlformats.org/drawingml/2006/picture">
                <pic:pic xmlns:pic="http://schemas.openxmlformats.org/drawingml/2006/picture">
                  <pic:nvPicPr>
                    <pic:cNvPr id="5121" name="Picture 1"/>
                    <pic:cNvPicPr>
                      <a:picLocks noChangeAspect="1" noChangeArrowheads="1"/>
                    </pic:cNvPicPr>
                  </pic:nvPicPr>
                  <pic:blipFill>
                    <a:blip r:embed="rId12" cstate="print"/>
                    <a:srcRect/>
                    <a:stretch>
                      <a:fillRect/>
                    </a:stretch>
                  </pic:blipFill>
                  <pic:spPr bwMode="auto">
                    <a:xfrm>
                      <a:off x="0" y="0"/>
                      <a:ext cx="5760720" cy="1604011"/>
                    </a:xfrm>
                    <a:prstGeom prst="rect">
                      <a:avLst/>
                    </a:prstGeom>
                    <a:noFill/>
                    <a:ln w="9525">
                      <a:noFill/>
                      <a:miter lim="800000"/>
                      <a:headEnd/>
                      <a:tailEnd/>
                    </a:ln>
                  </pic:spPr>
                </pic:pic>
              </a:graphicData>
            </a:graphic>
          </wp:inline>
        </w:drawing>
      </w:r>
    </w:p>
    <w:p w14:paraId="14865179" w14:textId="77777777" w:rsidR="00C84B7E" w:rsidRPr="00C84B7E" w:rsidRDefault="00C84B7E" w:rsidP="00C84B7E">
      <w:pPr>
        <w:spacing w:before="100" w:beforeAutospacing="1" w:after="100" w:afterAutospacing="1" w:line="240" w:lineRule="auto"/>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Çizelge 2 ’ den hesaplanan</w:t>
      </w:r>
      <w:r w:rsidR="002F364C">
        <w:rPr>
          <w:rFonts w:ascii="Times New Roman" w:eastAsia="Times New Roman" w:hAnsi="Times New Roman" w:cs="Times New Roman"/>
          <w:sz w:val="24"/>
          <w:szCs w:val="24"/>
          <w:lang w:eastAsia="tr-TR"/>
        </w:rPr>
        <w:t xml:space="preserve"> kök kırılması kayıplarının % 5</w:t>
      </w:r>
      <w:r w:rsidRPr="00C84B7E">
        <w:rPr>
          <w:rFonts w:ascii="Times New Roman" w:eastAsia="Times New Roman" w:hAnsi="Times New Roman" w:cs="Times New Roman"/>
          <w:sz w:val="24"/>
          <w:szCs w:val="24"/>
          <w:lang w:eastAsia="tr-TR"/>
        </w:rPr>
        <w:t>’ i geçmemesi gerekmektedir.</w:t>
      </w:r>
    </w:p>
    <w:p w14:paraId="7FF05BC1" w14:textId="77777777" w:rsidR="00C84B7E" w:rsidRPr="005A5385" w:rsidRDefault="001222F4" w:rsidP="00C84B7E">
      <w:pPr>
        <w:spacing w:before="100" w:beforeAutospacing="1" w:after="100" w:afterAutospacing="1"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3.</w:t>
      </w:r>
      <w:r w:rsidR="008B3A5E">
        <w:rPr>
          <w:rFonts w:ascii="Times New Roman" w:eastAsia="Times New Roman" w:hAnsi="Times New Roman" w:cs="Times New Roman"/>
          <w:b/>
          <w:bCs/>
          <w:sz w:val="24"/>
          <w:szCs w:val="24"/>
          <w:lang w:eastAsia="tr-TR"/>
        </w:rPr>
        <w:t>2.2</w:t>
      </w:r>
      <w:r w:rsidR="00B25520" w:rsidRPr="005A5385">
        <w:rPr>
          <w:rFonts w:ascii="Times New Roman" w:eastAsia="Times New Roman" w:hAnsi="Times New Roman" w:cs="Times New Roman"/>
          <w:b/>
          <w:sz w:val="24"/>
          <w:szCs w:val="24"/>
          <w:lang w:eastAsia="tr-TR"/>
        </w:rPr>
        <w:t xml:space="preserve">.8. </w:t>
      </w:r>
      <w:r w:rsidR="00C84B7E" w:rsidRPr="005A5385">
        <w:rPr>
          <w:rFonts w:ascii="Times New Roman" w:eastAsia="Times New Roman" w:hAnsi="Times New Roman" w:cs="Times New Roman"/>
          <w:b/>
          <w:sz w:val="24"/>
          <w:szCs w:val="24"/>
          <w:lang w:eastAsia="tr-TR"/>
        </w:rPr>
        <w:t xml:space="preserve">Yüzey yaralanmaları </w:t>
      </w:r>
    </w:p>
    <w:p w14:paraId="42FD0249" w14:textId="77777777" w:rsidR="00C84B7E" w:rsidRDefault="008B07F2" w:rsidP="007A7FA1">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C84B7E" w:rsidRPr="00C84B7E">
        <w:rPr>
          <w:rFonts w:ascii="Times New Roman" w:eastAsia="Times New Roman" w:hAnsi="Times New Roman" w:cs="Times New Roman"/>
          <w:sz w:val="24"/>
          <w:szCs w:val="24"/>
          <w:lang w:eastAsia="tr-TR"/>
        </w:rPr>
        <w:t>Örnek pancarların her</w:t>
      </w:r>
      <w:r w:rsidR="008A4023">
        <w:rPr>
          <w:rFonts w:ascii="Times New Roman" w:eastAsia="Times New Roman" w:hAnsi="Times New Roman" w:cs="Times New Roman"/>
          <w:sz w:val="24"/>
          <w:szCs w:val="24"/>
          <w:lang w:eastAsia="tr-TR"/>
        </w:rPr>
        <w:t xml:space="preserve"> </w:t>
      </w:r>
      <w:r w:rsidR="00C84B7E" w:rsidRPr="00C84B7E">
        <w:rPr>
          <w:rFonts w:ascii="Times New Roman" w:eastAsia="Times New Roman" w:hAnsi="Times New Roman" w:cs="Times New Roman"/>
          <w:sz w:val="24"/>
          <w:szCs w:val="24"/>
          <w:lang w:eastAsia="tr-TR"/>
        </w:rPr>
        <w:t xml:space="preserve">birinde yaralanmış olan pancar yüzey alanı ölçülerek hesaplanır. </w:t>
      </w:r>
      <w:r w:rsidR="00EA5434">
        <w:rPr>
          <w:rFonts w:ascii="Times New Roman" w:eastAsia="Times New Roman" w:hAnsi="Times New Roman" w:cs="Times New Roman"/>
          <w:sz w:val="24"/>
          <w:szCs w:val="24"/>
          <w:lang w:eastAsia="tr-TR"/>
        </w:rPr>
        <w:t xml:space="preserve">Şekil 2'de belirtildiği gibi yüzey alanı bulunur. </w:t>
      </w:r>
      <w:r w:rsidR="00C84B7E" w:rsidRPr="00C84B7E">
        <w:rPr>
          <w:rFonts w:ascii="Times New Roman" w:eastAsia="Times New Roman" w:hAnsi="Times New Roman" w:cs="Times New Roman"/>
          <w:sz w:val="24"/>
          <w:szCs w:val="24"/>
          <w:lang w:eastAsia="tr-TR"/>
        </w:rPr>
        <w:t>Bu hesaplama için yaralanmış yüzeyin en uzun ve buna dik olan en geniş uzunlukları ölçülerek çarpılır ve 100 pancar için hesaplanan bu değerler toplanarak cm</w:t>
      </w:r>
      <w:r w:rsidR="00C84B7E" w:rsidRPr="00285D6E">
        <w:rPr>
          <w:rFonts w:ascii="Times New Roman" w:eastAsia="Times New Roman" w:hAnsi="Times New Roman" w:cs="Times New Roman"/>
          <w:sz w:val="24"/>
          <w:szCs w:val="24"/>
          <w:vertAlign w:val="superscript"/>
          <w:lang w:eastAsia="tr-TR"/>
        </w:rPr>
        <w:t>2</w:t>
      </w:r>
      <w:r w:rsidR="00C84B7E" w:rsidRPr="005A5385">
        <w:rPr>
          <w:rFonts w:ascii="Times New Roman" w:eastAsia="Times New Roman" w:hAnsi="Times New Roman" w:cs="Times New Roman"/>
          <w:sz w:val="24"/>
          <w:szCs w:val="24"/>
          <w:lang w:eastAsia="tr-TR"/>
        </w:rPr>
        <w:t xml:space="preserve"> </w:t>
      </w:r>
      <w:r w:rsidR="00C84B7E" w:rsidRPr="00C84B7E">
        <w:rPr>
          <w:rFonts w:ascii="Times New Roman" w:eastAsia="Times New Roman" w:hAnsi="Times New Roman" w:cs="Times New Roman"/>
          <w:sz w:val="24"/>
          <w:szCs w:val="24"/>
          <w:lang w:eastAsia="tr-TR"/>
        </w:rPr>
        <w:t>/ 100 pancar olarak belirtilir.</w:t>
      </w:r>
      <w:r w:rsidR="008A4023">
        <w:rPr>
          <w:rFonts w:ascii="Times New Roman" w:eastAsia="Times New Roman" w:hAnsi="Times New Roman" w:cs="Times New Roman"/>
          <w:sz w:val="24"/>
          <w:szCs w:val="24"/>
          <w:lang w:eastAsia="tr-TR"/>
        </w:rPr>
        <w:t xml:space="preserve"> </w:t>
      </w:r>
      <w:r w:rsidR="00C84B7E" w:rsidRPr="00C84B7E">
        <w:rPr>
          <w:rFonts w:ascii="Times New Roman" w:eastAsia="Times New Roman" w:hAnsi="Times New Roman" w:cs="Times New Roman"/>
          <w:sz w:val="24"/>
          <w:szCs w:val="24"/>
          <w:lang w:eastAsia="tr-TR"/>
        </w:rPr>
        <w:t>Yüzey yaralanmaları 800 cm</w:t>
      </w:r>
      <w:r w:rsidR="00C84B7E" w:rsidRPr="00285D6E">
        <w:rPr>
          <w:rFonts w:ascii="Times New Roman" w:eastAsia="Times New Roman" w:hAnsi="Times New Roman" w:cs="Times New Roman"/>
          <w:sz w:val="24"/>
          <w:szCs w:val="24"/>
          <w:vertAlign w:val="superscript"/>
          <w:lang w:eastAsia="tr-TR"/>
        </w:rPr>
        <w:t>2</w:t>
      </w:r>
      <w:r w:rsidR="00C84B7E" w:rsidRPr="00C84B7E">
        <w:rPr>
          <w:rFonts w:ascii="Times New Roman" w:eastAsia="Times New Roman" w:hAnsi="Times New Roman" w:cs="Times New Roman"/>
          <w:sz w:val="24"/>
          <w:szCs w:val="24"/>
          <w:lang w:eastAsia="tr-TR"/>
        </w:rPr>
        <w:t xml:space="preserve"> / 100 pancar değerini aşmamalıdır.</w:t>
      </w:r>
    </w:p>
    <w:p w14:paraId="7F4D7811" w14:textId="77777777" w:rsidR="005A5385" w:rsidRPr="005A5385" w:rsidRDefault="00B25520" w:rsidP="00B25520">
      <w:pPr>
        <w:spacing w:before="100" w:beforeAutospacing="1" w:after="100" w:afterAutospacing="1"/>
        <w:jc w:val="both"/>
        <w:rPr>
          <w:rFonts w:ascii="Times New Roman" w:eastAsia="Times New Roman" w:hAnsi="Times New Roman" w:cs="Times New Roman"/>
          <w:sz w:val="24"/>
          <w:szCs w:val="24"/>
          <w:lang w:eastAsia="tr-TR"/>
        </w:rPr>
      </w:pPr>
      <w:r w:rsidRPr="00B25520">
        <w:rPr>
          <w:rFonts w:ascii="Times New Roman" w:eastAsia="Times New Roman" w:hAnsi="Times New Roman" w:cs="Times New Roman"/>
          <w:noProof/>
          <w:sz w:val="24"/>
          <w:szCs w:val="24"/>
          <w:lang w:eastAsia="tr-TR"/>
        </w:rPr>
        <w:drawing>
          <wp:inline distT="0" distB="0" distL="0" distR="0" wp14:anchorId="71E2B8C6" wp14:editId="21D7700E">
            <wp:extent cx="1920326" cy="1818168"/>
            <wp:effectExtent l="19050" t="0" r="3724" b="0"/>
            <wp:docPr id="6" name="Resim 5"/>
            <wp:cNvGraphicFramePr/>
            <a:graphic xmlns:a="http://schemas.openxmlformats.org/drawingml/2006/main">
              <a:graphicData uri="http://schemas.openxmlformats.org/drawingml/2006/picture">
                <pic:pic xmlns:pic="http://schemas.openxmlformats.org/drawingml/2006/picture">
                  <pic:nvPicPr>
                    <pic:cNvPr id="65538" name="Picture 2"/>
                    <pic:cNvPicPr>
                      <a:picLocks noChangeAspect="1" noChangeArrowheads="1"/>
                    </pic:cNvPicPr>
                  </pic:nvPicPr>
                  <pic:blipFill>
                    <a:blip r:embed="rId13" cstate="print"/>
                    <a:srcRect/>
                    <a:stretch>
                      <a:fillRect/>
                    </a:stretch>
                  </pic:blipFill>
                  <pic:spPr bwMode="auto">
                    <a:xfrm>
                      <a:off x="0" y="0"/>
                      <a:ext cx="1928508" cy="1825915"/>
                    </a:xfrm>
                    <a:prstGeom prst="rect">
                      <a:avLst/>
                    </a:prstGeom>
                    <a:noFill/>
                    <a:ln w="9525">
                      <a:noFill/>
                      <a:miter lim="800000"/>
                      <a:headEnd/>
                      <a:tailEnd/>
                    </a:ln>
                  </pic:spPr>
                </pic:pic>
              </a:graphicData>
            </a:graphic>
          </wp:inline>
        </w:drawing>
      </w:r>
      <w:r w:rsidRPr="00B25520">
        <w:rPr>
          <w:rFonts w:ascii="Times New Roman" w:eastAsia="Times New Roman" w:hAnsi="Times New Roman" w:cs="Times New Roman"/>
          <w:noProof/>
          <w:sz w:val="24"/>
          <w:szCs w:val="24"/>
          <w:lang w:eastAsia="tr-TR"/>
        </w:rPr>
        <w:drawing>
          <wp:inline distT="0" distB="0" distL="0" distR="0" wp14:anchorId="60F280C2" wp14:editId="52426ABE">
            <wp:extent cx="1601941" cy="3519377"/>
            <wp:effectExtent l="19050" t="0" r="0" b="0"/>
            <wp:docPr id="7" name="Resim 6"/>
            <wp:cNvGraphicFramePr/>
            <a:graphic xmlns:a="http://schemas.openxmlformats.org/drawingml/2006/main">
              <a:graphicData uri="http://schemas.openxmlformats.org/drawingml/2006/picture">
                <pic:pic xmlns:pic="http://schemas.openxmlformats.org/drawingml/2006/picture">
                  <pic:nvPicPr>
                    <pic:cNvPr id="65539" name="Picture 3"/>
                    <pic:cNvPicPr>
                      <a:picLocks noChangeAspect="1" noChangeArrowheads="1"/>
                    </pic:cNvPicPr>
                  </pic:nvPicPr>
                  <pic:blipFill>
                    <a:blip r:embed="rId14" cstate="print"/>
                    <a:srcRect/>
                    <a:stretch>
                      <a:fillRect/>
                    </a:stretch>
                  </pic:blipFill>
                  <pic:spPr bwMode="auto">
                    <a:xfrm>
                      <a:off x="0" y="0"/>
                      <a:ext cx="1602113" cy="3519755"/>
                    </a:xfrm>
                    <a:prstGeom prst="rect">
                      <a:avLst/>
                    </a:prstGeom>
                    <a:noFill/>
                    <a:ln w="9525">
                      <a:noFill/>
                      <a:miter lim="800000"/>
                      <a:headEnd/>
                      <a:tailEnd/>
                    </a:ln>
                  </pic:spPr>
                </pic:pic>
              </a:graphicData>
            </a:graphic>
          </wp:inline>
        </w:drawing>
      </w:r>
    </w:p>
    <w:p w14:paraId="5A04244D" w14:textId="77777777" w:rsidR="00B25520" w:rsidRPr="005A5385" w:rsidRDefault="005A5385" w:rsidP="005A5385">
      <w:pPr>
        <w:spacing w:before="100" w:beforeAutospacing="1" w:after="100" w:afterAutospacing="1"/>
        <w:jc w:val="center"/>
        <w:rPr>
          <w:rFonts w:ascii="Times New Roman" w:eastAsia="Times New Roman" w:hAnsi="Times New Roman" w:cs="Times New Roman"/>
          <w:sz w:val="24"/>
          <w:szCs w:val="24"/>
          <w:lang w:eastAsia="tr-TR"/>
        </w:rPr>
      </w:pPr>
      <w:r w:rsidRPr="005A5385">
        <w:rPr>
          <w:rFonts w:ascii="Times New Roman" w:eastAsia="Times New Roman" w:hAnsi="Times New Roman" w:cs="Times New Roman"/>
          <w:sz w:val="24"/>
          <w:szCs w:val="24"/>
          <w:lang w:eastAsia="tr-TR"/>
        </w:rPr>
        <w:t xml:space="preserve">Şekil </w:t>
      </w:r>
      <w:r w:rsidR="00EA5434">
        <w:rPr>
          <w:rFonts w:ascii="Times New Roman" w:eastAsia="Times New Roman" w:hAnsi="Times New Roman" w:cs="Times New Roman"/>
          <w:sz w:val="24"/>
          <w:szCs w:val="24"/>
          <w:lang w:eastAsia="tr-TR"/>
        </w:rPr>
        <w:t>2</w:t>
      </w:r>
      <w:r w:rsidRPr="005A5385">
        <w:rPr>
          <w:rFonts w:ascii="Times New Roman" w:eastAsia="Times New Roman" w:hAnsi="Times New Roman" w:cs="Times New Roman"/>
          <w:sz w:val="24"/>
          <w:szCs w:val="24"/>
          <w:lang w:eastAsia="tr-TR"/>
        </w:rPr>
        <w:t xml:space="preserve">. </w:t>
      </w:r>
      <w:r w:rsidR="00B25520" w:rsidRPr="005A5385">
        <w:rPr>
          <w:rFonts w:ascii="Times New Roman" w:eastAsia="Times New Roman" w:hAnsi="Times New Roman" w:cs="Times New Roman"/>
          <w:sz w:val="24"/>
          <w:szCs w:val="24"/>
          <w:lang w:eastAsia="tr-TR"/>
        </w:rPr>
        <w:t>Yüzey yaralanma alanının ölçülmesi</w:t>
      </w:r>
    </w:p>
    <w:p w14:paraId="6BF18F30" w14:textId="77777777" w:rsidR="00C84B7E" w:rsidRPr="00C84B7E" w:rsidRDefault="001222F4" w:rsidP="007A7FA1">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lastRenderedPageBreak/>
        <w:t>3.</w:t>
      </w:r>
      <w:r w:rsidR="008B3A5E">
        <w:rPr>
          <w:rFonts w:ascii="Times New Roman" w:eastAsia="Times New Roman" w:hAnsi="Times New Roman" w:cs="Times New Roman"/>
          <w:b/>
          <w:bCs/>
          <w:sz w:val="24"/>
          <w:szCs w:val="24"/>
          <w:lang w:eastAsia="tr-TR"/>
        </w:rPr>
        <w:t>2.2</w:t>
      </w:r>
      <w:r w:rsidR="00EA5434">
        <w:rPr>
          <w:rFonts w:ascii="Times New Roman" w:eastAsia="Times New Roman" w:hAnsi="Times New Roman" w:cs="Times New Roman"/>
          <w:b/>
          <w:bCs/>
          <w:sz w:val="24"/>
          <w:szCs w:val="24"/>
          <w:lang w:eastAsia="tr-TR"/>
        </w:rPr>
        <w:t xml:space="preserve">.9. </w:t>
      </w:r>
      <w:r w:rsidR="00C84B7E" w:rsidRPr="00C84B7E">
        <w:rPr>
          <w:rFonts w:ascii="Times New Roman" w:eastAsia="Times New Roman" w:hAnsi="Times New Roman" w:cs="Times New Roman"/>
          <w:b/>
          <w:bCs/>
          <w:sz w:val="24"/>
          <w:szCs w:val="24"/>
          <w:lang w:eastAsia="tr-TR"/>
        </w:rPr>
        <w:t xml:space="preserve">Söküm </w:t>
      </w:r>
      <w:r w:rsidR="00EA5434">
        <w:rPr>
          <w:rFonts w:ascii="Times New Roman" w:eastAsia="Times New Roman" w:hAnsi="Times New Roman" w:cs="Times New Roman"/>
          <w:b/>
          <w:bCs/>
          <w:sz w:val="24"/>
          <w:szCs w:val="24"/>
          <w:lang w:eastAsia="tr-TR"/>
        </w:rPr>
        <w:t>K</w:t>
      </w:r>
      <w:r w:rsidR="00C84B7E" w:rsidRPr="00C84B7E">
        <w:rPr>
          <w:rFonts w:ascii="Times New Roman" w:eastAsia="Times New Roman" w:hAnsi="Times New Roman" w:cs="Times New Roman"/>
          <w:b/>
          <w:bCs/>
          <w:sz w:val="24"/>
          <w:szCs w:val="24"/>
          <w:lang w:eastAsia="tr-TR"/>
        </w:rPr>
        <w:t xml:space="preserve">aybı </w:t>
      </w:r>
    </w:p>
    <w:p w14:paraId="2D0F0FE3" w14:textId="77777777" w:rsidR="00C84B7E" w:rsidRPr="00C84B7E" w:rsidRDefault="008B07F2" w:rsidP="007A7FA1">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C84B7E" w:rsidRPr="00C84B7E">
        <w:rPr>
          <w:rFonts w:ascii="Times New Roman" w:eastAsia="Times New Roman" w:hAnsi="Times New Roman" w:cs="Times New Roman"/>
          <w:sz w:val="24"/>
          <w:szCs w:val="24"/>
          <w:lang w:eastAsia="tr-TR"/>
        </w:rPr>
        <w:t xml:space="preserve">Söküm kaybının belirlenebilmesi için hasat edilen alan 15-20 cm derinlikte </w:t>
      </w:r>
      <w:r w:rsidR="00EA5434">
        <w:rPr>
          <w:rFonts w:ascii="Times New Roman" w:eastAsia="Times New Roman" w:hAnsi="Times New Roman" w:cs="Times New Roman"/>
          <w:sz w:val="24"/>
          <w:szCs w:val="24"/>
          <w:lang w:eastAsia="tr-TR"/>
        </w:rPr>
        <w:t>bir</w:t>
      </w:r>
      <w:r w:rsidR="00C84B7E" w:rsidRPr="00C84B7E">
        <w:rPr>
          <w:rFonts w:ascii="Times New Roman" w:eastAsia="Times New Roman" w:hAnsi="Times New Roman" w:cs="Times New Roman"/>
          <w:sz w:val="24"/>
          <w:szCs w:val="24"/>
          <w:lang w:eastAsia="tr-TR"/>
        </w:rPr>
        <w:t xml:space="preserve"> kez devrilmeden işlenerek sıra üzeri ve sıra arasında kalmış </w:t>
      </w:r>
      <w:r w:rsidR="00EA5434">
        <w:rPr>
          <w:rFonts w:ascii="Times New Roman" w:eastAsia="Times New Roman" w:hAnsi="Times New Roman" w:cs="Times New Roman"/>
          <w:sz w:val="24"/>
          <w:szCs w:val="24"/>
          <w:lang w:eastAsia="tr-TR"/>
        </w:rPr>
        <w:t xml:space="preserve">5 </w:t>
      </w:r>
      <w:r w:rsidR="002F364C">
        <w:rPr>
          <w:rFonts w:ascii="Times New Roman" w:eastAsia="Times New Roman" w:hAnsi="Times New Roman" w:cs="Times New Roman"/>
          <w:sz w:val="24"/>
          <w:szCs w:val="24"/>
          <w:lang w:eastAsia="tr-TR"/>
        </w:rPr>
        <w:t>cm</w:t>
      </w:r>
      <w:r w:rsidR="00EA5434">
        <w:rPr>
          <w:rFonts w:ascii="Times New Roman" w:eastAsia="Times New Roman" w:hAnsi="Times New Roman" w:cs="Times New Roman"/>
          <w:sz w:val="24"/>
          <w:szCs w:val="24"/>
          <w:lang w:eastAsia="tr-TR"/>
        </w:rPr>
        <w:t>’ den büyük kök ve pancar kalıntıları</w:t>
      </w:r>
      <w:r w:rsidR="00C84B7E" w:rsidRPr="00C84B7E">
        <w:rPr>
          <w:rFonts w:ascii="Times New Roman" w:eastAsia="Times New Roman" w:hAnsi="Times New Roman" w:cs="Times New Roman"/>
          <w:sz w:val="24"/>
          <w:szCs w:val="24"/>
          <w:lang w:eastAsia="tr-TR"/>
        </w:rPr>
        <w:t xml:space="preserve"> toplanarak tartılır. Sonra aşağıdaki bağıntıdan yararlanılarak söküm kaybı hesaplanır.</w:t>
      </w:r>
    </w:p>
    <w:p w14:paraId="35E13D39" w14:textId="77777777" w:rsidR="00C84B7E" w:rsidRPr="00AA52D2" w:rsidRDefault="00AA52D2" w:rsidP="002F364C">
      <w:pPr>
        <w:spacing w:after="0" w:line="240" w:lineRule="auto"/>
        <w:rPr>
          <w:rFonts w:ascii="Times New Roman" w:eastAsia="Times New Roman" w:hAnsi="Times New Roman" w:cs="Arial"/>
          <w:sz w:val="24"/>
          <w:szCs w:val="24"/>
          <w:u w:val="single"/>
          <w:lang w:eastAsia="tr-TR"/>
        </w:rPr>
      </w:pPr>
      <w:r w:rsidRPr="006469DF">
        <w:rPr>
          <w:rFonts w:ascii="Times New Roman" w:eastAsia="Times New Roman" w:hAnsi="Times New Roman" w:cs="Arial"/>
          <w:position w:val="-24"/>
          <w:sz w:val="24"/>
          <w:szCs w:val="24"/>
          <w:lang w:eastAsia="tr-TR"/>
        </w:rPr>
        <w:object w:dxaOrig="2160" w:dyaOrig="620" w14:anchorId="5905D3D0">
          <v:shape id="_x0000_i1026" type="#_x0000_t75" style="width:108.75pt;height:32.25pt" o:ole="">
            <v:imagedata r:id="rId15" o:title=""/>
          </v:shape>
          <o:OLEObject Type="Embed" ProgID="Equation.3" ShapeID="_x0000_i1026" DrawAspect="Content" ObjectID="_1718187709" r:id="rId16"/>
        </w:object>
      </w:r>
    </w:p>
    <w:p w14:paraId="1CF691AB" w14:textId="77777777" w:rsidR="00C84B7E" w:rsidRPr="00C84B7E" w:rsidRDefault="00C84B7E" w:rsidP="00C84B7E">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C84B7E">
        <w:rPr>
          <w:rFonts w:ascii="Times New Roman" w:eastAsia="Times New Roman" w:hAnsi="Times New Roman" w:cs="Times New Roman"/>
          <w:sz w:val="24"/>
          <w:szCs w:val="24"/>
          <w:lang w:eastAsia="tr-TR"/>
        </w:rPr>
        <w:t>Burada ;</w:t>
      </w:r>
      <w:proofErr w:type="gramEnd"/>
    </w:p>
    <w:p w14:paraId="3A3F1E6B" w14:textId="77777777" w:rsidR="00C84B7E" w:rsidRPr="00C84B7E" w:rsidRDefault="00C84B7E" w:rsidP="00893025">
      <w:pPr>
        <w:spacing w:before="120" w:after="0" w:line="240" w:lineRule="auto"/>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K </w:t>
      </w:r>
      <w:proofErr w:type="gramStart"/>
      <w:r w:rsidRPr="00C84B7E">
        <w:rPr>
          <w:rFonts w:ascii="Times New Roman" w:eastAsia="Times New Roman" w:hAnsi="Times New Roman" w:cs="Times New Roman"/>
          <w:sz w:val="24"/>
          <w:szCs w:val="24"/>
          <w:lang w:eastAsia="tr-TR"/>
        </w:rPr>
        <w:t>  :</w:t>
      </w:r>
      <w:proofErr w:type="gramEnd"/>
      <w:r w:rsidRPr="00C84B7E">
        <w:rPr>
          <w:rFonts w:ascii="Times New Roman" w:eastAsia="Times New Roman" w:hAnsi="Times New Roman" w:cs="Times New Roman"/>
          <w:sz w:val="24"/>
          <w:szCs w:val="24"/>
          <w:lang w:eastAsia="tr-TR"/>
        </w:rPr>
        <w:t>  Söküm kaybı (%),</w:t>
      </w:r>
    </w:p>
    <w:p w14:paraId="227ECBC9" w14:textId="77777777" w:rsidR="007A7FA1" w:rsidRDefault="00C84B7E" w:rsidP="00893025">
      <w:pPr>
        <w:spacing w:before="120" w:after="0" w:line="240" w:lineRule="auto"/>
        <w:rPr>
          <w:rFonts w:ascii="Times New Roman" w:eastAsia="Times New Roman" w:hAnsi="Times New Roman" w:cs="Times New Roman"/>
          <w:sz w:val="24"/>
          <w:szCs w:val="24"/>
          <w:lang w:eastAsia="tr-TR"/>
        </w:rPr>
      </w:pPr>
      <w:proofErr w:type="gramStart"/>
      <w:r w:rsidRPr="00C84B7E">
        <w:rPr>
          <w:rFonts w:ascii="Times New Roman" w:eastAsia="Times New Roman" w:hAnsi="Times New Roman" w:cs="Times New Roman"/>
          <w:sz w:val="24"/>
          <w:szCs w:val="24"/>
          <w:lang w:eastAsia="tr-TR"/>
        </w:rPr>
        <w:t>TK  :</w:t>
      </w:r>
      <w:proofErr w:type="gramEnd"/>
      <w:r w:rsidRPr="00C84B7E">
        <w:rPr>
          <w:rFonts w:ascii="Times New Roman" w:eastAsia="Times New Roman" w:hAnsi="Times New Roman" w:cs="Times New Roman"/>
          <w:sz w:val="24"/>
          <w:szCs w:val="24"/>
          <w:lang w:eastAsia="tr-TR"/>
        </w:rPr>
        <w:t>  Deney alanında toprağın üzerinde ya da içinde kalmış olan pancarların toplam ağırlığı (kg),</w:t>
      </w:r>
    </w:p>
    <w:p w14:paraId="755C9A7C" w14:textId="77777777" w:rsidR="00C84B7E" w:rsidRPr="00C84B7E" w:rsidRDefault="00C84B7E" w:rsidP="00893025">
      <w:pPr>
        <w:spacing w:before="120" w:after="0" w:line="240" w:lineRule="auto"/>
        <w:rPr>
          <w:rFonts w:ascii="Times New Roman" w:eastAsia="Times New Roman" w:hAnsi="Times New Roman" w:cs="Times New Roman"/>
          <w:sz w:val="24"/>
          <w:szCs w:val="24"/>
          <w:lang w:eastAsia="tr-TR"/>
        </w:rPr>
      </w:pPr>
      <w:proofErr w:type="gramStart"/>
      <w:r w:rsidRPr="00C84B7E">
        <w:rPr>
          <w:rFonts w:ascii="Times New Roman" w:eastAsia="Times New Roman" w:hAnsi="Times New Roman" w:cs="Times New Roman"/>
          <w:sz w:val="24"/>
          <w:szCs w:val="24"/>
          <w:lang w:eastAsia="tr-TR"/>
        </w:rPr>
        <w:t>HE :</w:t>
      </w:r>
      <w:proofErr w:type="gramEnd"/>
      <w:r w:rsidRPr="00C84B7E">
        <w:rPr>
          <w:rFonts w:ascii="Times New Roman" w:eastAsia="Times New Roman" w:hAnsi="Times New Roman" w:cs="Times New Roman"/>
          <w:sz w:val="24"/>
          <w:szCs w:val="24"/>
          <w:lang w:eastAsia="tr-TR"/>
        </w:rPr>
        <w:t>  Deney alanında makina tarafından hasat edilen pancarların toplam ağırlığıdır (kg).</w:t>
      </w:r>
    </w:p>
    <w:p w14:paraId="7C9F7749" w14:textId="77777777" w:rsidR="00C84B7E" w:rsidRPr="00C84B7E" w:rsidRDefault="00C84B7E" w:rsidP="00893025">
      <w:pPr>
        <w:spacing w:before="120" w:after="0" w:line="240" w:lineRule="auto"/>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Hesaplanan söküm kaybı % 2 ’</w:t>
      </w:r>
      <w:proofErr w:type="spellStart"/>
      <w:r w:rsidRPr="00C84B7E">
        <w:rPr>
          <w:rFonts w:ascii="Times New Roman" w:eastAsia="Times New Roman" w:hAnsi="Times New Roman" w:cs="Times New Roman"/>
          <w:sz w:val="24"/>
          <w:szCs w:val="24"/>
          <w:lang w:eastAsia="tr-TR"/>
        </w:rPr>
        <w:t>yi</w:t>
      </w:r>
      <w:proofErr w:type="spellEnd"/>
      <w:r w:rsidRPr="00C84B7E">
        <w:rPr>
          <w:rFonts w:ascii="Times New Roman" w:eastAsia="Times New Roman" w:hAnsi="Times New Roman" w:cs="Times New Roman"/>
          <w:sz w:val="24"/>
          <w:szCs w:val="24"/>
          <w:lang w:eastAsia="tr-TR"/>
        </w:rPr>
        <w:t xml:space="preserve"> geçmemelidir.</w:t>
      </w:r>
    </w:p>
    <w:p w14:paraId="0CB02F9F" w14:textId="77777777" w:rsidR="00C84B7E" w:rsidRPr="00C84B7E" w:rsidRDefault="001222F4" w:rsidP="00C84B7E">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3.</w:t>
      </w:r>
      <w:r w:rsidR="008B3A5E">
        <w:rPr>
          <w:rFonts w:ascii="Times New Roman" w:eastAsia="Times New Roman" w:hAnsi="Times New Roman" w:cs="Times New Roman"/>
          <w:b/>
          <w:bCs/>
          <w:sz w:val="24"/>
          <w:szCs w:val="24"/>
          <w:lang w:eastAsia="tr-TR"/>
        </w:rPr>
        <w:t>2.2</w:t>
      </w:r>
      <w:r w:rsidR="00EA5434">
        <w:rPr>
          <w:rFonts w:ascii="Times New Roman" w:eastAsia="Times New Roman" w:hAnsi="Times New Roman" w:cs="Times New Roman"/>
          <w:b/>
          <w:bCs/>
          <w:sz w:val="24"/>
          <w:szCs w:val="24"/>
          <w:lang w:eastAsia="tr-TR"/>
        </w:rPr>
        <w:t xml:space="preserve">.10. </w:t>
      </w:r>
      <w:r w:rsidR="00C84B7E" w:rsidRPr="00C84B7E">
        <w:rPr>
          <w:rFonts w:ascii="Times New Roman" w:eastAsia="Times New Roman" w:hAnsi="Times New Roman" w:cs="Times New Roman"/>
          <w:b/>
          <w:bCs/>
          <w:sz w:val="24"/>
          <w:szCs w:val="24"/>
          <w:lang w:eastAsia="tr-TR"/>
        </w:rPr>
        <w:t>Güç deneyi</w:t>
      </w:r>
    </w:p>
    <w:p w14:paraId="5E1FA33A" w14:textId="77777777" w:rsidR="00C84B7E" w:rsidRDefault="008B483C" w:rsidP="00893025">
      <w:pPr>
        <w:spacing w:before="100" w:beforeAutospacing="1" w:after="100" w:afterAutospacing="1"/>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object w:dxaOrig="1440" w:dyaOrig="1440" w14:anchorId="4F9BB5C4">
          <v:shape id="_x0000_s1028" type="#_x0000_t75" style="position:absolute;left:0;text-align:left;margin-left:-.5pt;margin-top:78.65pt;width:58pt;height:33pt;z-index:251658240" fillcolor="window">
            <v:imagedata r:id="rId17" o:title=""/>
          </v:shape>
          <o:OLEObject Type="Embed" ProgID="Equation.3" ShapeID="_x0000_s1028" DrawAspect="Content" ObjectID="_1718187710" r:id="rId18"/>
        </w:object>
      </w:r>
      <w:r w:rsidR="00C53BEB">
        <w:rPr>
          <w:rFonts w:ascii="Times New Roman" w:eastAsia="Times New Roman" w:hAnsi="Times New Roman" w:cs="Times New Roman"/>
          <w:sz w:val="24"/>
          <w:szCs w:val="24"/>
          <w:lang w:eastAsia="tr-TR"/>
        </w:rPr>
        <w:tab/>
      </w:r>
      <w:r w:rsidR="00C84B7E" w:rsidRPr="00C84B7E">
        <w:rPr>
          <w:rFonts w:ascii="Times New Roman" w:eastAsia="Times New Roman" w:hAnsi="Times New Roman" w:cs="Times New Roman"/>
          <w:sz w:val="24"/>
          <w:szCs w:val="24"/>
          <w:lang w:eastAsia="tr-TR"/>
        </w:rPr>
        <w:t xml:space="preserve">Güç deneyi, 540 </w:t>
      </w:r>
      <w:r w:rsidR="008A4023">
        <w:rPr>
          <w:rFonts w:ascii="Times New Roman" w:eastAsia="Times New Roman" w:hAnsi="Times New Roman" w:cs="Times New Roman"/>
          <w:sz w:val="24"/>
          <w:szCs w:val="24"/>
          <w:lang w:eastAsia="tr-TR"/>
        </w:rPr>
        <w:t>d/d</w:t>
      </w:r>
      <w:r w:rsidR="00C84B7E" w:rsidRPr="00C84B7E">
        <w:rPr>
          <w:rFonts w:ascii="Times New Roman" w:eastAsia="Times New Roman" w:hAnsi="Times New Roman" w:cs="Times New Roman"/>
          <w:sz w:val="24"/>
          <w:szCs w:val="24"/>
          <w:lang w:eastAsia="tr-TR"/>
        </w:rPr>
        <w:t xml:space="preserve"> devir sayısında </w:t>
      </w:r>
      <w:r w:rsidR="00EA5434">
        <w:rPr>
          <w:rFonts w:ascii="Times New Roman" w:eastAsia="Times New Roman" w:hAnsi="Times New Roman" w:cs="Times New Roman"/>
          <w:sz w:val="24"/>
          <w:szCs w:val="24"/>
          <w:lang w:eastAsia="tr-TR"/>
        </w:rPr>
        <w:t xml:space="preserve">(veya imalatçının tavsiye ettiği devirde) </w:t>
      </w:r>
      <w:r w:rsidR="00C84B7E" w:rsidRPr="00C84B7E">
        <w:rPr>
          <w:rFonts w:ascii="Times New Roman" w:eastAsia="Times New Roman" w:hAnsi="Times New Roman" w:cs="Times New Roman"/>
          <w:sz w:val="24"/>
          <w:szCs w:val="24"/>
          <w:lang w:eastAsia="tr-TR"/>
        </w:rPr>
        <w:t>makina tam yükte çalışırken dönme momenti değerleri tespit edilir. Denemeler en az üç tekerrürlü olarak yapılarak ortalaması alınır ve ortalama değer üzerinden güç değerleri hesaplanarak kaydedilir. Güç deneyi traktör kuyruk milinden hareket alarak çalışan makinalara uygulanır.</w:t>
      </w:r>
      <w:r w:rsidR="00EA5434">
        <w:rPr>
          <w:rFonts w:ascii="Times New Roman" w:eastAsia="Times New Roman" w:hAnsi="Times New Roman" w:cs="Times New Roman"/>
          <w:sz w:val="24"/>
          <w:szCs w:val="24"/>
          <w:lang w:eastAsia="tr-TR"/>
        </w:rPr>
        <w:t xml:space="preserve"> </w:t>
      </w:r>
      <w:r w:rsidR="00EA5434" w:rsidRPr="00EA5434">
        <w:rPr>
          <w:rFonts w:ascii="Times New Roman" w:eastAsia="Times New Roman" w:hAnsi="Times New Roman" w:cs="Times New Roman"/>
          <w:sz w:val="24"/>
          <w:szCs w:val="24"/>
          <w:lang w:eastAsia="tr-TR"/>
        </w:rPr>
        <w:t xml:space="preserve">Kuyruk mili gücünü aşağıdaki formüle göre hesaplanır. </w:t>
      </w:r>
    </w:p>
    <w:p w14:paraId="7EC5D84F" w14:textId="77777777" w:rsidR="00EA5434" w:rsidRDefault="00EA5434" w:rsidP="007A7FA1">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070852A7" w14:textId="77777777" w:rsidR="00EA5434" w:rsidRPr="00C84B7E" w:rsidRDefault="00EA5434" w:rsidP="00EA543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C84B7E">
        <w:rPr>
          <w:rFonts w:ascii="Times New Roman" w:eastAsia="Times New Roman" w:hAnsi="Times New Roman" w:cs="Times New Roman"/>
          <w:sz w:val="24"/>
          <w:szCs w:val="24"/>
          <w:lang w:eastAsia="tr-TR"/>
        </w:rPr>
        <w:t>Burada ;</w:t>
      </w:r>
      <w:proofErr w:type="gramEnd"/>
    </w:p>
    <w:p w14:paraId="65577F32" w14:textId="77777777" w:rsidR="00EA5434" w:rsidRPr="00EA5434" w:rsidRDefault="00EA5434" w:rsidP="00EA543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w:t>
      </w:r>
      <w:r>
        <w:rPr>
          <w:rFonts w:ascii="Times New Roman" w:eastAsia="Times New Roman" w:hAnsi="Times New Roman" w:cs="Times New Roman"/>
          <w:sz w:val="24"/>
          <w:szCs w:val="24"/>
          <w:lang w:eastAsia="tr-TR"/>
        </w:rPr>
        <w:tab/>
      </w:r>
      <w:r w:rsidRPr="00EA5434">
        <w:rPr>
          <w:rFonts w:ascii="Times New Roman" w:eastAsia="Times New Roman" w:hAnsi="Times New Roman" w:cs="Times New Roman"/>
          <w:sz w:val="24"/>
          <w:szCs w:val="24"/>
          <w:lang w:eastAsia="tr-TR"/>
        </w:rPr>
        <w:t xml:space="preserve">: İhtiyaç duyulan kuyruk mili gücü (BG) </w:t>
      </w:r>
    </w:p>
    <w:p w14:paraId="68B799A6" w14:textId="77777777" w:rsidR="00EA5434" w:rsidRPr="00EA5434" w:rsidRDefault="00EA5434" w:rsidP="00EA5434">
      <w:pPr>
        <w:spacing w:after="0" w:line="240" w:lineRule="auto"/>
        <w:jc w:val="both"/>
        <w:rPr>
          <w:rFonts w:ascii="Times New Roman" w:eastAsia="Times New Roman" w:hAnsi="Times New Roman" w:cs="Times New Roman"/>
          <w:sz w:val="24"/>
          <w:szCs w:val="24"/>
          <w:lang w:eastAsia="tr-TR"/>
        </w:rPr>
      </w:pPr>
      <w:r w:rsidRPr="00EA5434">
        <w:rPr>
          <w:rFonts w:ascii="Times New Roman" w:eastAsia="Times New Roman" w:hAnsi="Times New Roman" w:cs="Times New Roman"/>
          <w:sz w:val="24"/>
          <w:szCs w:val="24"/>
          <w:lang w:eastAsia="tr-TR"/>
        </w:rPr>
        <w:t>M</w:t>
      </w:r>
      <w:r w:rsidRPr="00EA5434">
        <w:rPr>
          <w:rFonts w:ascii="Times New Roman" w:eastAsia="Times New Roman" w:hAnsi="Times New Roman" w:cs="Times New Roman"/>
          <w:sz w:val="24"/>
          <w:szCs w:val="24"/>
          <w:vertAlign w:val="subscript"/>
          <w:lang w:eastAsia="tr-TR"/>
        </w:rPr>
        <w:t>d</w:t>
      </w:r>
      <w:r w:rsidRPr="00EA5434">
        <w:rPr>
          <w:rFonts w:ascii="Times New Roman" w:eastAsia="Times New Roman" w:hAnsi="Times New Roman" w:cs="Times New Roman"/>
          <w:sz w:val="24"/>
          <w:szCs w:val="24"/>
          <w:vertAlign w:val="subscript"/>
          <w:lang w:eastAsia="tr-TR"/>
        </w:rPr>
        <w:tab/>
      </w:r>
      <w:r w:rsidRPr="00EA5434">
        <w:rPr>
          <w:rFonts w:ascii="Times New Roman" w:eastAsia="Times New Roman" w:hAnsi="Times New Roman" w:cs="Times New Roman"/>
          <w:sz w:val="24"/>
          <w:szCs w:val="24"/>
          <w:lang w:eastAsia="tr-TR"/>
        </w:rPr>
        <w:t>: Dönme momenti (</w:t>
      </w:r>
      <w:proofErr w:type="spellStart"/>
      <w:r w:rsidRPr="00EA5434">
        <w:rPr>
          <w:rFonts w:ascii="Times New Roman" w:eastAsia="Times New Roman" w:hAnsi="Times New Roman" w:cs="Times New Roman"/>
          <w:sz w:val="24"/>
          <w:szCs w:val="24"/>
          <w:lang w:eastAsia="tr-TR"/>
        </w:rPr>
        <w:t>kpm</w:t>
      </w:r>
      <w:proofErr w:type="spellEnd"/>
      <w:r w:rsidRPr="00EA5434">
        <w:rPr>
          <w:rFonts w:ascii="Times New Roman" w:eastAsia="Times New Roman" w:hAnsi="Times New Roman" w:cs="Times New Roman"/>
          <w:sz w:val="24"/>
          <w:szCs w:val="24"/>
          <w:lang w:eastAsia="tr-TR"/>
        </w:rPr>
        <w:t xml:space="preserve">) </w:t>
      </w:r>
    </w:p>
    <w:p w14:paraId="668E5224" w14:textId="77777777" w:rsidR="00EA5434" w:rsidRPr="00EA5434" w:rsidRDefault="00EA5434" w:rsidP="00EA5434">
      <w:pPr>
        <w:spacing w:after="0" w:line="240" w:lineRule="auto"/>
        <w:jc w:val="both"/>
        <w:rPr>
          <w:rFonts w:ascii="Times New Roman" w:eastAsia="Times New Roman" w:hAnsi="Times New Roman" w:cs="Times New Roman"/>
          <w:sz w:val="24"/>
          <w:szCs w:val="24"/>
          <w:lang w:eastAsia="tr-TR"/>
        </w:rPr>
      </w:pPr>
      <w:proofErr w:type="gramStart"/>
      <w:r w:rsidRPr="00EA5434">
        <w:rPr>
          <w:rFonts w:ascii="Times New Roman" w:eastAsia="Times New Roman" w:hAnsi="Times New Roman" w:cs="Times New Roman"/>
          <w:sz w:val="24"/>
          <w:szCs w:val="24"/>
          <w:lang w:eastAsia="tr-TR"/>
        </w:rPr>
        <w:t>n</w:t>
      </w:r>
      <w:proofErr w:type="gramEnd"/>
      <w:r w:rsidRPr="00EA5434">
        <w:rPr>
          <w:rFonts w:ascii="Times New Roman" w:eastAsia="Times New Roman" w:hAnsi="Times New Roman" w:cs="Times New Roman"/>
          <w:sz w:val="24"/>
          <w:szCs w:val="24"/>
          <w:lang w:eastAsia="tr-TR"/>
        </w:rPr>
        <w:tab/>
        <w:t>: Devir sayısı (</w:t>
      </w:r>
      <w:r w:rsidR="0028405C">
        <w:rPr>
          <w:rFonts w:ascii="Times New Roman" w:eastAsia="Times New Roman" w:hAnsi="Times New Roman" w:cs="Times New Roman"/>
          <w:sz w:val="24"/>
          <w:szCs w:val="24"/>
          <w:lang w:eastAsia="tr-TR"/>
        </w:rPr>
        <w:t>d/d</w:t>
      </w:r>
      <w:r w:rsidRPr="00EA5434">
        <w:rPr>
          <w:rFonts w:ascii="Times New Roman" w:eastAsia="Times New Roman" w:hAnsi="Times New Roman" w:cs="Times New Roman"/>
          <w:sz w:val="24"/>
          <w:szCs w:val="24"/>
          <w:lang w:eastAsia="tr-TR"/>
        </w:rPr>
        <w:t>)</w:t>
      </w:r>
    </w:p>
    <w:p w14:paraId="7CF20AF0" w14:textId="77777777" w:rsidR="00EA5434" w:rsidRPr="00EA5434" w:rsidRDefault="00EA5434" w:rsidP="00EA5434">
      <w:pPr>
        <w:spacing w:after="0" w:line="240" w:lineRule="auto"/>
        <w:jc w:val="both"/>
        <w:rPr>
          <w:rFonts w:ascii="Times New Roman" w:eastAsia="Times New Roman" w:hAnsi="Times New Roman" w:cs="Times New Roman"/>
          <w:sz w:val="24"/>
          <w:szCs w:val="24"/>
          <w:lang w:eastAsia="tr-TR"/>
        </w:rPr>
      </w:pPr>
      <w:r w:rsidRPr="00EA5434">
        <w:rPr>
          <w:rFonts w:ascii="Times New Roman" w:eastAsia="Times New Roman" w:hAnsi="Times New Roman" w:cs="Times New Roman"/>
          <w:sz w:val="24"/>
          <w:szCs w:val="24"/>
          <w:lang w:eastAsia="tr-TR"/>
        </w:rPr>
        <w:t xml:space="preserve">1 BG = 0.7457 kW </w:t>
      </w:r>
    </w:p>
    <w:p w14:paraId="6C9A8D8C" w14:textId="77777777" w:rsidR="00EA5434" w:rsidRPr="00EA5434" w:rsidRDefault="00EA5434" w:rsidP="00EA5434">
      <w:pPr>
        <w:spacing w:after="0" w:line="240" w:lineRule="auto"/>
        <w:jc w:val="both"/>
        <w:rPr>
          <w:rFonts w:ascii="Times New Roman" w:eastAsia="Times New Roman" w:hAnsi="Times New Roman" w:cs="Times New Roman"/>
          <w:sz w:val="24"/>
          <w:szCs w:val="24"/>
          <w:lang w:eastAsia="tr-TR"/>
        </w:rPr>
      </w:pPr>
      <w:r w:rsidRPr="00EA5434">
        <w:rPr>
          <w:rFonts w:ascii="Times New Roman" w:eastAsia="Times New Roman" w:hAnsi="Times New Roman" w:cs="Times New Roman"/>
          <w:sz w:val="24"/>
          <w:szCs w:val="24"/>
          <w:lang w:eastAsia="tr-TR"/>
        </w:rPr>
        <w:t xml:space="preserve">1 kW = 1.341 BG </w:t>
      </w:r>
    </w:p>
    <w:p w14:paraId="00353783" w14:textId="77777777" w:rsidR="00906B34" w:rsidRDefault="00906B34" w:rsidP="00906B34">
      <w:pPr>
        <w:autoSpaceDE w:val="0"/>
        <w:autoSpaceDN w:val="0"/>
        <w:adjustRightInd w:val="0"/>
        <w:spacing w:after="0" w:line="240" w:lineRule="auto"/>
        <w:rPr>
          <w:rFonts w:ascii="Arial" w:hAnsi="Arial" w:cs="Arial"/>
          <w:b/>
          <w:bCs/>
        </w:rPr>
      </w:pPr>
    </w:p>
    <w:p w14:paraId="149F559D" w14:textId="77777777" w:rsidR="00906B34" w:rsidRPr="00B46B11" w:rsidRDefault="001222F4" w:rsidP="00906B34">
      <w:pPr>
        <w:autoSpaceDE w:val="0"/>
        <w:autoSpaceDN w:val="0"/>
        <w:adjustRightInd w:val="0"/>
        <w:spacing w:after="0" w:line="240" w:lineRule="auto"/>
        <w:rPr>
          <w:rFonts w:ascii="Times New Roman" w:hAnsi="Times New Roman" w:cs="Times New Roman"/>
          <w:b/>
          <w:bCs/>
          <w:sz w:val="24"/>
          <w:szCs w:val="24"/>
        </w:rPr>
      </w:pPr>
      <w:r>
        <w:rPr>
          <w:rFonts w:ascii="Times New Roman" w:eastAsia="Times New Roman" w:hAnsi="Times New Roman" w:cs="Times New Roman"/>
          <w:b/>
          <w:bCs/>
          <w:sz w:val="24"/>
          <w:szCs w:val="24"/>
          <w:lang w:eastAsia="tr-TR"/>
        </w:rPr>
        <w:t>3.</w:t>
      </w:r>
      <w:r w:rsidR="008B3A5E">
        <w:rPr>
          <w:rFonts w:ascii="Times New Roman" w:eastAsia="Times New Roman" w:hAnsi="Times New Roman" w:cs="Times New Roman"/>
          <w:b/>
          <w:bCs/>
          <w:sz w:val="24"/>
          <w:szCs w:val="24"/>
          <w:lang w:eastAsia="tr-TR"/>
        </w:rPr>
        <w:t>2.2</w:t>
      </w:r>
      <w:r w:rsidR="00906B34" w:rsidRPr="00B46B11">
        <w:rPr>
          <w:rFonts w:ascii="Times New Roman" w:hAnsi="Times New Roman" w:cs="Times New Roman"/>
          <w:b/>
          <w:bCs/>
          <w:sz w:val="24"/>
          <w:szCs w:val="24"/>
        </w:rPr>
        <w:t>.11. Mukavemet deneyi</w:t>
      </w:r>
    </w:p>
    <w:p w14:paraId="3FA42448" w14:textId="77777777" w:rsidR="00906B34" w:rsidRDefault="00906B34" w:rsidP="00906B34">
      <w:pPr>
        <w:autoSpaceDE w:val="0"/>
        <w:autoSpaceDN w:val="0"/>
        <w:adjustRightInd w:val="0"/>
        <w:spacing w:after="0" w:line="240" w:lineRule="auto"/>
        <w:rPr>
          <w:rFonts w:ascii="Arial" w:hAnsi="Arial" w:cs="Arial"/>
          <w:b/>
          <w:bCs/>
        </w:rPr>
      </w:pPr>
    </w:p>
    <w:p w14:paraId="1710A180" w14:textId="77777777" w:rsidR="00EA5434" w:rsidRPr="00B46B11" w:rsidRDefault="008B07F2" w:rsidP="00F81B85">
      <w:pPr>
        <w:autoSpaceDE w:val="0"/>
        <w:autoSpaceDN w:val="0"/>
        <w:adjustRightInd w:val="0"/>
        <w:spacing w:before="120" w:after="0" w:line="24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ab/>
      </w:r>
      <w:r w:rsidR="00906B34" w:rsidRPr="00B46B11">
        <w:rPr>
          <w:rFonts w:ascii="Times New Roman" w:hAnsi="Times New Roman" w:cs="Times New Roman"/>
          <w:sz w:val="24"/>
          <w:szCs w:val="24"/>
        </w:rPr>
        <w:t>Şeker pancarı hasat makinası 3 saati deney tarlasında en az 10 saat veya en az 100 ha tarlada çalıştırılır. Tespit edilen arızalar ve yapılan bakım ve onarımlar deney raporuna kaydedilir.</w:t>
      </w:r>
    </w:p>
    <w:p w14:paraId="74107228" w14:textId="77777777" w:rsidR="00285D6E" w:rsidRDefault="00285D6E" w:rsidP="00F81B85">
      <w:pPr>
        <w:spacing w:before="120" w:after="0" w:line="240" w:lineRule="auto"/>
        <w:rPr>
          <w:rFonts w:ascii="Times New Roman" w:eastAsia="Times New Roman" w:hAnsi="Times New Roman" w:cs="Times New Roman"/>
          <w:b/>
          <w:bCs/>
          <w:sz w:val="24"/>
          <w:szCs w:val="24"/>
          <w:lang w:eastAsia="tr-TR"/>
        </w:rPr>
      </w:pPr>
    </w:p>
    <w:p w14:paraId="35F84D63" w14:textId="77777777" w:rsidR="00A15E44" w:rsidRPr="00C84B7E" w:rsidRDefault="00E2308E" w:rsidP="00F81B85">
      <w:pPr>
        <w:spacing w:before="120"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3.3</w:t>
      </w:r>
      <w:r w:rsidR="00A15E44" w:rsidRPr="00AA52D2">
        <w:rPr>
          <w:rFonts w:ascii="Times New Roman" w:eastAsia="Times New Roman" w:hAnsi="Times New Roman" w:cs="Times New Roman"/>
          <w:b/>
          <w:bCs/>
          <w:sz w:val="24"/>
          <w:szCs w:val="24"/>
          <w:lang w:eastAsia="tr-TR"/>
        </w:rPr>
        <w:t>. DEĞERLENDİRME KRİTERLERİ</w:t>
      </w:r>
    </w:p>
    <w:p w14:paraId="11BD9553" w14:textId="77777777" w:rsidR="00676B02" w:rsidRDefault="00C53BEB" w:rsidP="00F81B85">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06B34" w:rsidRPr="00B23ACB">
        <w:rPr>
          <w:rFonts w:ascii="Times New Roman" w:hAnsi="Times New Roman" w:cs="Times New Roman"/>
          <w:sz w:val="24"/>
          <w:szCs w:val="24"/>
        </w:rPr>
        <w:t xml:space="preserve">Öncelikli olarak deneyi yapılan </w:t>
      </w:r>
      <w:r w:rsidR="00906B34">
        <w:rPr>
          <w:rFonts w:ascii="Times New Roman" w:hAnsi="Times New Roman" w:cs="Times New Roman"/>
          <w:sz w:val="24"/>
          <w:szCs w:val="24"/>
        </w:rPr>
        <w:t>makina</w:t>
      </w:r>
      <w:r w:rsidR="00906B34" w:rsidRPr="00B23ACB">
        <w:rPr>
          <w:rFonts w:ascii="Times New Roman" w:hAnsi="Times New Roman" w:cs="Times New Roman"/>
          <w:sz w:val="24"/>
          <w:szCs w:val="24"/>
        </w:rPr>
        <w:t xml:space="preserve">nın, yukarıda belirtilen çalıştırma süresi sonunda cıvata, yatak, rulman, pim, </w:t>
      </w:r>
      <w:proofErr w:type="spellStart"/>
      <w:r w:rsidR="00906B34" w:rsidRPr="00B23ACB">
        <w:rPr>
          <w:rFonts w:ascii="Times New Roman" w:hAnsi="Times New Roman" w:cs="Times New Roman"/>
          <w:sz w:val="24"/>
          <w:szCs w:val="24"/>
        </w:rPr>
        <w:t>perno</w:t>
      </w:r>
      <w:proofErr w:type="spellEnd"/>
      <w:r w:rsidR="00906B34" w:rsidRPr="00B23ACB">
        <w:rPr>
          <w:rFonts w:ascii="Times New Roman" w:hAnsi="Times New Roman" w:cs="Times New Roman"/>
          <w:sz w:val="24"/>
          <w:szCs w:val="24"/>
        </w:rPr>
        <w:t xml:space="preserve">, yay, kayış-kasnak vs. makine elemanlarında kırılma, çatlama, kopma veya gevşeme var mı diye kontrol edilmelidir. Deneme süresi sonunda makinanın alan ve hasat ettiği ürün miktarı bazında iş başarı, yakıt tüketimi, kullanım </w:t>
      </w:r>
      <w:r w:rsidR="00906B34" w:rsidRPr="00B23ACB">
        <w:rPr>
          <w:rFonts w:ascii="Times New Roman" w:hAnsi="Times New Roman" w:cs="Times New Roman"/>
          <w:sz w:val="24"/>
          <w:szCs w:val="24"/>
        </w:rPr>
        <w:lastRenderedPageBreak/>
        <w:t xml:space="preserve">kolaylığı ve varsa hasat sırasında yaşanan sorunlar belirlenmelidir. </w:t>
      </w:r>
      <w:r w:rsidR="00906B34">
        <w:rPr>
          <w:rFonts w:ascii="Times New Roman" w:hAnsi="Times New Roman" w:cs="Times New Roman"/>
          <w:sz w:val="24"/>
          <w:szCs w:val="24"/>
        </w:rPr>
        <w:t>Yapılan kontroller, muayene ve deneyler</w:t>
      </w:r>
      <w:r w:rsidR="00676B02">
        <w:rPr>
          <w:rFonts w:ascii="Times New Roman" w:hAnsi="Times New Roman" w:cs="Times New Roman"/>
          <w:sz w:val="24"/>
          <w:szCs w:val="24"/>
        </w:rPr>
        <w:t>in herhangi birinde referans değerin dışında tespit edilen makinalar olumsuz olarak değerlendirilir.</w:t>
      </w:r>
      <w:r w:rsidR="00906B34">
        <w:rPr>
          <w:rFonts w:ascii="Times New Roman" w:hAnsi="Times New Roman" w:cs="Times New Roman"/>
          <w:sz w:val="24"/>
          <w:szCs w:val="24"/>
        </w:rPr>
        <w:t xml:space="preserve"> </w:t>
      </w:r>
    </w:p>
    <w:p w14:paraId="31165A22" w14:textId="77777777" w:rsidR="00285D6E" w:rsidRDefault="00285D6E" w:rsidP="00F81B85">
      <w:pPr>
        <w:spacing w:before="120" w:after="0" w:line="240" w:lineRule="auto"/>
        <w:jc w:val="both"/>
        <w:rPr>
          <w:rFonts w:ascii="Times New Roman" w:hAnsi="Times New Roman" w:cs="Times New Roman"/>
          <w:sz w:val="24"/>
          <w:szCs w:val="24"/>
        </w:rPr>
      </w:pPr>
    </w:p>
    <w:p w14:paraId="418CA10B" w14:textId="77777777" w:rsidR="00556CE4" w:rsidRDefault="00E2308E" w:rsidP="00556CE4">
      <w:pPr>
        <w:spacing w:after="0" w:line="240" w:lineRule="auto"/>
        <w:jc w:val="both"/>
        <w:rPr>
          <w:rFonts w:ascii="Arial" w:eastAsia="Times New Roman" w:hAnsi="Arial" w:cs="Arial"/>
          <w:b/>
          <w:color w:val="000000" w:themeColor="text1"/>
          <w:sz w:val="24"/>
          <w:szCs w:val="24"/>
          <w:lang w:eastAsia="tr-TR"/>
        </w:rPr>
      </w:pPr>
      <w:r>
        <w:rPr>
          <w:rFonts w:ascii="Times New Roman" w:eastAsia="Times New Roman" w:hAnsi="Times New Roman" w:cs="Times New Roman"/>
          <w:b/>
          <w:sz w:val="24"/>
          <w:szCs w:val="24"/>
          <w:lang w:eastAsia="tr-TR"/>
        </w:rPr>
        <w:t>4</w:t>
      </w:r>
      <w:r w:rsidR="00A15E44" w:rsidRPr="00AA52D2">
        <w:rPr>
          <w:rFonts w:ascii="Times New Roman" w:eastAsia="Times New Roman" w:hAnsi="Times New Roman" w:cs="Times New Roman"/>
          <w:b/>
          <w:sz w:val="24"/>
          <w:szCs w:val="24"/>
          <w:lang w:eastAsia="tr-TR"/>
        </w:rPr>
        <w:t xml:space="preserve">. </w:t>
      </w:r>
      <w:r w:rsidR="00556CE4">
        <w:rPr>
          <w:rFonts w:ascii="Times New Roman" w:eastAsia="Times New Roman" w:hAnsi="Times New Roman" w:cs="Times New Roman"/>
          <w:b/>
          <w:sz w:val="24"/>
          <w:szCs w:val="24"/>
          <w:lang w:eastAsia="tr-TR"/>
        </w:rPr>
        <w:t>RAPORLAMA</w:t>
      </w:r>
      <w:r w:rsidR="00556CE4" w:rsidRPr="00556CE4">
        <w:rPr>
          <w:rFonts w:ascii="Arial" w:eastAsia="Times New Roman" w:hAnsi="Arial" w:cs="Arial"/>
          <w:b/>
          <w:color w:val="000000" w:themeColor="text1"/>
          <w:sz w:val="24"/>
          <w:szCs w:val="24"/>
          <w:lang w:eastAsia="tr-TR"/>
        </w:rPr>
        <w:t xml:space="preserve"> </w:t>
      </w:r>
    </w:p>
    <w:p w14:paraId="4B0B02E7" w14:textId="77777777" w:rsidR="00556CE4" w:rsidRPr="007C5CDA" w:rsidRDefault="00556CE4" w:rsidP="00556CE4">
      <w:pPr>
        <w:spacing w:after="0" w:line="240" w:lineRule="auto"/>
        <w:jc w:val="both"/>
        <w:rPr>
          <w:rFonts w:ascii="Arial" w:eastAsia="Times New Roman" w:hAnsi="Arial" w:cs="Arial"/>
          <w:b/>
          <w:color w:val="000000" w:themeColor="text1"/>
          <w:sz w:val="8"/>
          <w:szCs w:val="8"/>
          <w:lang w:eastAsia="tr-TR"/>
        </w:rPr>
      </w:pPr>
    </w:p>
    <w:p w14:paraId="007B44F1" w14:textId="77777777" w:rsidR="00556CE4" w:rsidRDefault="00556CE4" w:rsidP="00556C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56CE4">
        <w:rPr>
          <w:rFonts w:ascii="Times New Roman" w:hAnsi="Times New Roman" w:cs="Times New Roman"/>
          <w:sz w:val="24"/>
          <w:szCs w:val="24"/>
        </w:rPr>
        <w:t xml:space="preserve">Raporlandırma için EK-A’ da verilen deney rapor formu kullanılmalıdır. Form üzerindeki madde başlıklarının neleri kapsaması gerektiği aynı madde başlığı altında tarif edilmiştir. Formun </w:t>
      </w:r>
      <w:proofErr w:type="gramStart"/>
      <w:r w:rsidRPr="00556CE4">
        <w:rPr>
          <w:rFonts w:ascii="Times New Roman" w:hAnsi="Times New Roman" w:cs="Times New Roman"/>
          <w:sz w:val="24"/>
          <w:szCs w:val="24"/>
        </w:rPr>
        <w:t>“ 2.</w:t>
      </w:r>
      <w:proofErr w:type="gramEnd"/>
      <w:r w:rsidRPr="00556CE4">
        <w:rPr>
          <w:rFonts w:ascii="Times New Roman" w:hAnsi="Times New Roman" w:cs="Times New Roman"/>
          <w:sz w:val="24"/>
          <w:szCs w:val="24"/>
        </w:rPr>
        <w:t xml:space="preserve">TANITIM VE TEKNİK ÖZELLİKLER” maddesinin 2.4. numaralı alt maddesinden itibaren makine üzerindeki tertibat, düzen ve aksamlar maddeler halinde açıklanmalıdır. </w:t>
      </w:r>
    </w:p>
    <w:p w14:paraId="1410900B" w14:textId="77777777" w:rsidR="00556CE4" w:rsidRPr="00556CE4" w:rsidRDefault="00556CE4" w:rsidP="00556CE4">
      <w:pPr>
        <w:spacing w:after="0" w:line="240" w:lineRule="auto"/>
        <w:jc w:val="both"/>
        <w:rPr>
          <w:rFonts w:ascii="Times New Roman" w:hAnsi="Times New Roman" w:cs="Times New Roman"/>
          <w:sz w:val="24"/>
          <w:szCs w:val="24"/>
        </w:rPr>
      </w:pPr>
    </w:p>
    <w:p w14:paraId="5A72BC34" w14:textId="77777777" w:rsidR="00556CE4" w:rsidRPr="00556CE4" w:rsidRDefault="00556CE4" w:rsidP="00556CE4">
      <w:pPr>
        <w:spacing w:after="0" w:line="240" w:lineRule="auto"/>
        <w:jc w:val="both"/>
        <w:rPr>
          <w:rFonts w:ascii="Times New Roman" w:hAnsi="Times New Roman" w:cs="Times New Roman"/>
          <w:sz w:val="24"/>
          <w:szCs w:val="24"/>
        </w:rPr>
      </w:pPr>
      <w:r w:rsidRPr="00556CE4">
        <w:rPr>
          <w:rFonts w:ascii="Times New Roman" w:hAnsi="Times New Roman" w:cs="Times New Roman"/>
          <w:sz w:val="24"/>
          <w:szCs w:val="24"/>
        </w:rPr>
        <w:t>“Tanıtım ve Teknik Özellikler” maddesi rapor formunda belirtilenlere ilaveten en az aşağıdaki konu başlıklarını içermelidir. Konu başlıkları tatmin edici düzeyde, gerekiyorsa resim, şekil ve tablolarla desteklenerek açıklanmalıdır.</w:t>
      </w:r>
    </w:p>
    <w:p w14:paraId="7EAB03CC" w14:textId="77777777" w:rsidR="00556CE4" w:rsidRPr="00556CE4" w:rsidRDefault="00556CE4" w:rsidP="00556CE4">
      <w:pPr>
        <w:spacing w:after="0" w:line="240" w:lineRule="auto"/>
        <w:jc w:val="both"/>
        <w:rPr>
          <w:rFonts w:ascii="Times New Roman" w:hAnsi="Times New Roman" w:cs="Times New Roman"/>
          <w:sz w:val="24"/>
          <w:szCs w:val="24"/>
        </w:rPr>
      </w:pPr>
    </w:p>
    <w:p w14:paraId="01BD96A9" w14:textId="77777777" w:rsidR="00556CE4" w:rsidRPr="00556CE4" w:rsidRDefault="00556CE4" w:rsidP="00556CE4">
      <w:pPr>
        <w:pStyle w:val="ListeParagraf"/>
        <w:numPr>
          <w:ilvl w:val="0"/>
          <w:numId w:val="9"/>
        </w:numPr>
        <w:spacing w:after="0" w:line="240" w:lineRule="auto"/>
        <w:jc w:val="both"/>
        <w:rPr>
          <w:rFonts w:ascii="Times New Roman" w:hAnsi="Times New Roman" w:cs="Times New Roman"/>
          <w:sz w:val="24"/>
          <w:szCs w:val="24"/>
        </w:rPr>
      </w:pPr>
      <w:r w:rsidRPr="00556CE4">
        <w:rPr>
          <w:rFonts w:ascii="Times New Roman" w:eastAsia="Times New Roman" w:hAnsi="Times New Roman" w:cs="Times New Roman"/>
          <w:bCs/>
          <w:sz w:val="24"/>
          <w:szCs w:val="24"/>
          <w:lang w:eastAsia="tr-TR"/>
        </w:rPr>
        <w:t>Hareket İletim Düzeni</w:t>
      </w:r>
    </w:p>
    <w:p w14:paraId="61497416" w14:textId="77777777" w:rsidR="00556CE4" w:rsidRPr="00556CE4" w:rsidRDefault="00556CE4" w:rsidP="00556CE4">
      <w:pPr>
        <w:pStyle w:val="ListeParagraf"/>
        <w:numPr>
          <w:ilvl w:val="0"/>
          <w:numId w:val="9"/>
        </w:numPr>
        <w:spacing w:after="0" w:line="240" w:lineRule="auto"/>
        <w:rPr>
          <w:rFonts w:ascii="Times New Roman" w:hAnsi="Times New Roman" w:cs="Times New Roman"/>
          <w:sz w:val="24"/>
          <w:szCs w:val="24"/>
        </w:rPr>
      </w:pPr>
      <w:r w:rsidRPr="00556CE4">
        <w:rPr>
          <w:rFonts w:ascii="Times New Roman" w:eastAsia="Times New Roman" w:hAnsi="Times New Roman" w:cs="Times New Roman"/>
          <w:bCs/>
          <w:sz w:val="24"/>
          <w:szCs w:val="24"/>
          <w:lang w:eastAsia="tr-TR"/>
        </w:rPr>
        <w:t>Yaprak Kesme Düzeni</w:t>
      </w:r>
    </w:p>
    <w:p w14:paraId="59F74DA7" w14:textId="77777777" w:rsidR="00556CE4" w:rsidRPr="00556CE4" w:rsidRDefault="00556CE4" w:rsidP="00556CE4">
      <w:pPr>
        <w:pStyle w:val="ListeParagraf"/>
        <w:numPr>
          <w:ilvl w:val="0"/>
          <w:numId w:val="9"/>
        </w:numPr>
        <w:spacing w:after="0" w:line="240" w:lineRule="auto"/>
        <w:rPr>
          <w:rFonts w:ascii="Times New Roman" w:eastAsia="Times New Roman" w:hAnsi="Times New Roman" w:cs="Times New Roman"/>
          <w:bCs/>
          <w:sz w:val="24"/>
          <w:szCs w:val="24"/>
          <w:lang w:eastAsia="tr-TR"/>
        </w:rPr>
      </w:pPr>
      <w:r w:rsidRPr="00556CE4">
        <w:rPr>
          <w:rFonts w:ascii="Times New Roman" w:eastAsia="Times New Roman" w:hAnsi="Times New Roman" w:cs="Times New Roman"/>
          <w:bCs/>
          <w:sz w:val="24"/>
          <w:szCs w:val="24"/>
          <w:lang w:eastAsia="tr-TR"/>
        </w:rPr>
        <w:t>Baş Kesme Düzeni</w:t>
      </w:r>
    </w:p>
    <w:p w14:paraId="7F6AF274" w14:textId="77777777" w:rsidR="00556CE4" w:rsidRPr="00556CE4" w:rsidRDefault="00556CE4" w:rsidP="00556CE4">
      <w:pPr>
        <w:pStyle w:val="ListeParagraf"/>
        <w:numPr>
          <w:ilvl w:val="0"/>
          <w:numId w:val="9"/>
        </w:numPr>
        <w:spacing w:after="0" w:line="240" w:lineRule="auto"/>
        <w:rPr>
          <w:rFonts w:ascii="Times New Roman" w:eastAsia="Times New Roman" w:hAnsi="Times New Roman" w:cs="Times New Roman"/>
          <w:bCs/>
          <w:sz w:val="24"/>
          <w:szCs w:val="24"/>
          <w:lang w:eastAsia="tr-TR"/>
        </w:rPr>
      </w:pPr>
      <w:r w:rsidRPr="00556CE4">
        <w:rPr>
          <w:rFonts w:ascii="Times New Roman" w:eastAsia="Times New Roman" w:hAnsi="Times New Roman" w:cs="Times New Roman"/>
          <w:bCs/>
          <w:sz w:val="24"/>
          <w:szCs w:val="24"/>
          <w:lang w:eastAsia="tr-TR"/>
        </w:rPr>
        <w:t>Fırçalama Düzeni</w:t>
      </w:r>
    </w:p>
    <w:p w14:paraId="44E456D5" w14:textId="77777777" w:rsidR="00556CE4" w:rsidRPr="00556CE4" w:rsidRDefault="00556CE4" w:rsidP="00556CE4">
      <w:pPr>
        <w:pStyle w:val="ListeParagraf"/>
        <w:numPr>
          <w:ilvl w:val="0"/>
          <w:numId w:val="9"/>
        </w:numPr>
        <w:spacing w:after="0" w:line="240" w:lineRule="auto"/>
        <w:rPr>
          <w:rFonts w:ascii="Times New Roman" w:eastAsia="Times New Roman" w:hAnsi="Times New Roman" w:cs="Times New Roman"/>
          <w:bCs/>
          <w:sz w:val="24"/>
          <w:szCs w:val="24"/>
          <w:lang w:eastAsia="tr-TR"/>
        </w:rPr>
      </w:pPr>
      <w:r w:rsidRPr="00556CE4">
        <w:rPr>
          <w:rFonts w:ascii="Times New Roman" w:eastAsia="Times New Roman" w:hAnsi="Times New Roman" w:cs="Times New Roman"/>
          <w:bCs/>
          <w:sz w:val="24"/>
          <w:szCs w:val="24"/>
          <w:lang w:eastAsia="tr-TR"/>
        </w:rPr>
        <w:t>Sökme Düzeni</w:t>
      </w:r>
    </w:p>
    <w:p w14:paraId="06E40B9D" w14:textId="77777777" w:rsidR="00556CE4" w:rsidRPr="00556CE4" w:rsidRDefault="00556CE4" w:rsidP="00556CE4">
      <w:pPr>
        <w:pStyle w:val="ListeParagraf"/>
        <w:numPr>
          <w:ilvl w:val="0"/>
          <w:numId w:val="9"/>
        </w:numPr>
        <w:spacing w:after="0" w:line="240" w:lineRule="auto"/>
        <w:rPr>
          <w:rFonts w:ascii="Times New Roman" w:eastAsia="Times New Roman" w:hAnsi="Times New Roman" w:cs="Times New Roman"/>
          <w:bCs/>
          <w:sz w:val="24"/>
          <w:szCs w:val="24"/>
          <w:lang w:eastAsia="tr-TR"/>
        </w:rPr>
      </w:pPr>
      <w:r w:rsidRPr="00556CE4">
        <w:rPr>
          <w:rFonts w:ascii="Times New Roman" w:eastAsia="Times New Roman" w:hAnsi="Times New Roman" w:cs="Times New Roman"/>
          <w:bCs/>
          <w:sz w:val="24"/>
          <w:szCs w:val="24"/>
          <w:lang w:eastAsia="tr-TR"/>
        </w:rPr>
        <w:t>Temizleme Düzeni</w:t>
      </w:r>
    </w:p>
    <w:p w14:paraId="759E3E87" w14:textId="77777777" w:rsidR="00556CE4" w:rsidRPr="00556CE4" w:rsidRDefault="00556CE4" w:rsidP="00556CE4">
      <w:pPr>
        <w:pStyle w:val="ListeParagraf"/>
        <w:numPr>
          <w:ilvl w:val="0"/>
          <w:numId w:val="9"/>
        </w:numPr>
        <w:spacing w:after="0" w:line="240" w:lineRule="auto"/>
        <w:rPr>
          <w:rFonts w:ascii="Times New Roman" w:eastAsia="Times New Roman" w:hAnsi="Times New Roman" w:cs="Times New Roman"/>
          <w:bCs/>
          <w:sz w:val="24"/>
          <w:szCs w:val="24"/>
          <w:lang w:eastAsia="tr-TR"/>
        </w:rPr>
      </w:pPr>
      <w:r w:rsidRPr="00556CE4">
        <w:rPr>
          <w:rFonts w:ascii="Times New Roman" w:eastAsia="Times New Roman" w:hAnsi="Times New Roman" w:cs="Times New Roman"/>
          <w:bCs/>
          <w:sz w:val="24"/>
          <w:szCs w:val="24"/>
          <w:lang w:eastAsia="tr-TR"/>
        </w:rPr>
        <w:t>Depolama ve Yükleme Düzeni</w:t>
      </w:r>
    </w:p>
    <w:p w14:paraId="52D1BF99" w14:textId="77777777" w:rsidR="00556CE4" w:rsidRPr="00556CE4" w:rsidRDefault="00556CE4" w:rsidP="00556CE4">
      <w:pPr>
        <w:pStyle w:val="ListeParagraf"/>
        <w:numPr>
          <w:ilvl w:val="0"/>
          <w:numId w:val="9"/>
        </w:numPr>
        <w:spacing w:after="0" w:line="240" w:lineRule="auto"/>
        <w:rPr>
          <w:rFonts w:ascii="Times New Roman" w:eastAsia="Times New Roman" w:hAnsi="Times New Roman" w:cs="Times New Roman"/>
          <w:bCs/>
          <w:sz w:val="24"/>
          <w:szCs w:val="24"/>
          <w:lang w:eastAsia="tr-TR"/>
        </w:rPr>
      </w:pPr>
      <w:r w:rsidRPr="00556CE4">
        <w:rPr>
          <w:rFonts w:ascii="Times New Roman" w:eastAsia="Times New Roman" w:hAnsi="Times New Roman" w:cs="Times New Roman"/>
          <w:bCs/>
          <w:sz w:val="24"/>
          <w:szCs w:val="24"/>
          <w:lang w:eastAsia="tr-TR"/>
        </w:rPr>
        <w:t>Şasi, Yürüme  Grubu ve Çeki Oku</w:t>
      </w:r>
    </w:p>
    <w:p w14:paraId="53B0227A" w14:textId="77777777" w:rsidR="00556CE4" w:rsidRPr="00556CE4" w:rsidRDefault="00556CE4" w:rsidP="00556CE4">
      <w:pPr>
        <w:spacing w:after="0" w:line="240" w:lineRule="auto"/>
        <w:rPr>
          <w:rFonts w:ascii="Times New Roman" w:hAnsi="Times New Roman" w:cs="Times New Roman"/>
          <w:sz w:val="24"/>
          <w:szCs w:val="24"/>
        </w:rPr>
      </w:pPr>
    </w:p>
    <w:p w14:paraId="2727909E" w14:textId="77777777" w:rsidR="00556CE4" w:rsidRPr="00556CE4" w:rsidRDefault="00556CE4" w:rsidP="00556C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56CE4">
        <w:rPr>
          <w:rFonts w:ascii="Times New Roman" w:hAnsi="Times New Roman" w:cs="Times New Roman"/>
          <w:sz w:val="24"/>
          <w:szCs w:val="24"/>
        </w:rPr>
        <w:t xml:space="preserve">Deney raporunun “DENEY ŞARTLARI VE SONUÇLARI” başlıklı maddesinin “4.1.Deney Şartları” </w:t>
      </w:r>
      <w:proofErr w:type="gramStart"/>
      <w:r w:rsidRPr="00556CE4">
        <w:rPr>
          <w:rFonts w:ascii="Times New Roman" w:hAnsi="Times New Roman" w:cs="Times New Roman"/>
          <w:sz w:val="24"/>
          <w:szCs w:val="24"/>
        </w:rPr>
        <w:t>maddesi,  bu</w:t>
      </w:r>
      <w:proofErr w:type="gramEnd"/>
      <w:r w:rsidRPr="00556CE4">
        <w:rPr>
          <w:rFonts w:ascii="Times New Roman" w:hAnsi="Times New Roman" w:cs="Times New Roman"/>
          <w:sz w:val="24"/>
          <w:szCs w:val="24"/>
        </w:rPr>
        <w:t xml:space="preserve"> deney metodunun deney şartları kısmında bahsi geçen şartları içermelidir.</w:t>
      </w:r>
    </w:p>
    <w:p w14:paraId="33E3BF43" w14:textId="77777777" w:rsidR="007A7FA1" w:rsidRPr="00556CE4" w:rsidRDefault="00556CE4" w:rsidP="00556CE4">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b/>
      </w:r>
      <w:r w:rsidRPr="00556CE4">
        <w:rPr>
          <w:rFonts w:ascii="Times New Roman" w:hAnsi="Times New Roman" w:cs="Times New Roman"/>
          <w:sz w:val="24"/>
          <w:szCs w:val="24"/>
        </w:rPr>
        <w:t xml:space="preserve">Deney raporunun “DENEY ŞARTLARI VE SONUÇLARI” başlıklı maddesinin “4.2.Deney Sonuçları” </w:t>
      </w:r>
      <w:proofErr w:type="gramStart"/>
      <w:r w:rsidRPr="00556CE4">
        <w:rPr>
          <w:rFonts w:ascii="Times New Roman" w:hAnsi="Times New Roman" w:cs="Times New Roman"/>
          <w:sz w:val="24"/>
          <w:szCs w:val="24"/>
        </w:rPr>
        <w:t>maddesi,  bu</w:t>
      </w:r>
      <w:proofErr w:type="gramEnd"/>
      <w:r w:rsidRPr="00556CE4">
        <w:rPr>
          <w:rFonts w:ascii="Times New Roman" w:hAnsi="Times New Roman" w:cs="Times New Roman"/>
          <w:sz w:val="24"/>
          <w:szCs w:val="24"/>
        </w:rPr>
        <w:t xml:space="preserve"> deney metodunun “3.2.Deneyler” maddesinde bahsi geçen bütün deneylerin sonuçları ile “3.3.Değerlendirme Kriterleri” ‘de bahsi geçen bütün kriterlerin cevaplarını içermelidir.</w:t>
      </w:r>
    </w:p>
    <w:p w14:paraId="432D3A37" w14:textId="77777777" w:rsidR="00676B02" w:rsidRPr="005B528D" w:rsidRDefault="002F364C" w:rsidP="005B528D">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C84B7E" w:rsidRPr="00C84B7E">
        <w:rPr>
          <w:rFonts w:ascii="Times New Roman" w:eastAsia="Times New Roman" w:hAnsi="Times New Roman" w:cs="Times New Roman"/>
          <w:sz w:val="24"/>
          <w:szCs w:val="24"/>
          <w:lang w:eastAsia="tr-TR"/>
        </w:rPr>
        <w:t xml:space="preserve">Bu bölümde sonuçlarının kısa özeti ve değerlendirilmesi </w:t>
      </w:r>
      <w:r>
        <w:rPr>
          <w:rFonts w:ascii="Times New Roman" w:eastAsia="Times New Roman" w:hAnsi="Times New Roman" w:cs="Times New Roman"/>
          <w:sz w:val="24"/>
          <w:szCs w:val="24"/>
          <w:lang w:eastAsia="tr-TR"/>
        </w:rPr>
        <w:t>yap</w:t>
      </w:r>
      <w:r w:rsidR="00C84B7E" w:rsidRPr="00C84B7E">
        <w:rPr>
          <w:rFonts w:ascii="Times New Roman" w:eastAsia="Times New Roman" w:hAnsi="Times New Roman" w:cs="Times New Roman"/>
          <w:sz w:val="24"/>
          <w:szCs w:val="24"/>
          <w:lang w:eastAsia="tr-TR"/>
        </w:rPr>
        <w:t>ılır</w:t>
      </w:r>
      <w:r>
        <w:rPr>
          <w:rFonts w:ascii="Times New Roman" w:eastAsia="Times New Roman" w:hAnsi="Times New Roman" w:cs="Times New Roman"/>
          <w:sz w:val="24"/>
          <w:szCs w:val="24"/>
          <w:lang w:eastAsia="tr-TR"/>
        </w:rPr>
        <w:t xml:space="preserve"> ve</w:t>
      </w:r>
      <w:r w:rsidR="00C84B7E" w:rsidRPr="00C84B7E">
        <w:rPr>
          <w:rFonts w:ascii="Times New Roman" w:eastAsia="Times New Roman" w:hAnsi="Times New Roman" w:cs="Times New Roman"/>
          <w:sz w:val="24"/>
          <w:szCs w:val="24"/>
          <w:lang w:eastAsia="tr-TR"/>
        </w:rPr>
        <w:t xml:space="preserve"> makinanın tarım tekniğine uygunluğu konusunda deney kurulunun kararı yazılır.</w:t>
      </w:r>
    </w:p>
    <w:p w14:paraId="391F37C2" w14:textId="77777777" w:rsidR="00676B02" w:rsidRPr="00B23ACB" w:rsidRDefault="00E2308E" w:rsidP="00676B02">
      <w:pPr>
        <w:jc w:val="both"/>
        <w:rPr>
          <w:rFonts w:ascii="Times New Roman" w:hAnsi="Times New Roman" w:cs="Times New Roman"/>
          <w:b/>
          <w:sz w:val="24"/>
          <w:szCs w:val="24"/>
        </w:rPr>
      </w:pPr>
      <w:r>
        <w:rPr>
          <w:rFonts w:ascii="Times New Roman" w:hAnsi="Times New Roman" w:cs="Times New Roman"/>
          <w:b/>
          <w:sz w:val="24"/>
          <w:szCs w:val="24"/>
        </w:rPr>
        <w:t>5</w:t>
      </w:r>
      <w:r w:rsidR="00676B02">
        <w:rPr>
          <w:rFonts w:ascii="Times New Roman" w:hAnsi="Times New Roman" w:cs="Times New Roman"/>
          <w:b/>
          <w:sz w:val="24"/>
          <w:szCs w:val="24"/>
        </w:rPr>
        <w:t xml:space="preserve">. </w:t>
      </w:r>
      <w:r w:rsidR="00676B02" w:rsidRPr="00B23ACB">
        <w:rPr>
          <w:rFonts w:ascii="Times New Roman" w:hAnsi="Times New Roman" w:cs="Times New Roman"/>
          <w:b/>
          <w:sz w:val="24"/>
          <w:szCs w:val="24"/>
        </w:rPr>
        <w:t>KAYNAKLAR</w:t>
      </w:r>
    </w:p>
    <w:p w14:paraId="7DAAD6E7" w14:textId="77777777" w:rsidR="00676B02" w:rsidRDefault="00676B02" w:rsidP="00F81B85">
      <w:pPr>
        <w:spacing w:before="120"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TS 660 Üç Nokta Askı Düzeni, Tekerlekli Tarım Traktörlerinde Hidrolik Kumandalı </w:t>
      </w:r>
    </w:p>
    <w:p w14:paraId="1E035C6C" w14:textId="77777777" w:rsidR="00676B02" w:rsidRDefault="00676B02" w:rsidP="00F81B85">
      <w:pPr>
        <w:spacing w:before="120" w:after="0" w:line="240" w:lineRule="auto"/>
        <w:rPr>
          <w:rFonts w:ascii="Times New Roman" w:eastAsia="Times New Roman" w:hAnsi="Times New Roman" w:cs="Times New Roman"/>
          <w:sz w:val="24"/>
          <w:szCs w:val="24"/>
          <w:lang w:eastAsia="tr-TR"/>
        </w:rPr>
      </w:pPr>
      <w:r w:rsidRPr="00676B02">
        <w:rPr>
          <w:rFonts w:ascii="Times New Roman" w:eastAsia="Times New Roman" w:hAnsi="Times New Roman" w:cs="Times New Roman"/>
          <w:sz w:val="24"/>
          <w:szCs w:val="24"/>
          <w:lang w:eastAsia="tr-TR"/>
        </w:rPr>
        <w:t>TS 4891 Şekerpancarı Hasat Makinaları</w:t>
      </w:r>
    </w:p>
    <w:p w14:paraId="01FD627F" w14:textId="77777777" w:rsidR="00930ECC" w:rsidRDefault="00676B02" w:rsidP="00F81B85">
      <w:pPr>
        <w:spacing w:before="120"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TS EN ISO 4254-1 Tarım Makinaları Güvenlik - Bölüm 1: Genel Kurallar</w:t>
      </w:r>
    </w:p>
    <w:p w14:paraId="70B84BA5" w14:textId="77777777" w:rsidR="00930ECC" w:rsidRDefault="00930ECC" w:rsidP="00F81B85">
      <w:pPr>
        <w:spacing w:before="120" w:after="0" w:line="240" w:lineRule="auto"/>
        <w:rPr>
          <w:rFonts w:ascii="Times New Roman" w:hAnsi="Times New Roman"/>
          <w:sz w:val="24"/>
          <w:szCs w:val="24"/>
        </w:rPr>
      </w:pPr>
      <w:r w:rsidRPr="002A5FDC">
        <w:rPr>
          <w:rFonts w:ascii="Times New Roman" w:hAnsi="Times New Roman"/>
          <w:sz w:val="24"/>
          <w:szCs w:val="24"/>
        </w:rPr>
        <w:t xml:space="preserve">TS EN ISO 6508-1, </w:t>
      </w:r>
      <w:r w:rsidRPr="00095F6B">
        <w:rPr>
          <w:rFonts w:ascii="Times New Roman" w:hAnsi="Times New Roman"/>
          <w:sz w:val="24"/>
          <w:szCs w:val="24"/>
        </w:rPr>
        <w:t xml:space="preserve">Metalik malzemeler- </w:t>
      </w:r>
      <w:proofErr w:type="spellStart"/>
      <w:r w:rsidRPr="00095F6B">
        <w:rPr>
          <w:rFonts w:ascii="Times New Roman" w:hAnsi="Times New Roman"/>
          <w:sz w:val="24"/>
          <w:szCs w:val="24"/>
        </w:rPr>
        <w:t>Rockwell</w:t>
      </w:r>
      <w:proofErr w:type="spellEnd"/>
      <w:r w:rsidRPr="00095F6B">
        <w:rPr>
          <w:rFonts w:ascii="Times New Roman" w:hAnsi="Times New Roman"/>
          <w:sz w:val="24"/>
          <w:szCs w:val="24"/>
        </w:rPr>
        <w:t xml:space="preserve"> sertlik deneyi- Bölüm 1: Deney metodu</w:t>
      </w:r>
    </w:p>
    <w:p w14:paraId="693AEAE8" w14:textId="77777777" w:rsidR="00F81B85" w:rsidRPr="00061AEC" w:rsidRDefault="00F81B85" w:rsidP="00F81B85">
      <w:pPr>
        <w:spacing w:before="120" w:after="120" w:line="240" w:lineRule="auto"/>
        <w:jc w:val="both"/>
        <w:rPr>
          <w:rFonts w:ascii="Times New Roman" w:eastAsia="Times New Roman" w:hAnsi="Times New Roman" w:cs="Times New Roman"/>
          <w:sz w:val="24"/>
          <w:szCs w:val="24"/>
          <w:lang w:eastAsia="tr-TR"/>
        </w:rPr>
      </w:pPr>
      <w:r w:rsidRPr="00061AEC">
        <w:rPr>
          <w:rFonts w:ascii="Times New Roman" w:eastAsia="Times New Roman" w:hAnsi="Times New Roman" w:cs="Times New Roman"/>
          <w:sz w:val="24"/>
          <w:szCs w:val="24"/>
          <w:lang w:eastAsia="tr-TR"/>
        </w:rPr>
        <w:t>NOT: Makinaların deney, muayene ve değerlendirmelerinde en son yayınlanan Türk Standartlarının kullanılması gerekmektedir.</w:t>
      </w:r>
    </w:p>
    <w:p w14:paraId="1452C1B1" w14:textId="77777777" w:rsidR="00F81B85" w:rsidRPr="002A5FDC" w:rsidRDefault="00F81B85" w:rsidP="00930ECC">
      <w:pPr>
        <w:spacing w:before="120" w:after="120" w:line="240" w:lineRule="auto"/>
        <w:rPr>
          <w:rFonts w:ascii="Times New Roman" w:hAnsi="Times New Roman"/>
          <w:sz w:val="24"/>
          <w:szCs w:val="24"/>
        </w:rPr>
      </w:pPr>
    </w:p>
    <w:p w14:paraId="45DD5CFF" w14:textId="77777777" w:rsidR="00676B02" w:rsidRPr="00930ECC" w:rsidRDefault="00676B02" w:rsidP="00930ECC">
      <w:pPr>
        <w:rPr>
          <w:rFonts w:ascii="Times New Roman" w:eastAsia="Times New Roman" w:hAnsi="Times New Roman" w:cs="Times New Roman"/>
          <w:sz w:val="24"/>
          <w:szCs w:val="24"/>
          <w:lang w:eastAsia="tr-TR"/>
        </w:rPr>
      </w:pPr>
    </w:p>
    <w:sectPr w:rsidR="00676B02" w:rsidRPr="00930ECC" w:rsidSect="00E867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Bold">
    <w:altName w:val="Times New Roman"/>
    <w:panose1 w:val="00000000000000000000"/>
    <w:charset w:val="EE"/>
    <w:family w:val="auto"/>
    <w:notTrueType/>
    <w:pitch w:val="default"/>
    <w:sig w:usb0="00000005" w:usb1="00000000" w:usb2="00000000" w:usb3="00000000" w:csb0="00000002" w:csb1="00000000"/>
  </w:font>
  <w:font w:name="Constantia">
    <w:panose1 w:val="02030602050306030303"/>
    <w:charset w:val="A2"/>
    <w:family w:val="roman"/>
    <w:pitch w:val="variable"/>
    <w:sig w:usb0="A00002EF" w:usb1="4000204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869"/>
    <w:multiLevelType w:val="hybridMultilevel"/>
    <w:tmpl w:val="B0A4FC98"/>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740C95"/>
    <w:multiLevelType w:val="hybridMultilevel"/>
    <w:tmpl w:val="B51A3800"/>
    <w:lvl w:ilvl="0" w:tplc="041F0017">
      <w:start w:val="1"/>
      <w:numFmt w:val="lowerLetter"/>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 w15:restartNumberingAfterBreak="0">
    <w:nsid w:val="0F3E6AD4"/>
    <w:multiLevelType w:val="multilevel"/>
    <w:tmpl w:val="2BF4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27154"/>
    <w:multiLevelType w:val="hybridMultilevel"/>
    <w:tmpl w:val="FD9A91DE"/>
    <w:lvl w:ilvl="0" w:tplc="5E740938">
      <w:start w:val="1"/>
      <w:numFmt w:val="bullet"/>
      <w:lvlText w:val=""/>
      <w:lvlJc w:val="left"/>
      <w:pPr>
        <w:tabs>
          <w:tab w:val="num" w:pos="720"/>
        </w:tabs>
        <w:ind w:left="720" w:hanging="360"/>
      </w:pPr>
      <w:rPr>
        <w:rFonts w:ascii="Wingdings 2" w:hAnsi="Wingdings 2" w:hint="default"/>
      </w:rPr>
    </w:lvl>
    <w:lvl w:ilvl="1" w:tplc="2CB20E90" w:tentative="1">
      <w:start w:val="1"/>
      <w:numFmt w:val="bullet"/>
      <w:lvlText w:val=""/>
      <w:lvlJc w:val="left"/>
      <w:pPr>
        <w:tabs>
          <w:tab w:val="num" w:pos="1440"/>
        </w:tabs>
        <w:ind w:left="1440" w:hanging="360"/>
      </w:pPr>
      <w:rPr>
        <w:rFonts w:ascii="Wingdings 2" w:hAnsi="Wingdings 2" w:hint="default"/>
      </w:rPr>
    </w:lvl>
    <w:lvl w:ilvl="2" w:tplc="EB9A238C" w:tentative="1">
      <w:start w:val="1"/>
      <w:numFmt w:val="bullet"/>
      <w:lvlText w:val=""/>
      <w:lvlJc w:val="left"/>
      <w:pPr>
        <w:tabs>
          <w:tab w:val="num" w:pos="2160"/>
        </w:tabs>
        <w:ind w:left="2160" w:hanging="360"/>
      </w:pPr>
      <w:rPr>
        <w:rFonts w:ascii="Wingdings 2" w:hAnsi="Wingdings 2" w:hint="default"/>
      </w:rPr>
    </w:lvl>
    <w:lvl w:ilvl="3" w:tplc="F9BE82A0" w:tentative="1">
      <w:start w:val="1"/>
      <w:numFmt w:val="bullet"/>
      <w:lvlText w:val=""/>
      <w:lvlJc w:val="left"/>
      <w:pPr>
        <w:tabs>
          <w:tab w:val="num" w:pos="2880"/>
        </w:tabs>
        <w:ind w:left="2880" w:hanging="360"/>
      </w:pPr>
      <w:rPr>
        <w:rFonts w:ascii="Wingdings 2" w:hAnsi="Wingdings 2" w:hint="default"/>
      </w:rPr>
    </w:lvl>
    <w:lvl w:ilvl="4" w:tplc="99EA2AD8" w:tentative="1">
      <w:start w:val="1"/>
      <w:numFmt w:val="bullet"/>
      <w:lvlText w:val=""/>
      <w:lvlJc w:val="left"/>
      <w:pPr>
        <w:tabs>
          <w:tab w:val="num" w:pos="3600"/>
        </w:tabs>
        <w:ind w:left="3600" w:hanging="360"/>
      </w:pPr>
      <w:rPr>
        <w:rFonts w:ascii="Wingdings 2" w:hAnsi="Wingdings 2" w:hint="default"/>
      </w:rPr>
    </w:lvl>
    <w:lvl w:ilvl="5" w:tplc="F2AAE87E" w:tentative="1">
      <w:start w:val="1"/>
      <w:numFmt w:val="bullet"/>
      <w:lvlText w:val=""/>
      <w:lvlJc w:val="left"/>
      <w:pPr>
        <w:tabs>
          <w:tab w:val="num" w:pos="4320"/>
        </w:tabs>
        <w:ind w:left="4320" w:hanging="360"/>
      </w:pPr>
      <w:rPr>
        <w:rFonts w:ascii="Wingdings 2" w:hAnsi="Wingdings 2" w:hint="default"/>
      </w:rPr>
    </w:lvl>
    <w:lvl w:ilvl="6" w:tplc="A60CB19C" w:tentative="1">
      <w:start w:val="1"/>
      <w:numFmt w:val="bullet"/>
      <w:lvlText w:val=""/>
      <w:lvlJc w:val="left"/>
      <w:pPr>
        <w:tabs>
          <w:tab w:val="num" w:pos="5040"/>
        </w:tabs>
        <w:ind w:left="5040" w:hanging="360"/>
      </w:pPr>
      <w:rPr>
        <w:rFonts w:ascii="Wingdings 2" w:hAnsi="Wingdings 2" w:hint="default"/>
      </w:rPr>
    </w:lvl>
    <w:lvl w:ilvl="7" w:tplc="3362BECC" w:tentative="1">
      <w:start w:val="1"/>
      <w:numFmt w:val="bullet"/>
      <w:lvlText w:val=""/>
      <w:lvlJc w:val="left"/>
      <w:pPr>
        <w:tabs>
          <w:tab w:val="num" w:pos="5760"/>
        </w:tabs>
        <w:ind w:left="5760" w:hanging="360"/>
      </w:pPr>
      <w:rPr>
        <w:rFonts w:ascii="Wingdings 2" w:hAnsi="Wingdings 2" w:hint="default"/>
      </w:rPr>
    </w:lvl>
    <w:lvl w:ilvl="8" w:tplc="4130529A"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6335165"/>
    <w:multiLevelType w:val="hybridMultilevel"/>
    <w:tmpl w:val="C5F0434E"/>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65412D1"/>
    <w:multiLevelType w:val="hybridMultilevel"/>
    <w:tmpl w:val="25603CB2"/>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C2A5BB5"/>
    <w:multiLevelType w:val="hybridMultilevel"/>
    <w:tmpl w:val="023C0310"/>
    <w:lvl w:ilvl="0" w:tplc="F956F2A0">
      <w:start w:val="1"/>
      <w:numFmt w:val="bullet"/>
      <w:lvlText w:val=""/>
      <w:lvlJc w:val="left"/>
      <w:pPr>
        <w:tabs>
          <w:tab w:val="num" w:pos="720"/>
        </w:tabs>
        <w:ind w:left="720" w:hanging="360"/>
      </w:pPr>
      <w:rPr>
        <w:rFonts w:ascii="Wingdings 2" w:hAnsi="Wingdings 2" w:hint="default"/>
      </w:rPr>
    </w:lvl>
    <w:lvl w:ilvl="1" w:tplc="AC5E355A" w:tentative="1">
      <w:start w:val="1"/>
      <w:numFmt w:val="bullet"/>
      <w:lvlText w:val=""/>
      <w:lvlJc w:val="left"/>
      <w:pPr>
        <w:tabs>
          <w:tab w:val="num" w:pos="1440"/>
        </w:tabs>
        <w:ind w:left="1440" w:hanging="360"/>
      </w:pPr>
      <w:rPr>
        <w:rFonts w:ascii="Wingdings 2" w:hAnsi="Wingdings 2" w:hint="default"/>
      </w:rPr>
    </w:lvl>
    <w:lvl w:ilvl="2" w:tplc="3BF0F986" w:tentative="1">
      <w:start w:val="1"/>
      <w:numFmt w:val="bullet"/>
      <w:lvlText w:val=""/>
      <w:lvlJc w:val="left"/>
      <w:pPr>
        <w:tabs>
          <w:tab w:val="num" w:pos="2160"/>
        </w:tabs>
        <w:ind w:left="2160" w:hanging="360"/>
      </w:pPr>
      <w:rPr>
        <w:rFonts w:ascii="Wingdings 2" w:hAnsi="Wingdings 2" w:hint="default"/>
      </w:rPr>
    </w:lvl>
    <w:lvl w:ilvl="3" w:tplc="1050181E" w:tentative="1">
      <w:start w:val="1"/>
      <w:numFmt w:val="bullet"/>
      <w:lvlText w:val=""/>
      <w:lvlJc w:val="left"/>
      <w:pPr>
        <w:tabs>
          <w:tab w:val="num" w:pos="2880"/>
        </w:tabs>
        <w:ind w:left="2880" w:hanging="360"/>
      </w:pPr>
      <w:rPr>
        <w:rFonts w:ascii="Wingdings 2" w:hAnsi="Wingdings 2" w:hint="default"/>
      </w:rPr>
    </w:lvl>
    <w:lvl w:ilvl="4" w:tplc="A342B2B8" w:tentative="1">
      <w:start w:val="1"/>
      <w:numFmt w:val="bullet"/>
      <w:lvlText w:val=""/>
      <w:lvlJc w:val="left"/>
      <w:pPr>
        <w:tabs>
          <w:tab w:val="num" w:pos="3600"/>
        </w:tabs>
        <w:ind w:left="3600" w:hanging="360"/>
      </w:pPr>
      <w:rPr>
        <w:rFonts w:ascii="Wingdings 2" w:hAnsi="Wingdings 2" w:hint="default"/>
      </w:rPr>
    </w:lvl>
    <w:lvl w:ilvl="5" w:tplc="BFF48146" w:tentative="1">
      <w:start w:val="1"/>
      <w:numFmt w:val="bullet"/>
      <w:lvlText w:val=""/>
      <w:lvlJc w:val="left"/>
      <w:pPr>
        <w:tabs>
          <w:tab w:val="num" w:pos="4320"/>
        </w:tabs>
        <w:ind w:left="4320" w:hanging="360"/>
      </w:pPr>
      <w:rPr>
        <w:rFonts w:ascii="Wingdings 2" w:hAnsi="Wingdings 2" w:hint="default"/>
      </w:rPr>
    </w:lvl>
    <w:lvl w:ilvl="6" w:tplc="D442940A" w:tentative="1">
      <w:start w:val="1"/>
      <w:numFmt w:val="bullet"/>
      <w:lvlText w:val=""/>
      <w:lvlJc w:val="left"/>
      <w:pPr>
        <w:tabs>
          <w:tab w:val="num" w:pos="5040"/>
        </w:tabs>
        <w:ind w:left="5040" w:hanging="360"/>
      </w:pPr>
      <w:rPr>
        <w:rFonts w:ascii="Wingdings 2" w:hAnsi="Wingdings 2" w:hint="default"/>
      </w:rPr>
    </w:lvl>
    <w:lvl w:ilvl="7" w:tplc="E77E7CE2" w:tentative="1">
      <w:start w:val="1"/>
      <w:numFmt w:val="bullet"/>
      <w:lvlText w:val=""/>
      <w:lvlJc w:val="left"/>
      <w:pPr>
        <w:tabs>
          <w:tab w:val="num" w:pos="5760"/>
        </w:tabs>
        <w:ind w:left="5760" w:hanging="360"/>
      </w:pPr>
      <w:rPr>
        <w:rFonts w:ascii="Wingdings 2" w:hAnsi="Wingdings 2" w:hint="default"/>
      </w:rPr>
    </w:lvl>
    <w:lvl w:ilvl="8" w:tplc="7EF26F0A"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D9E1C43"/>
    <w:multiLevelType w:val="hybridMultilevel"/>
    <w:tmpl w:val="E1B2E5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E2106EF"/>
    <w:multiLevelType w:val="hybridMultilevel"/>
    <w:tmpl w:val="5DE0C990"/>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EF66C3C"/>
    <w:multiLevelType w:val="hybridMultilevel"/>
    <w:tmpl w:val="3BE2C15C"/>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8980AD4"/>
    <w:multiLevelType w:val="hybridMultilevel"/>
    <w:tmpl w:val="2EEC9A92"/>
    <w:lvl w:ilvl="0" w:tplc="0B040C1A">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D1366B4"/>
    <w:multiLevelType w:val="hybridMultilevel"/>
    <w:tmpl w:val="4290DC26"/>
    <w:lvl w:ilvl="0" w:tplc="C4C40B50">
      <w:start w:val="1"/>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FE7E20"/>
    <w:multiLevelType w:val="hybridMultilevel"/>
    <w:tmpl w:val="D8469A2E"/>
    <w:lvl w:ilvl="0" w:tplc="4E569EB6">
      <w:start w:val="1"/>
      <w:numFmt w:val="bullet"/>
      <w:lvlText w:val=""/>
      <w:lvlJc w:val="left"/>
      <w:pPr>
        <w:tabs>
          <w:tab w:val="num" w:pos="720"/>
        </w:tabs>
        <w:ind w:left="720" w:hanging="360"/>
      </w:pPr>
      <w:rPr>
        <w:rFonts w:ascii="Wingdings 2" w:hAnsi="Wingdings 2" w:hint="default"/>
      </w:rPr>
    </w:lvl>
    <w:lvl w:ilvl="1" w:tplc="2550B8CA" w:tentative="1">
      <w:start w:val="1"/>
      <w:numFmt w:val="bullet"/>
      <w:lvlText w:val=""/>
      <w:lvlJc w:val="left"/>
      <w:pPr>
        <w:tabs>
          <w:tab w:val="num" w:pos="1440"/>
        </w:tabs>
        <w:ind w:left="1440" w:hanging="360"/>
      </w:pPr>
      <w:rPr>
        <w:rFonts w:ascii="Wingdings 2" w:hAnsi="Wingdings 2" w:hint="default"/>
      </w:rPr>
    </w:lvl>
    <w:lvl w:ilvl="2" w:tplc="B74A30B4" w:tentative="1">
      <w:start w:val="1"/>
      <w:numFmt w:val="bullet"/>
      <w:lvlText w:val=""/>
      <w:lvlJc w:val="left"/>
      <w:pPr>
        <w:tabs>
          <w:tab w:val="num" w:pos="2160"/>
        </w:tabs>
        <w:ind w:left="2160" w:hanging="360"/>
      </w:pPr>
      <w:rPr>
        <w:rFonts w:ascii="Wingdings 2" w:hAnsi="Wingdings 2" w:hint="default"/>
      </w:rPr>
    </w:lvl>
    <w:lvl w:ilvl="3" w:tplc="BF7A3036" w:tentative="1">
      <w:start w:val="1"/>
      <w:numFmt w:val="bullet"/>
      <w:lvlText w:val=""/>
      <w:lvlJc w:val="left"/>
      <w:pPr>
        <w:tabs>
          <w:tab w:val="num" w:pos="2880"/>
        </w:tabs>
        <w:ind w:left="2880" w:hanging="360"/>
      </w:pPr>
      <w:rPr>
        <w:rFonts w:ascii="Wingdings 2" w:hAnsi="Wingdings 2" w:hint="default"/>
      </w:rPr>
    </w:lvl>
    <w:lvl w:ilvl="4" w:tplc="134ED8EC" w:tentative="1">
      <w:start w:val="1"/>
      <w:numFmt w:val="bullet"/>
      <w:lvlText w:val=""/>
      <w:lvlJc w:val="left"/>
      <w:pPr>
        <w:tabs>
          <w:tab w:val="num" w:pos="3600"/>
        </w:tabs>
        <w:ind w:left="3600" w:hanging="360"/>
      </w:pPr>
      <w:rPr>
        <w:rFonts w:ascii="Wingdings 2" w:hAnsi="Wingdings 2" w:hint="default"/>
      </w:rPr>
    </w:lvl>
    <w:lvl w:ilvl="5" w:tplc="718A3CF0" w:tentative="1">
      <w:start w:val="1"/>
      <w:numFmt w:val="bullet"/>
      <w:lvlText w:val=""/>
      <w:lvlJc w:val="left"/>
      <w:pPr>
        <w:tabs>
          <w:tab w:val="num" w:pos="4320"/>
        </w:tabs>
        <w:ind w:left="4320" w:hanging="360"/>
      </w:pPr>
      <w:rPr>
        <w:rFonts w:ascii="Wingdings 2" w:hAnsi="Wingdings 2" w:hint="default"/>
      </w:rPr>
    </w:lvl>
    <w:lvl w:ilvl="6" w:tplc="3E92CFBE" w:tentative="1">
      <w:start w:val="1"/>
      <w:numFmt w:val="bullet"/>
      <w:lvlText w:val=""/>
      <w:lvlJc w:val="left"/>
      <w:pPr>
        <w:tabs>
          <w:tab w:val="num" w:pos="5040"/>
        </w:tabs>
        <w:ind w:left="5040" w:hanging="360"/>
      </w:pPr>
      <w:rPr>
        <w:rFonts w:ascii="Wingdings 2" w:hAnsi="Wingdings 2" w:hint="default"/>
      </w:rPr>
    </w:lvl>
    <w:lvl w:ilvl="7" w:tplc="53207936" w:tentative="1">
      <w:start w:val="1"/>
      <w:numFmt w:val="bullet"/>
      <w:lvlText w:val=""/>
      <w:lvlJc w:val="left"/>
      <w:pPr>
        <w:tabs>
          <w:tab w:val="num" w:pos="5760"/>
        </w:tabs>
        <w:ind w:left="5760" w:hanging="360"/>
      </w:pPr>
      <w:rPr>
        <w:rFonts w:ascii="Wingdings 2" w:hAnsi="Wingdings 2" w:hint="default"/>
      </w:rPr>
    </w:lvl>
    <w:lvl w:ilvl="8" w:tplc="864ED89C" w:tentative="1">
      <w:start w:val="1"/>
      <w:numFmt w:val="bullet"/>
      <w:lvlText w:val=""/>
      <w:lvlJc w:val="left"/>
      <w:pPr>
        <w:tabs>
          <w:tab w:val="num" w:pos="6480"/>
        </w:tabs>
        <w:ind w:left="6480" w:hanging="360"/>
      </w:pPr>
      <w:rPr>
        <w:rFonts w:ascii="Wingdings 2" w:hAnsi="Wingdings 2" w:hint="default"/>
      </w:rPr>
    </w:lvl>
  </w:abstractNum>
  <w:num w:numId="1" w16cid:durableId="1790081046">
    <w:abstractNumId w:val="2"/>
  </w:num>
  <w:num w:numId="2" w16cid:durableId="457380023">
    <w:abstractNumId w:val="11"/>
  </w:num>
  <w:num w:numId="3" w16cid:durableId="409888715">
    <w:abstractNumId w:val="1"/>
  </w:num>
  <w:num w:numId="4" w16cid:durableId="1573850646">
    <w:abstractNumId w:val="3"/>
  </w:num>
  <w:num w:numId="5" w16cid:durableId="1689796919">
    <w:abstractNumId w:val="6"/>
  </w:num>
  <w:num w:numId="6" w16cid:durableId="390077995">
    <w:abstractNumId w:val="12"/>
  </w:num>
  <w:num w:numId="7" w16cid:durableId="771242095">
    <w:abstractNumId w:val="0"/>
  </w:num>
  <w:num w:numId="8" w16cid:durableId="1981232087">
    <w:abstractNumId w:val="9"/>
  </w:num>
  <w:num w:numId="9" w16cid:durableId="607742281">
    <w:abstractNumId w:val="4"/>
  </w:num>
  <w:num w:numId="10" w16cid:durableId="548537358">
    <w:abstractNumId w:val="8"/>
  </w:num>
  <w:num w:numId="11" w16cid:durableId="391974073">
    <w:abstractNumId w:val="7"/>
  </w:num>
  <w:num w:numId="12" w16cid:durableId="258831707">
    <w:abstractNumId w:val="5"/>
  </w:num>
  <w:num w:numId="13" w16cid:durableId="13149152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D7"/>
    <w:rsid w:val="00012430"/>
    <w:rsid w:val="00013535"/>
    <w:rsid w:val="00016E6A"/>
    <w:rsid w:val="0002731D"/>
    <w:rsid w:val="00044240"/>
    <w:rsid w:val="00081D0B"/>
    <w:rsid w:val="000A7739"/>
    <w:rsid w:val="000C741A"/>
    <w:rsid w:val="000D3C7A"/>
    <w:rsid w:val="000E4FE7"/>
    <w:rsid w:val="000F0DD5"/>
    <w:rsid w:val="000F2043"/>
    <w:rsid w:val="00117260"/>
    <w:rsid w:val="001222F4"/>
    <w:rsid w:val="0012654D"/>
    <w:rsid w:val="00144475"/>
    <w:rsid w:val="00147C2E"/>
    <w:rsid w:val="001536C6"/>
    <w:rsid w:val="0016529F"/>
    <w:rsid w:val="00170512"/>
    <w:rsid w:val="001A2D7D"/>
    <w:rsid w:val="001C506C"/>
    <w:rsid w:val="001E1A9D"/>
    <w:rsid w:val="001E1ACB"/>
    <w:rsid w:val="001F3EB6"/>
    <w:rsid w:val="00215AF3"/>
    <w:rsid w:val="00227A68"/>
    <w:rsid w:val="00260EF0"/>
    <w:rsid w:val="0027387F"/>
    <w:rsid w:val="00274D14"/>
    <w:rsid w:val="0028405C"/>
    <w:rsid w:val="00285D6E"/>
    <w:rsid w:val="002A2FA8"/>
    <w:rsid w:val="002A3AEB"/>
    <w:rsid w:val="002C23FD"/>
    <w:rsid w:val="002D782F"/>
    <w:rsid w:val="002F364C"/>
    <w:rsid w:val="003129F6"/>
    <w:rsid w:val="00314C69"/>
    <w:rsid w:val="0032052F"/>
    <w:rsid w:val="00320F28"/>
    <w:rsid w:val="00323D23"/>
    <w:rsid w:val="00336635"/>
    <w:rsid w:val="00340C82"/>
    <w:rsid w:val="003430AF"/>
    <w:rsid w:val="00351ABB"/>
    <w:rsid w:val="0038209F"/>
    <w:rsid w:val="003D05C0"/>
    <w:rsid w:val="003F2321"/>
    <w:rsid w:val="00400547"/>
    <w:rsid w:val="004037C9"/>
    <w:rsid w:val="00456792"/>
    <w:rsid w:val="00465B70"/>
    <w:rsid w:val="00490560"/>
    <w:rsid w:val="00492C68"/>
    <w:rsid w:val="004A08EF"/>
    <w:rsid w:val="004A54C6"/>
    <w:rsid w:val="004C02E9"/>
    <w:rsid w:val="004F13B9"/>
    <w:rsid w:val="004F1846"/>
    <w:rsid w:val="005158DE"/>
    <w:rsid w:val="00516235"/>
    <w:rsid w:val="00517383"/>
    <w:rsid w:val="00523BF0"/>
    <w:rsid w:val="0054229B"/>
    <w:rsid w:val="00556CE4"/>
    <w:rsid w:val="005603C9"/>
    <w:rsid w:val="00595ECE"/>
    <w:rsid w:val="005A5385"/>
    <w:rsid w:val="005B528D"/>
    <w:rsid w:val="005C1F74"/>
    <w:rsid w:val="005D31A2"/>
    <w:rsid w:val="00600086"/>
    <w:rsid w:val="006218E0"/>
    <w:rsid w:val="00640B81"/>
    <w:rsid w:val="00676B02"/>
    <w:rsid w:val="00691F6D"/>
    <w:rsid w:val="006A2B55"/>
    <w:rsid w:val="006C3CD3"/>
    <w:rsid w:val="006E1567"/>
    <w:rsid w:val="006E3900"/>
    <w:rsid w:val="00700B8E"/>
    <w:rsid w:val="007033F3"/>
    <w:rsid w:val="00783528"/>
    <w:rsid w:val="00793D1E"/>
    <w:rsid w:val="007A7FA1"/>
    <w:rsid w:val="007E21DC"/>
    <w:rsid w:val="00813788"/>
    <w:rsid w:val="00814D3A"/>
    <w:rsid w:val="0083369B"/>
    <w:rsid w:val="00851003"/>
    <w:rsid w:val="0085262D"/>
    <w:rsid w:val="00882D8A"/>
    <w:rsid w:val="0088735E"/>
    <w:rsid w:val="00893025"/>
    <w:rsid w:val="008A4023"/>
    <w:rsid w:val="008B07F2"/>
    <w:rsid w:val="008B3A5E"/>
    <w:rsid w:val="008B483C"/>
    <w:rsid w:val="008D488C"/>
    <w:rsid w:val="008E33D7"/>
    <w:rsid w:val="008F725B"/>
    <w:rsid w:val="00906B34"/>
    <w:rsid w:val="00930ECC"/>
    <w:rsid w:val="009A7520"/>
    <w:rsid w:val="009B1F89"/>
    <w:rsid w:val="009C1828"/>
    <w:rsid w:val="00A15E44"/>
    <w:rsid w:val="00A55288"/>
    <w:rsid w:val="00A61CB8"/>
    <w:rsid w:val="00A760EE"/>
    <w:rsid w:val="00A84C19"/>
    <w:rsid w:val="00AA30A3"/>
    <w:rsid w:val="00AA52D2"/>
    <w:rsid w:val="00AB0807"/>
    <w:rsid w:val="00AC06DD"/>
    <w:rsid w:val="00AD44B2"/>
    <w:rsid w:val="00AE6122"/>
    <w:rsid w:val="00AF2E8F"/>
    <w:rsid w:val="00B14ED4"/>
    <w:rsid w:val="00B214EB"/>
    <w:rsid w:val="00B25520"/>
    <w:rsid w:val="00B4305F"/>
    <w:rsid w:val="00B46B11"/>
    <w:rsid w:val="00B569E9"/>
    <w:rsid w:val="00B578D3"/>
    <w:rsid w:val="00B6494C"/>
    <w:rsid w:val="00B7044C"/>
    <w:rsid w:val="00BA2A3A"/>
    <w:rsid w:val="00BC141F"/>
    <w:rsid w:val="00BC1EC3"/>
    <w:rsid w:val="00BC3F49"/>
    <w:rsid w:val="00BF7070"/>
    <w:rsid w:val="00C53BEB"/>
    <w:rsid w:val="00C84B7E"/>
    <w:rsid w:val="00CC749A"/>
    <w:rsid w:val="00D3778A"/>
    <w:rsid w:val="00D4751E"/>
    <w:rsid w:val="00D83C6E"/>
    <w:rsid w:val="00D93F96"/>
    <w:rsid w:val="00DA29AC"/>
    <w:rsid w:val="00DD0EE9"/>
    <w:rsid w:val="00DE0025"/>
    <w:rsid w:val="00E2308E"/>
    <w:rsid w:val="00E26598"/>
    <w:rsid w:val="00E32C83"/>
    <w:rsid w:val="00E73DB1"/>
    <w:rsid w:val="00E84113"/>
    <w:rsid w:val="00E85EBA"/>
    <w:rsid w:val="00E86791"/>
    <w:rsid w:val="00E90488"/>
    <w:rsid w:val="00EA5434"/>
    <w:rsid w:val="00EC4779"/>
    <w:rsid w:val="00EC51EB"/>
    <w:rsid w:val="00F10BF9"/>
    <w:rsid w:val="00F11765"/>
    <w:rsid w:val="00F5077E"/>
    <w:rsid w:val="00F606D4"/>
    <w:rsid w:val="00F81B85"/>
    <w:rsid w:val="00F900F9"/>
    <w:rsid w:val="00F92E59"/>
    <w:rsid w:val="00FA424B"/>
    <w:rsid w:val="00FD132A"/>
    <w:rsid w:val="00FF61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A5D3BD9"/>
  <w15:docId w15:val="{8C4A6CDB-3FFF-49B8-A070-7C769496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84B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84B7E"/>
    <w:rPr>
      <w:b/>
      <w:bCs/>
    </w:rPr>
  </w:style>
  <w:style w:type="character" w:styleId="Vurgu">
    <w:name w:val="Emphasis"/>
    <w:basedOn w:val="VarsaylanParagrafYazTipi"/>
    <w:uiPriority w:val="20"/>
    <w:qFormat/>
    <w:rsid w:val="00C84B7E"/>
    <w:rPr>
      <w:i/>
      <w:iCs/>
    </w:rPr>
  </w:style>
  <w:style w:type="table" w:styleId="TabloKlavuzu">
    <w:name w:val="Table Grid"/>
    <w:basedOn w:val="NormalTablo"/>
    <w:uiPriority w:val="39"/>
    <w:rsid w:val="00465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61C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1CB8"/>
    <w:rPr>
      <w:rFonts w:ascii="Tahoma" w:hAnsi="Tahoma" w:cs="Tahoma"/>
      <w:sz w:val="16"/>
      <w:szCs w:val="16"/>
    </w:rPr>
  </w:style>
  <w:style w:type="character" w:styleId="AklamaBavurusu">
    <w:name w:val="annotation reference"/>
    <w:basedOn w:val="VarsaylanParagrafYazTipi"/>
    <w:uiPriority w:val="99"/>
    <w:semiHidden/>
    <w:unhideWhenUsed/>
    <w:rsid w:val="00A61CB8"/>
    <w:rPr>
      <w:sz w:val="16"/>
      <w:szCs w:val="16"/>
    </w:rPr>
  </w:style>
  <w:style w:type="paragraph" w:styleId="AklamaMetni">
    <w:name w:val="annotation text"/>
    <w:basedOn w:val="Normal"/>
    <w:link w:val="AklamaMetniChar"/>
    <w:uiPriority w:val="99"/>
    <w:semiHidden/>
    <w:unhideWhenUsed/>
    <w:rsid w:val="00A61CB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61CB8"/>
    <w:rPr>
      <w:sz w:val="20"/>
      <w:szCs w:val="20"/>
    </w:rPr>
  </w:style>
  <w:style w:type="paragraph" w:styleId="AklamaKonusu">
    <w:name w:val="annotation subject"/>
    <w:basedOn w:val="AklamaMetni"/>
    <w:next w:val="AklamaMetni"/>
    <w:link w:val="AklamaKonusuChar"/>
    <w:uiPriority w:val="99"/>
    <w:semiHidden/>
    <w:unhideWhenUsed/>
    <w:rsid w:val="00A61CB8"/>
    <w:rPr>
      <w:b/>
      <w:bCs/>
    </w:rPr>
  </w:style>
  <w:style w:type="character" w:customStyle="1" w:styleId="AklamaKonusuChar">
    <w:name w:val="Açıklama Konusu Char"/>
    <w:basedOn w:val="AklamaMetniChar"/>
    <w:link w:val="AklamaKonusu"/>
    <w:uiPriority w:val="99"/>
    <w:semiHidden/>
    <w:rsid w:val="00A61CB8"/>
    <w:rPr>
      <w:b/>
      <w:bCs/>
      <w:sz w:val="20"/>
      <w:szCs w:val="20"/>
    </w:rPr>
  </w:style>
  <w:style w:type="paragraph" w:styleId="ListeParagraf">
    <w:name w:val="List Paragraph"/>
    <w:basedOn w:val="Normal"/>
    <w:uiPriority w:val="34"/>
    <w:qFormat/>
    <w:rsid w:val="00F606D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28325">
      <w:bodyDiv w:val="1"/>
      <w:marLeft w:val="0"/>
      <w:marRight w:val="0"/>
      <w:marTop w:val="0"/>
      <w:marBottom w:val="0"/>
      <w:divBdr>
        <w:top w:val="none" w:sz="0" w:space="0" w:color="auto"/>
        <w:left w:val="none" w:sz="0" w:space="0" w:color="auto"/>
        <w:bottom w:val="none" w:sz="0" w:space="0" w:color="auto"/>
        <w:right w:val="none" w:sz="0" w:space="0" w:color="auto"/>
      </w:divBdr>
      <w:divsChild>
        <w:div w:id="656419566">
          <w:marLeft w:val="432"/>
          <w:marRight w:val="0"/>
          <w:marTop w:val="115"/>
          <w:marBottom w:val="0"/>
          <w:divBdr>
            <w:top w:val="none" w:sz="0" w:space="0" w:color="auto"/>
            <w:left w:val="none" w:sz="0" w:space="0" w:color="auto"/>
            <w:bottom w:val="none" w:sz="0" w:space="0" w:color="auto"/>
            <w:right w:val="none" w:sz="0" w:space="0" w:color="auto"/>
          </w:divBdr>
        </w:div>
      </w:divsChild>
    </w:div>
    <w:div w:id="299312119">
      <w:bodyDiv w:val="1"/>
      <w:marLeft w:val="0"/>
      <w:marRight w:val="0"/>
      <w:marTop w:val="0"/>
      <w:marBottom w:val="0"/>
      <w:divBdr>
        <w:top w:val="none" w:sz="0" w:space="0" w:color="auto"/>
        <w:left w:val="none" w:sz="0" w:space="0" w:color="auto"/>
        <w:bottom w:val="none" w:sz="0" w:space="0" w:color="auto"/>
        <w:right w:val="none" w:sz="0" w:space="0" w:color="auto"/>
      </w:divBdr>
    </w:div>
    <w:div w:id="841164725">
      <w:bodyDiv w:val="1"/>
      <w:marLeft w:val="0"/>
      <w:marRight w:val="0"/>
      <w:marTop w:val="0"/>
      <w:marBottom w:val="0"/>
      <w:divBdr>
        <w:top w:val="none" w:sz="0" w:space="0" w:color="auto"/>
        <w:left w:val="none" w:sz="0" w:space="0" w:color="auto"/>
        <w:bottom w:val="none" w:sz="0" w:space="0" w:color="auto"/>
        <w:right w:val="none" w:sz="0" w:space="0" w:color="auto"/>
      </w:divBdr>
    </w:div>
    <w:div w:id="935598149">
      <w:bodyDiv w:val="1"/>
      <w:marLeft w:val="0"/>
      <w:marRight w:val="0"/>
      <w:marTop w:val="0"/>
      <w:marBottom w:val="0"/>
      <w:divBdr>
        <w:top w:val="none" w:sz="0" w:space="0" w:color="auto"/>
        <w:left w:val="none" w:sz="0" w:space="0" w:color="auto"/>
        <w:bottom w:val="none" w:sz="0" w:space="0" w:color="auto"/>
        <w:right w:val="none" w:sz="0" w:space="0" w:color="auto"/>
      </w:divBdr>
      <w:divsChild>
        <w:div w:id="1162702131">
          <w:marLeft w:val="540"/>
          <w:marRight w:val="0"/>
          <w:marTop w:val="0"/>
          <w:marBottom w:val="0"/>
          <w:divBdr>
            <w:top w:val="none" w:sz="0" w:space="0" w:color="auto"/>
            <w:left w:val="none" w:sz="0" w:space="0" w:color="auto"/>
            <w:bottom w:val="none" w:sz="0" w:space="0" w:color="auto"/>
            <w:right w:val="none" w:sz="0" w:space="0" w:color="auto"/>
          </w:divBdr>
        </w:div>
        <w:div w:id="1831287884">
          <w:marLeft w:val="540"/>
          <w:marRight w:val="0"/>
          <w:marTop w:val="0"/>
          <w:marBottom w:val="0"/>
          <w:divBdr>
            <w:top w:val="none" w:sz="0" w:space="0" w:color="auto"/>
            <w:left w:val="none" w:sz="0" w:space="0" w:color="auto"/>
            <w:bottom w:val="none" w:sz="0" w:space="0" w:color="auto"/>
            <w:right w:val="none" w:sz="0" w:space="0" w:color="auto"/>
          </w:divBdr>
        </w:div>
      </w:divsChild>
    </w:div>
    <w:div w:id="1520239589">
      <w:bodyDiv w:val="1"/>
      <w:marLeft w:val="0"/>
      <w:marRight w:val="0"/>
      <w:marTop w:val="0"/>
      <w:marBottom w:val="0"/>
      <w:divBdr>
        <w:top w:val="none" w:sz="0" w:space="0" w:color="auto"/>
        <w:left w:val="none" w:sz="0" w:space="0" w:color="auto"/>
        <w:bottom w:val="none" w:sz="0" w:space="0" w:color="auto"/>
        <w:right w:val="none" w:sz="0" w:space="0" w:color="auto"/>
      </w:divBdr>
    </w:div>
    <w:div w:id="1709649327">
      <w:bodyDiv w:val="1"/>
      <w:marLeft w:val="0"/>
      <w:marRight w:val="0"/>
      <w:marTop w:val="0"/>
      <w:marBottom w:val="0"/>
      <w:divBdr>
        <w:top w:val="none" w:sz="0" w:space="0" w:color="auto"/>
        <w:left w:val="none" w:sz="0" w:space="0" w:color="auto"/>
        <w:bottom w:val="none" w:sz="0" w:space="0" w:color="auto"/>
        <w:right w:val="none" w:sz="0" w:space="0" w:color="auto"/>
      </w:divBdr>
      <w:divsChild>
        <w:div w:id="658769453">
          <w:marLeft w:val="432"/>
          <w:marRight w:val="0"/>
          <w:marTop w:val="125"/>
          <w:marBottom w:val="0"/>
          <w:divBdr>
            <w:top w:val="none" w:sz="0" w:space="0" w:color="auto"/>
            <w:left w:val="none" w:sz="0" w:space="0" w:color="auto"/>
            <w:bottom w:val="none" w:sz="0" w:space="0" w:color="auto"/>
            <w:right w:val="none" w:sz="0" w:space="0" w:color="auto"/>
          </w:divBdr>
        </w:div>
      </w:divsChild>
    </w:div>
    <w:div w:id="1814906583">
      <w:bodyDiv w:val="1"/>
      <w:marLeft w:val="0"/>
      <w:marRight w:val="0"/>
      <w:marTop w:val="0"/>
      <w:marBottom w:val="0"/>
      <w:divBdr>
        <w:top w:val="none" w:sz="0" w:space="0" w:color="auto"/>
        <w:left w:val="none" w:sz="0" w:space="0" w:color="auto"/>
        <w:bottom w:val="none" w:sz="0" w:space="0" w:color="auto"/>
        <w:right w:val="none" w:sz="0" w:space="0" w:color="auto"/>
      </w:divBdr>
      <w:divsChild>
        <w:div w:id="843931200">
          <w:marLeft w:val="432"/>
          <w:marRight w:val="0"/>
          <w:marTop w:val="125"/>
          <w:marBottom w:val="0"/>
          <w:divBdr>
            <w:top w:val="none" w:sz="0" w:space="0" w:color="auto"/>
            <w:left w:val="none" w:sz="0" w:space="0" w:color="auto"/>
            <w:bottom w:val="none" w:sz="0" w:space="0" w:color="auto"/>
            <w:right w:val="none" w:sz="0" w:space="0" w:color="auto"/>
          </w:divBdr>
        </w:div>
      </w:divsChild>
    </w:div>
    <w:div w:id="206143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png"/><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wmf"/><Relationship Id="rId23" Type="http://schemas.openxmlformats.org/officeDocument/2006/relationships/customXml" Target="../customXml/item4.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8.png"/><Relationship Id="rId22"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77D226-59BC-4C3A-B5D7-5BDD0E331AA4}">
  <ds:schemaRefs>
    <ds:schemaRef ds:uri="http://schemas.openxmlformats.org/officeDocument/2006/bibliography"/>
  </ds:schemaRefs>
</ds:datastoreItem>
</file>

<file path=customXml/itemProps2.xml><?xml version="1.0" encoding="utf-8"?>
<ds:datastoreItem xmlns:ds="http://schemas.openxmlformats.org/officeDocument/2006/customXml" ds:itemID="{F5746CB2-187B-474E-8F97-5074D2BB9115}"/>
</file>

<file path=customXml/itemProps3.xml><?xml version="1.0" encoding="utf-8"?>
<ds:datastoreItem xmlns:ds="http://schemas.openxmlformats.org/officeDocument/2006/customXml" ds:itemID="{8B3677FF-5BDD-4841-B033-205A098D043D}"/>
</file>

<file path=customXml/itemProps4.xml><?xml version="1.0" encoding="utf-8"?>
<ds:datastoreItem xmlns:ds="http://schemas.openxmlformats.org/officeDocument/2006/customXml" ds:itemID="{C88B2D89-908E-46BB-821C-F258C0E7D02E}"/>
</file>

<file path=docProps/app.xml><?xml version="1.0" encoding="utf-8"?>
<Properties xmlns="http://schemas.openxmlformats.org/officeDocument/2006/extended-properties" xmlns:vt="http://schemas.openxmlformats.org/officeDocument/2006/docPropsVTypes">
  <Template>Normal</Template>
  <TotalTime>1</TotalTime>
  <Pages>10</Pages>
  <Words>2623</Words>
  <Characters>14955</Characters>
  <Application>Microsoft Office Word</Application>
  <DocSecurity>0</DocSecurity>
  <Lines>124</Lines>
  <Paragraphs>35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Göktürk Seyhan</dc:creator>
  <cp:lastModifiedBy>DENİZ  YILMAZ</cp:lastModifiedBy>
  <cp:revision>2</cp:revision>
  <cp:lastPrinted>2019-10-01T11:19:00Z</cp:lastPrinted>
  <dcterms:created xsi:type="dcterms:W3CDTF">2022-07-01T10:34:00Z</dcterms:created>
  <dcterms:modified xsi:type="dcterms:W3CDTF">2022-07-01T10:34:00Z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