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DCFA" w14:textId="77777777" w:rsidR="006819C4" w:rsidRDefault="003E756E" w:rsidP="008B7875">
      <w:pPr>
        <w:keepNext/>
        <w:spacing w:before="240" w:after="120" w:line="360" w:lineRule="auto"/>
        <w:jc w:val="center"/>
        <w:outlineLvl w:val="0"/>
        <w:rPr>
          <w:rFonts w:ascii="Arial" w:eastAsia="Times New Roman" w:hAnsi="Arial" w:cs="Arial"/>
          <w:b/>
          <w:bCs/>
          <w:sz w:val="28"/>
          <w:szCs w:val="28"/>
          <w:lang w:eastAsia="tr-TR"/>
        </w:rPr>
      </w:pPr>
      <w:bookmarkStart w:id="0" w:name="_GoBack"/>
      <w:bookmarkEnd w:id="0"/>
      <w:r>
        <w:rPr>
          <w:rFonts w:ascii="Arial" w:eastAsia="Times New Roman" w:hAnsi="Arial" w:cs="Arial"/>
          <w:b/>
          <w:bCs/>
          <w:sz w:val="28"/>
          <w:szCs w:val="28"/>
          <w:lang w:eastAsia="tr-TR"/>
        </w:rPr>
        <w:t>ELEKTRİKLİ ÇİT</w:t>
      </w:r>
      <w:r w:rsidR="00B86AAC">
        <w:rPr>
          <w:rFonts w:ascii="Arial" w:eastAsia="Times New Roman" w:hAnsi="Arial" w:cs="Arial"/>
          <w:b/>
          <w:bCs/>
          <w:sz w:val="28"/>
          <w:szCs w:val="28"/>
          <w:lang w:eastAsia="tr-TR"/>
        </w:rPr>
        <w:t xml:space="preserve"> ENERJİLENDİRİCİSİ</w:t>
      </w:r>
      <w:r w:rsidR="006F019C">
        <w:rPr>
          <w:rFonts w:ascii="Arial" w:eastAsia="Times New Roman" w:hAnsi="Arial" w:cs="Arial"/>
          <w:b/>
          <w:bCs/>
          <w:sz w:val="28"/>
          <w:szCs w:val="28"/>
          <w:lang w:eastAsia="tr-TR"/>
        </w:rPr>
        <w:t xml:space="preserve"> </w:t>
      </w:r>
      <w:r w:rsidR="006819C4" w:rsidRPr="006819C4">
        <w:rPr>
          <w:rFonts w:ascii="Arial" w:eastAsia="Times New Roman" w:hAnsi="Arial" w:cs="Arial"/>
          <w:b/>
          <w:bCs/>
          <w:sz w:val="28"/>
          <w:szCs w:val="28"/>
          <w:lang w:eastAsia="tr-TR"/>
        </w:rPr>
        <w:t>DENEY İLKELERİ</w:t>
      </w:r>
    </w:p>
    <w:p w14:paraId="0B7A56D0" w14:textId="77777777" w:rsidR="004E73BD" w:rsidRDefault="003E756E" w:rsidP="008B7875">
      <w:pPr>
        <w:autoSpaceDE w:val="0"/>
        <w:autoSpaceDN w:val="0"/>
        <w:adjustRightInd w:val="0"/>
        <w:spacing w:before="100" w:after="100" w:line="360" w:lineRule="auto"/>
        <w:jc w:val="center"/>
        <w:rPr>
          <w:rFonts w:ascii="Times New Roman" w:hAnsi="Times New Roman" w:cs="Times New Roman"/>
          <w:sz w:val="24"/>
          <w:szCs w:val="24"/>
          <w:lang w:val="en-US"/>
        </w:rPr>
      </w:pPr>
      <w:r>
        <w:rPr>
          <w:rFonts w:ascii="Arial" w:eastAsia="Times New Roman" w:hAnsi="Arial" w:cs="Arial"/>
          <w:b/>
          <w:bCs/>
          <w:sz w:val="24"/>
          <w:szCs w:val="24"/>
          <w:lang w:eastAsia="tr-TR"/>
        </w:rPr>
        <w:t>Prof</w:t>
      </w:r>
      <w:r w:rsidR="00020EBA">
        <w:rPr>
          <w:rFonts w:ascii="Arial" w:eastAsia="Times New Roman" w:hAnsi="Arial" w:cs="Arial"/>
          <w:b/>
          <w:bCs/>
          <w:sz w:val="24"/>
          <w:szCs w:val="24"/>
          <w:lang w:eastAsia="tr-TR"/>
        </w:rPr>
        <w:t xml:space="preserve">. Dr. </w:t>
      </w:r>
      <w:r>
        <w:rPr>
          <w:rFonts w:ascii="Arial" w:eastAsia="Times New Roman" w:hAnsi="Arial" w:cs="Arial"/>
          <w:b/>
          <w:bCs/>
          <w:sz w:val="24"/>
          <w:szCs w:val="24"/>
          <w:lang w:eastAsia="tr-TR"/>
        </w:rPr>
        <w:t>Mustafa VATANDAŞ</w:t>
      </w:r>
      <w:r w:rsidR="004E73BD">
        <w:rPr>
          <w:rFonts w:ascii="Arial" w:eastAsia="Times New Roman" w:hAnsi="Arial" w:cs="Arial"/>
          <w:b/>
          <w:bCs/>
          <w:sz w:val="24"/>
          <w:szCs w:val="24"/>
          <w:lang w:eastAsia="tr-TR"/>
        </w:rPr>
        <w:t xml:space="preserve"> </w:t>
      </w:r>
      <w:r w:rsidR="004E73BD">
        <w:rPr>
          <w:rFonts w:ascii="Arial" w:eastAsia="Times New Roman" w:hAnsi="Arial" w:cs="Arial"/>
          <w:b/>
          <w:bCs/>
          <w:sz w:val="24"/>
          <w:szCs w:val="24"/>
          <w:vertAlign w:val="superscript"/>
          <w:lang w:eastAsia="tr-TR"/>
        </w:rPr>
        <w:t>*</w:t>
      </w:r>
      <w:r w:rsidR="004E73BD">
        <w:rPr>
          <w:rFonts w:ascii="Arial" w:eastAsia="Times New Roman" w:hAnsi="Arial" w:cs="Arial"/>
          <w:b/>
          <w:bCs/>
          <w:sz w:val="24"/>
          <w:szCs w:val="24"/>
          <w:lang w:eastAsia="tr-TR"/>
        </w:rPr>
        <w:t xml:space="preserve"> </w:t>
      </w:r>
      <w:r>
        <w:rPr>
          <w:rFonts w:ascii="Arial" w:eastAsia="Times New Roman" w:hAnsi="Arial" w:cs="Arial"/>
          <w:b/>
          <w:bCs/>
          <w:sz w:val="24"/>
          <w:szCs w:val="24"/>
          <w:lang w:eastAsia="tr-TR"/>
        </w:rPr>
        <w:t>-ANKARA</w:t>
      </w:r>
      <w:r w:rsidR="004E73BD">
        <w:rPr>
          <w:rFonts w:ascii="Arial" w:eastAsia="Times New Roman" w:hAnsi="Arial" w:cs="Arial"/>
          <w:b/>
          <w:bCs/>
          <w:sz w:val="24"/>
          <w:szCs w:val="24"/>
          <w:lang w:eastAsia="tr-TR"/>
        </w:rPr>
        <w:t xml:space="preserve">- </w:t>
      </w:r>
      <w:r w:rsidR="004E73BD">
        <w:rPr>
          <w:rFonts w:ascii="Arial" w:hAnsi="Arial" w:cs="Arial"/>
          <w:sz w:val="24"/>
          <w:szCs w:val="24"/>
          <w:lang w:val="en-US"/>
        </w:rPr>
        <w:t>vatandas@agri.ankara.edu.tr</w:t>
      </w:r>
    </w:p>
    <w:p w14:paraId="6F6123EE" w14:textId="77777777" w:rsidR="006819C4" w:rsidRPr="006819C4" w:rsidRDefault="004E73BD" w:rsidP="008B7875">
      <w:pPr>
        <w:spacing w:before="240" w:after="120" w:line="360" w:lineRule="auto"/>
        <w:ind w:firstLine="851"/>
        <w:jc w:val="center"/>
        <w:rPr>
          <w:rFonts w:ascii="Arial" w:eastAsia="Times New Roman" w:hAnsi="Arial" w:cs="Arial"/>
          <w:sz w:val="24"/>
          <w:szCs w:val="24"/>
          <w:lang w:eastAsia="tr-TR"/>
        </w:rPr>
      </w:pPr>
      <w:r>
        <w:rPr>
          <w:rFonts w:ascii="Arial" w:eastAsia="Times New Roman" w:hAnsi="Arial" w:cs="Arial"/>
          <w:b/>
          <w:bCs/>
          <w:sz w:val="24"/>
          <w:szCs w:val="24"/>
          <w:vertAlign w:val="superscript"/>
          <w:lang w:eastAsia="tr-TR"/>
        </w:rPr>
        <w:t>*</w:t>
      </w:r>
      <w:r w:rsidRPr="00FC29C9">
        <w:rPr>
          <w:rFonts w:ascii="Arial" w:eastAsia="Times New Roman" w:hAnsi="Arial" w:cs="Arial"/>
          <w:b/>
          <w:bCs/>
          <w:sz w:val="24"/>
          <w:szCs w:val="24"/>
          <w:lang w:eastAsia="tr-TR"/>
        </w:rPr>
        <w:t xml:space="preserve"> </w:t>
      </w:r>
      <w:r>
        <w:rPr>
          <w:rFonts w:ascii="Arial" w:eastAsia="Times New Roman" w:hAnsi="Arial" w:cs="Arial"/>
          <w:b/>
          <w:bCs/>
          <w:sz w:val="24"/>
          <w:szCs w:val="24"/>
          <w:lang w:eastAsia="tr-TR"/>
        </w:rPr>
        <w:t>Sorumlu editör</w:t>
      </w:r>
    </w:p>
    <w:p w14:paraId="7CAC4E67" w14:textId="77777777" w:rsidR="006819C4" w:rsidRDefault="006819C4" w:rsidP="008B7875">
      <w:pPr>
        <w:spacing w:before="240" w:after="120" w:line="360" w:lineRule="auto"/>
        <w:rPr>
          <w:rFonts w:ascii="Arial" w:eastAsia="Times New Roman" w:hAnsi="Arial" w:cs="Arial"/>
          <w:b/>
          <w:bCs/>
          <w:sz w:val="24"/>
          <w:szCs w:val="24"/>
          <w:lang w:eastAsia="tr-TR"/>
        </w:rPr>
      </w:pPr>
      <w:r w:rsidRPr="006819C4">
        <w:rPr>
          <w:rFonts w:ascii="Arial" w:eastAsia="Times New Roman" w:hAnsi="Arial" w:cs="Arial"/>
          <w:b/>
          <w:bCs/>
          <w:sz w:val="24"/>
          <w:szCs w:val="24"/>
          <w:lang w:eastAsia="tr-TR"/>
        </w:rPr>
        <w:t>1.KAPSAM</w:t>
      </w:r>
    </w:p>
    <w:p w14:paraId="7948C9D0" w14:textId="77777777" w:rsidR="00956A13" w:rsidRDefault="009B0A9C"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bCs/>
          <w:sz w:val="24"/>
          <w:szCs w:val="24"/>
          <w:lang w:eastAsia="tr-TR"/>
        </w:rPr>
        <w:t xml:space="preserve">Bu deney ilkeleri elektrikli çitlere akım uygulamak için bağlanan elektrikli çit </w:t>
      </w:r>
      <w:proofErr w:type="spellStart"/>
      <w:r>
        <w:rPr>
          <w:rFonts w:ascii="Arial" w:eastAsia="Times New Roman" w:hAnsi="Arial" w:cs="Arial"/>
          <w:bCs/>
          <w:sz w:val="24"/>
          <w:szCs w:val="24"/>
          <w:lang w:eastAsia="tr-TR"/>
        </w:rPr>
        <w:t>enerjilendiricilerinin</w:t>
      </w:r>
      <w:proofErr w:type="spellEnd"/>
      <w:r>
        <w:rPr>
          <w:rFonts w:ascii="Arial" w:eastAsia="Times New Roman" w:hAnsi="Arial" w:cs="Arial"/>
          <w:bCs/>
          <w:sz w:val="24"/>
          <w:szCs w:val="24"/>
          <w:lang w:eastAsia="tr-TR"/>
        </w:rPr>
        <w:t xml:space="preserve"> </w:t>
      </w:r>
      <w:r w:rsidR="003C5654">
        <w:rPr>
          <w:rFonts w:ascii="Arial" w:eastAsia="Times New Roman" w:hAnsi="Arial" w:cs="Arial"/>
          <w:bCs/>
          <w:sz w:val="24"/>
          <w:szCs w:val="24"/>
          <w:lang w:eastAsia="tr-TR"/>
        </w:rPr>
        <w:t xml:space="preserve">tarım tekniğine uygunluğunu belirlemek amacıyla yapılan </w:t>
      </w:r>
      <w:r>
        <w:rPr>
          <w:rFonts w:ascii="Arial" w:eastAsia="Times New Roman" w:hAnsi="Arial" w:cs="Arial"/>
          <w:bCs/>
          <w:sz w:val="24"/>
          <w:szCs w:val="24"/>
          <w:lang w:eastAsia="tr-TR"/>
        </w:rPr>
        <w:t>deneylerini kapsar.</w:t>
      </w:r>
    </w:p>
    <w:p w14:paraId="78732F43" w14:textId="77777777" w:rsidR="002A1A51" w:rsidRDefault="002A1A51" w:rsidP="008B7875">
      <w:pPr>
        <w:spacing w:before="240" w:after="120" w:line="360" w:lineRule="auto"/>
        <w:rPr>
          <w:rFonts w:ascii="Arial" w:eastAsia="Times New Roman" w:hAnsi="Arial" w:cs="Arial"/>
          <w:b/>
          <w:bCs/>
          <w:sz w:val="24"/>
          <w:szCs w:val="24"/>
          <w:lang w:eastAsia="tr-TR"/>
        </w:rPr>
      </w:pPr>
      <w:r w:rsidRPr="006819C4">
        <w:rPr>
          <w:rFonts w:ascii="Arial" w:eastAsia="Times New Roman" w:hAnsi="Arial" w:cs="Arial"/>
          <w:b/>
          <w:bCs/>
          <w:sz w:val="24"/>
          <w:szCs w:val="24"/>
          <w:lang w:eastAsia="tr-TR"/>
        </w:rPr>
        <w:t>2.TANITIM VE TEKNİK ÖZELLİKLER</w:t>
      </w:r>
    </w:p>
    <w:p w14:paraId="75E92389" w14:textId="77777777" w:rsidR="00C97CC1" w:rsidRDefault="009B0A9C"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E</w:t>
      </w:r>
      <w:r w:rsidR="00594D63">
        <w:rPr>
          <w:rFonts w:ascii="Arial" w:eastAsia="Times New Roman" w:hAnsi="Arial" w:cs="Arial"/>
          <w:bCs/>
          <w:sz w:val="24"/>
          <w:szCs w:val="24"/>
          <w:lang w:eastAsia="tr-TR"/>
        </w:rPr>
        <w:t xml:space="preserve">lektrikli çit </w:t>
      </w:r>
      <w:proofErr w:type="spellStart"/>
      <w:r w:rsidR="00594D63">
        <w:rPr>
          <w:rFonts w:ascii="Arial" w:eastAsia="Times New Roman" w:hAnsi="Arial" w:cs="Arial"/>
          <w:bCs/>
          <w:sz w:val="24"/>
          <w:szCs w:val="24"/>
          <w:lang w:eastAsia="tr-TR"/>
        </w:rPr>
        <w:t>enerjilendiricisi</w:t>
      </w:r>
      <w:proofErr w:type="spellEnd"/>
      <w:r w:rsidR="00594D63">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bağlı olduğu çit iletkenine</w:t>
      </w:r>
      <w:r w:rsidR="00594D63">
        <w:rPr>
          <w:rFonts w:ascii="Arial" w:eastAsia="Times New Roman" w:hAnsi="Arial" w:cs="Arial"/>
          <w:bCs/>
          <w:sz w:val="24"/>
          <w:szCs w:val="24"/>
          <w:lang w:eastAsia="tr-TR"/>
        </w:rPr>
        <w:t xml:space="preserve">, bu iletkene dokunan canlılara fizyolojik olarak zarar vermeyecek düzeyde, </w:t>
      </w:r>
      <w:r>
        <w:rPr>
          <w:rFonts w:ascii="Arial" w:eastAsia="Times New Roman" w:hAnsi="Arial" w:cs="Arial"/>
          <w:bCs/>
          <w:sz w:val="24"/>
          <w:szCs w:val="24"/>
          <w:lang w:eastAsia="tr-TR"/>
        </w:rPr>
        <w:t>periyodik olarak elektriksel gerilim darbeleri uygulayan cihazdır.</w:t>
      </w:r>
      <w:r w:rsidR="009C17C0">
        <w:rPr>
          <w:rFonts w:ascii="Arial" w:eastAsia="Times New Roman" w:hAnsi="Arial" w:cs="Arial"/>
          <w:bCs/>
          <w:sz w:val="24"/>
          <w:szCs w:val="24"/>
          <w:lang w:eastAsia="tr-TR"/>
        </w:rPr>
        <w:t xml:space="preserve"> </w:t>
      </w:r>
      <w:proofErr w:type="spellStart"/>
      <w:r w:rsidR="009C17C0">
        <w:rPr>
          <w:rFonts w:ascii="Arial" w:eastAsia="Times New Roman" w:hAnsi="Arial" w:cs="Arial"/>
          <w:bCs/>
          <w:sz w:val="24"/>
          <w:szCs w:val="24"/>
          <w:lang w:eastAsia="tr-TR"/>
        </w:rPr>
        <w:t>Enerjilendiricinin</w:t>
      </w:r>
      <w:proofErr w:type="spellEnd"/>
      <w:r w:rsidR="009C17C0">
        <w:rPr>
          <w:rFonts w:ascii="Arial" w:eastAsia="Times New Roman" w:hAnsi="Arial" w:cs="Arial"/>
          <w:bCs/>
          <w:sz w:val="24"/>
          <w:szCs w:val="24"/>
          <w:lang w:eastAsia="tr-TR"/>
        </w:rPr>
        <w:t xml:space="preserve"> gerilim darbelerini uyguladığı çit, uzunluğu en uzak noktada bile yeterli düzeyde uyarı oluşturabilecek düzeyde olan metal teller, çubuklar veya raylar gibi bir veya daha fazla iletkenden oluşan, hayvanlar için ya da güvenlik amacıyla kullanılan engellerdir.</w:t>
      </w:r>
      <w:r w:rsidR="007B1012">
        <w:rPr>
          <w:rFonts w:ascii="Arial" w:eastAsia="Times New Roman" w:hAnsi="Arial" w:cs="Arial"/>
          <w:bCs/>
          <w:sz w:val="24"/>
          <w:szCs w:val="24"/>
          <w:lang w:eastAsia="tr-TR"/>
        </w:rPr>
        <w:t xml:space="preserve"> Sistemin çalışması, </w:t>
      </w:r>
      <w:proofErr w:type="spellStart"/>
      <w:r w:rsidR="007B1012">
        <w:rPr>
          <w:rFonts w:ascii="Arial" w:eastAsia="Times New Roman" w:hAnsi="Arial" w:cs="Arial"/>
          <w:bCs/>
          <w:sz w:val="24"/>
          <w:szCs w:val="24"/>
          <w:lang w:eastAsia="tr-TR"/>
        </w:rPr>
        <w:t>enerjilendirici</w:t>
      </w:r>
      <w:proofErr w:type="spellEnd"/>
      <w:r w:rsidR="007B1012">
        <w:rPr>
          <w:rFonts w:ascii="Arial" w:eastAsia="Times New Roman" w:hAnsi="Arial" w:cs="Arial"/>
          <w:bCs/>
          <w:sz w:val="24"/>
          <w:szCs w:val="24"/>
          <w:lang w:eastAsia="tr-TR"/>
        </w:rPr>
        <w:t xml:space="preserve"> içinde yer alan çit devresinin çıkış bağlantı uçlarından birisinin çit iletkenine, diğerinin ise </w:t>
      </w:r>
      <w:proofErr w:type="spellStart"/>
      <w:r w:rsidR="007B1012">
        <w:rPr>
          <w:rFonts w:ascii="Arial" w:eastAsia="Times New Roman" w:hAnsi="Arial" w:cs="Arial"/>
          <w:bCs/>
          <w:sz w:val="24"/>
          <w:szCs w:val="24"/>
          <w:lang w:eastAsia="tr-TR"/>
        </w:rPr>
        <w:t>enerjilendirici</w:t>
      </w:r>
      <w:proofErr w:type="spellEnd"/>
      <w:r w:rsidR="007B1012">
        <w:rPr>
          <w:rFonts w:ascii="Arial" w:eastAsia="Times New Roman" w:hAnsi="Arial" w:cs="Arial"/>
          <w:bCs/>
          <w:sz w:val="24"/>
          <w:szCs w:val="24"/>
          <w:lang w:eastAsia="tr-TR"/>
        </w:rPr>
        <w:t xml:space="preserve"> çıkışına en yakın yer</w:t>
      </w:r>
      <w:r w:rsidR="00A4510F">
        <w:rPr>
          <w:rFonts w:ascii="Arial" w:eastAsia="Times New Roman" w:hAnsi="Arial" w:cs="Arial"/>
          <w:bCs/>
          <w:sz w:val="24"/>
          <w:szCs w:val="24"/>
          <w:lang w:eastAsia="tr-TR"/>
        </w:rPr>
        <w:t>den</w:t>
      </w:r>
      <w:r w:rsidR="007B1012">
        <w:rPr>
          <w:rFonts w:ascii="Arial" w:eastAsia="Times New Roman" w:hAnsi="Arial" w:cs="Arial"/>
          <w:bCs/>
          <w:sz w:val="24"/>
          <w:szCs w:val="24"/>
          <w:lang w:eastAsia="tr-TR"/>
        </w:rPr>
        <w:t xml:space="preserve"> yeterli uzunlukta bir toprak </w:t>
      </w:r>
      <w:proofErr w:type="spellStart"/>
      <w:r w:rsidR="007B1012">
        <w:rPr>
          <w:rFonts w:ascii="Arial" w:eastAsia="Times New Roman" w:hAnsi="Arial" w:cs="Arial"/>
          <w:bCs/>
          <w:sz w:val="24"/>
          <w:szCs w:val="24"/>
          <w:lang w:eastAsia="tr-TR"/>
        </w:rPr>
        <w:t>elektroduyla</w:t>
      </w:r>
      <w:proofErr w:type="spellEnd"/>
      <w:r w:rsidR="007B1012">
        <w:rPr>
          <w:rFonts w:ascii="Arial" w:eastAsia="Times New Roman" w:hAnsi="Arial" w:cs="Arial"/>
          <w:bCs/>
          <w:sz w:val="24"/>
          <w:szCs w:val="24"/>
          <w:lang w:eastAsia="tr-TR"/>
        </w:rPr>
        <w:t xml:space="preserve"> toprağa bağlanmasıyla sağlanır. Kullanılan topraklama düzeni, diğer tüm topraklama düzenlerinden bağımsız </w:t>
      </w:r>
      <w:r w:rsidR="004E5E42">
        <w:rPr>
          <w:rFonts w:ascii="Arial" w:eastAsia="Times New Roman" w:hAnsi="Arial" w:cs="Arial"/>
          <w:bCs/>
          <w:sz w:val="24"/>
          <w:szCs w:val="24"/>
          <w:lang w:eastAsia="tr-TR"/>
        </w:rPr>
        <w:t xml:space="preserve">(enerji tesis ve bağlantılarına yeter uzaklıkta) </w:t>
      </w:r>
      <w:r w:rsidR="007B1012">
        <w:rPr>
          <w:rFonts w:ascii="Arial" w:eastAsia="Times New Roman" w:hAnsi="Arial" w:cs="Arial"/>
          <w:bCs/>
          <w:sz w:val="24"/>
          <w:szCs w:val="24"/>
          <w:lang w:eastAsia="tr-TR"/>
        </w:rPr>
        <w:t>olan metal yapılar şeklinde olmalıdır.</w:t>
      </w:r>
    </w:p>
    <w:p w14:paraId="0C0524E6" w14:textId="77777777" w:rsidR="009B0A9C" w:rsidRDefault="00C97CC1"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Elektrikli çit </w:t>
      </w:r>
      <w:proofErr w:type="spellStart"/>
      <w:r>
        <w:rPr>
          <w:rFonts w:ascii="Arial" w:eastAsia="Times New Roman" w:hAnsi="Arial" w:cs="Arial"/>
          <w:bCs/>
          <w:sz w:val="24"/>
          <w:szCs w:val="24"/>
          <w:lang w:eastAsia="tr-TR"/>
        </w:rPr>
        <w:t>enerjilendiricisi</w:t>
      </w:r>
      <w:proofErr w:type="spellEnd"/>
      <w:r>
        <w:rPr>
          <w:rFonts w:ascii="Arial" w:eastAsia="Times New Roman" w:hAnsi="Arial" w:cs="Arial"/>
          <w:bCs/>
          <w:sz w:val="24"/>
          <w:szCs w:val="24"/>
          <w:lang w:eastAsia="tr-TR"/>
        </w:rPr>
        <w:t xml:space="preserve"> deneyi için numune seçimi</w:t>
      </w:r>
      <w:r w:rsidR="00BF5455">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yüzde yüz kontrol edilmiş </w:t>
      </w:r>
      <w:r w:rsidR="005640C4">
        <w:rPr>
          <w:rFonts w:ascii="Arial" w:eastAsia="Times New Roman" w:hAnsi="Arial" w:cs="Arial"/>
          <w:bCs/>
          <w:sz w:val="24"/>
          <w:szCs w:val="24"/>
          <w:lang w:eastAsia="tr-TR"/>
        </w:rPr>
        <w:t xml:space="preserve">60 adetlik </w:t>
      </w:r>
      <w:r>
        <w:rPr>
          <w:rFonts w:ascii="Arial" w:eastAsia="Times New Roman" w:hAnsi="Arial" w:cs="Arial"/>
          <w:bCs/>
          <w:sz w:val="24"/>
          <w:szCs w:val="24"/>
          <w:lang w:eastAsia="tr-TR"/>
        </w:rPr>
        <w:t>bir seri üretim partisi içinden yapılır. Bu parti içinden rastgele seçilen 3 ciha</w:t>
      </w:r>
      <w:r w:rsidR="00F071D0">
        <w:rPr>
          <w:rFonts w:ascii="Arial" w:eastAsia="Times New Roman" w:hAnsi="Arial" w:cs="Arial"/>
          <w:bCs/>
          <w:sz w:val="24"/>
          <w:szCs w:val="24"/>
          <w:lang w:eastAsia="tr-TR"/>
        </w:rPr>
        <w:t>z, biri diğerinin yedeği olmak üzere deneylerde kullanılır</w:t>
      </w:r>
      <w:r w:rsidR="005640C4">
        <w:rPr>
          <w:rFonts w:ascii="Arial" w:eastAsia="Times New Roman" w:hAnsi="Arial" w:cs="Arial"/>
          <w:bCs/>
          <w:sz w:val="24"/>
          <w:szCs w:val="24"/>
          <w:lang w:eastAsia="tr-TR"/>
        </w:rPr>
        <w:t xml:space="preserve">. </w:t>
      </w:r>
      <w:r w:rsidR="007B1012">
        <w:rPr>
          <w:rFonts w:ascii="Arial" w:eastAsia="Times New Roman" w:hAnsi="Arial" w:cs="Arial"/>
          <w:bCs/>
          <w:sz w:val="24"/>
          <w:szCs w:val="24"/>
          <w:lang w:eastAsia="tr-TR"/>
        </w:rPr>
        <w:t xml:space="preserve">   </w:t>
      </w:r>
      <w:r w:rsidR="009C17C0">
        <w:rPr>
          <w:rFonts w:ascii="Arial" w:eastAsia="Times New Roman" w:hAnsi="Arial" w:cs="Arial"/>
          <w:bCs/>
          <w:sz w:val="24"/>
          <w:szCs w:val="24"/>
          <w:lang w:eastAsia="tr-TR"/>
        </w:rPr>
        <w:t xml:space="preserve"> </w:t>
      </w:r>
    </w:p>
    <w:p w14:paraId="3C655536" w14:textId="77777777" w:rsidR="009B0A9C" w:rsidRDefault="00FE18D3"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Elektrikli çit </w:t>
      </w:r>
      <w:proofErr w:type="spellStart"/>
      <w:r>
        <w:rPr>
          <w:rFonts w:ascii="Arial" w:eastAsia="Times New Roman" w:hAnsi="Arial" w:cs="Arial"/>
          <w:bCs/>
          <w:sz w:val="24"/>
          <w:szCs w:val="24"/>
          <w:lang w:eastAsia="tr-TR"/>
        </w:rPr>
        <w:t>enerjilendiricisinin</w:t>
      </w:r>
      <w:proofErr w:type="spellEnd"/>
      <w:r>
        <w:rPr>
          <w:rFonts w:ascii="Arial" w:eastAsia="Times New Roman" w:hAnsi="Arial" w:cs="Arial"/>
          <w:bCs/>
          <w:sz w:val="24"/>
          <w:szCs w:val="24"/>
          <w:lang w:eastAsia="tr-TR"/>
        </w:rPr>
        <w:t xml:space="preserve"> tanıtımı, etiket bilgileri, imalatçının kullanma kılavuzunda belirttiği teknik özellikler ve cihazın dışından yapılacak gözlem ve ölçme verilerinin değerlendirilmesiyle yapılmalıdır.</w:t>
      </w:r>
    </w:p>
    <w:p w14:paraId="1682C14D" w14:textId="77777777" w:rsidR="004E6584" w:rsidRDefault="00162737"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Elektrikli çit </w:t>
      </w:r>
      <w:proofErr w:type="spellStart"/>
      <w:r>
        <w:rPr>
          <w:rFonts w:ascii="Arial" w:eastAsia="Times New Roman" w:hAnsi="Arial" w:cs="Arial"/>
          <w:bCs/>
          <w:sz w:val="24"/>
          <w:szCs w:val="24"/>
          <w:lang w:eastAsia="tr-TR"/>
        </w:rPr>
        <w:t>enerjilendiricisinin</w:t>
      </w:r>
      <w:proofErr w:type="spellEnd"/>
      <w:r>
        <w:rPr>
          <w:rFonts w:ascii="Arial" w:eastAsia="Times New Roman" w:hAnsi="Arial" w:cs="Arial"/>
          <w:bCs/>
          <w:sz w:val="24"/>
          <w:szCs w:val="24"/>
          <w:lang w:eastAsia="tr-TR"/>
        </w:rPr>
        <w:t xml:space="preserve"> geçerli bir standarda uygunluk belgesi ve/veya güvenlik sertif</w:t>
      </w:r>
      <w:r w:rsidR="001C67A8">
        <w:rPr>
          <w:rFonts w:ascii="Arial" w:eastAsia="Times New Roman" w:hAnsi="Arial" w:cs="Arial"/>
          <w:bCs/>
          <w:sz w:val="24"/>
          <w:szCs w:val="24"/>
          <w:lang w:eastAsia="tr-TR"/>
        </w:rPr>
        <w:t>ik</w:t>
      </w:r>
      <w:r>
        <w:rPr>
          <w:rFonts w:ascii="Arial" w:eastAsia="Times New Roman" w:hAnsi="Arial" w:cs="Arial"/>
          <w:bCs/>
          <w:sz w:val="24"/>
          <w:szCs w:val="24"/>
          <w:lang w:eastAsia="tr-TR"/>
        </w:rPr>
        <w:t>ası bulunması halinde</w:t>
      </w:r>
      <w:r w:rsidR="001C67A8">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bu belgelerin alındığı kuruluşlar ve geçerlilik süreleri tanıtım bölümünde belirtilmelidir</w:t>
      </w:r>
      <w:r w:rsidR="00351C65">
        <w:rPr>
          <w:rFonts w:ascii="Arial" w:eastAsia="Times New Roman" w:hAnsi="Arial" w:cs="Arial"/>
          <w:bCs/>
          <w:sz w:val="24"/>
          <w:szCs w:val="24"/>
          <w:lang w:eastAsia="tr-TR"/>
        </w:rPr>
        <w:t>.</w:t>
      </w:r>
    </w:p>
    <w:p w14:paraId="313E61CB" w14:textId="77777777" w:rsidR="00D4053A" w:rsidRDefault="004E6584"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lastRenderedPageBreak/>
        <w:t xml:space="preserve">Teknik özellikler arasında elektrikli çit </w:t>
      </w:r>
      <w:proofErr w:type="spellStart"/>
      <w:r>
        <w:rPr>
          <w:rFonts w:ascii="Arial" w:eastAsia="Times New Roman" w:hAnsi="Arial" w:cs="Arial"/>
          <w:bCs/>
          <w:sz w:val="24"/>
          <w:szCs w:val="24"/>
          <w:lang w:eastAsia="tr-TR"/>
        </w:rPr>
        <w:t>enerjilendiricisinin</w:t>
      </w:r>
      <w:proofErr w:type="spellEnd"/>
      <w:r>
        <w:rPr>
          <w:rFonts w:ascii="Arial" w:eastAsia="Times New Roman" w:hAnsi="Arial" w:cs="Arial"/>
          <w:bCs/>
          <w:sz w:val="24"/>
          <w:szCs w:val="24"/>
          <w:lang w:eastAsia="tr-TR"/>
        </w:rPr>
        <w:t xml:space="preserve"> beslenme şekli (bataryadan ve/veya şebekeden) detaylı bir biçimde açıklanmalıdır. Bu açıklamalara göre </w:t>
      </w: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TS EN 60355-2-76’da yapılan tanımlara göre hangi tip olduğu (A, B, C, D ya da bir başka) belirlenmelidir. </w:t>
      </w:r>
    </w:p>
    <w:p w14:paraId="413A72C7" w14:textId="77777777" w:rsidR="00D4053A" w:rsidRDefault="00D4053A"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Deney raporunun “Tanıtım” bölümünde </w:t>
      </w:r>
      <w:proofErr w:type="spellStart"/>
      <w:r>
        <w:rPr>
          <w:rFonts w:ascii="Arial" w:eastAsia="Times New Roman" w:hAnsi="Arial" w:cs="Arial"/>
          <w:bCs/>
          <w:sz w:val="24"/>
          <w:szCs w:val="24"/>
          <w:lang w:eastAsia="tr-TR"/>
        </w:rPr>
        <w:t>enerjilendiriciye</w:t>
      </w:r>
      <w:proofErr w:type="spellEnd"/>
      <w:r>
        <w:rPr>
          <w:rFonts w:ascii="Arial" w:eastAsia="Times New Roman" w:hAnsi="Arial" w:cs="Arial"/>
          <w:bCs/>
          <w:sz w:val="24"/>
          <w:szCs w:val="24"/>
          <w:lang w:eastAsia="tr-TR"/>
        </w:rPr>
        <w:t xml:space="preserve"> ilişkin şu bilgilere yer verilmelidir:</w:t>
      </w:r>
    </w:p>
    <w:p w14:paraId="7A520173" w14:textId="77777777" w:rsidR="00E9375E" w:rsidRDefault="00E9375E" w:rsidP="008B7875">
      <w:pPr>
        <w:spacing w:before="240" w:after="120" w:line="360" w:lineRule="auto"/>
        <w:ind w:firstLine="708"/>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markası ve tipi:</w:t>
      </w:r>
    </w:p>
    <w:p w14:paraId="370E8BB8" w14:textId="77777777" w:rsidR="00E9375E" w:rsidRDefault="00E9375E"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İmal yılı ve seri no:</w:t>
      </w:r>
    </w:p>
    <w:p w14:paraId="4412DDE5" w14:textId="77777777" w:rsidR="00711C08" w:rsidRDefault="00711C08"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Besleme </w:t>
      </w:r>
      <w:r w:rsidR="006E6DD2">
        <w:rPr>
          <w:rFonts w:ascii="Arial" w:eastAsia="Times New Roman" w:hAnsi="Arial" w:cs="Arial"/>
          <w:bCs/>
          <w:sz w:val="24"/>
          <w:szCs w:val="24"/>
          <w:lang w:eastAsia="tr-TR"/>
        </w:rPr>
        <w:t xml:space="preserve">(Batarya) </w:t>
      </w:r>
      <w:r>
        <w:rPr>
          <w:rFonts w:ascii="Arial" w:eastAsia="Times New Roman" w:hAnsi="Arial" w:cs="Arial"/>
          <w:bCs/>
          <w:sz w:val="24"/>
          <w:szCs w:val="24"/>
          <w:lang w:eastAsia="tr-TR"/>
        </w:rPr>
        <w:t>gerilimi (V):</w:t>
      </w:r>
    </w:p>
    <w:p w14:paraId="22D7820B" w14:textId="77777777" w:rsidR="00711C08" w:rsidRDefault="00711C08"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Anma açık devre gerilimi (</w:t>
      </w:r>
      <w:proofErr w:type="spellStart"/>
      <w:r>
        <w:rPr>
          <w:rFonts w:ascii="Arial" w:eastAsia="Times New Roman" w:hAnsi="Arial" w:cs="Arial"/>
          <w:bCs/>
          <w:sz w:val="24"/>
          <w:szCs w:val="24"/>
          <w:lang w:eastAsia="tr-TR"/>
        </w:rPr>
        <w:t>kV</w:t>
      </w:r>
      <w:proofErr w:type="spellEnd"/>
      <w:r>
        <w:rPr>
          <w:rFonts w:ascii="Arial" w:eastAsia="Times New Roman" w:hAnsi="Arial" w:cs="Arial"/>
          <w:bCs/>
          <w:sz w:val="24"/>
          <w:szCs w:val="24"/>
          <w:lang w:eastAsia="tr-TR"/>
        </w:rPr>
        <w:t>):</w:t>
      </w:r>
    </w:p>
    <w:p w14:paraId="40A4B065" w14:textId="77777777" w:rsidR="00711C08" w:rsidRDefault="001C67A8"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Elektriksel b</w:t>
      </w:r>
      <w:r w:rsidR="00711C08">
        <w:rPr>
          <w:rFonts w:ascii="Arial" w:eastAsia="Times New Roman" w:hAnsi="Arial" w:cs="Arial"/>
          <w:bCs/>
          <w:sz w:val="24"/>
          <w:szCs w:val="24"/>
          <w:lang w:eastAsia="tr-TR"/>
        </w:rPr>
        <w:t>esleme şekli:</w:t>
      </w:r>
    </w:p>
    <w:p w14:paraId="090FE8B6" w14:textId="77777777" w:rsidR="00711C08" w:rsidRDefault="00711C08"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Güneş paneliyle besleniyorsa, panelin boyutları</w:t>
      </w:r>
      <w:r w:rsidR="001C67A8">
        <w:rPr>
          <w:rFonts w:ascii="Arial" w:eastAsia="Times New Roman" w:hAnsi="Arial" w:cs="Arial"/>
          <w:bCs/>
          <w:sz w:val="24"/>
          <w:szCs w:val="24"/>
          <w:lang w:eastAsia="tr-TR"/>
        </w:rPr>
        <w:t xml:space="preserve"> (mm)</w:t>
      </w:r>
      <w:r>
        <w:rPr>
          <w:rFonts w:ascii="Arial" w:eastAsia="Times New Roman" w:hAnsi="Arial" w:cs="Arial"/>
          <w:bCs/>
          <w:sz w:val="24"/>
          <w:szCs w:val="24"/>
          <w:lang w:eastAsia="tr-TR"/>
        </w:rPr>
        <w:t>:</w:t>
      </w:r>
    </w:p>
    <w:p w14:paraId="425F55AD" w14:textId="77777777" w:rsidR="00711C08" w:rsidRDefault="00711C08"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Güneş paneliyle besleniyorsa, panelin anma gücü</w:t>
      </w:r>
      <w:r w:rsidR="001C67A8">
        <w:rPr>
          <w:rFonts w:ascii="Arial" w:eastAsia="Times New Roman" w:hAnsi="Arial" w:cs="Arial"/>
          <w:bCs/>
          <w:sz w:val="24"/>
          <w:szCs w:val="24"/>
          <w:lang w:eastAsia="tr-TR"/>
        </w:rPr>
        <w:t xml:space="preserve"> (</w:t>
      </w:r>
      <w:proofErr w:type="spellStart"/>
      <w:r w:rsidR="001C67A8">
        <w:rPr>
          <w:rFonts w:ascii="Arial" w:eastAsia="Times New Roman" w:hAnsi="Arial" w:cs="Arial"/>
          <w:bCs/>
          <w:sz w:val="24"/>
          <w:szCs w:val="24"/>
          <w:lang w:eastAsia="tr-TR"/>
        </w:rPr>
        <w:t>adetxW</w:t>
      </w:r>
      <w:proofErr w:type="spellEnd"/>
      <w:r w:rsidR="001C67A8">
        <w:rPr>
          <w:rFonts w:ascii="Arial" w:eastAsia="Times New Roman" w:hAnsi="Arial" w:cs="Arial"/>
          <w:bCs/>
          <w:sz w:val="24"/>
          <w:szCs w:val="24"/>
          <w:lang w:eastAsia="tr-TR"/>
        </w:rPr>
        <w:t>)</w:t>
      </w:r>
      <w:r>
        <w:rPr>
          <w:rFonts w:ascii="Arial" w:eastAsia="Times New Roman" w:hAnsi="Arial" w:cs="Arial"/>
          <w:bCs/>
          <w:sz w:val="24"/>
          <w:szCs w:val="24"/>
          <w:lang w:eastAsia="tr-TR"/>
        </w:rPr>
        <w:t>:</w:t>
      </w:r>
      <w:r w:rsidR="00351C65">
        <w:rPr>
          <w:rFonts w:ascii="Arial" w:eastAsia="Times New Roman" w:hAnsi="Arial" w:cs="Arial"/>
          <w:bCs/>
          <w:sz w:val="24"/>
          <w:szCs w:val="24"/>
          <w:lang w:eastAsia="tr-TR"/>
        </w:rPr>
        <w:t xml:space="preserve"> </w:t>
      </w:r>
    </w:p>
    <w:p w14:paraId="5E66933B" w14:textId="77777777" w:rsidR="00711C08" w:rsidRDefault="00305124" w:rsidP="008B7875">
      <w:pPr>
        <w:spacing w:before="240" w:after="120" w:line="360" w:lineRule="auto"/>
        <w:ind w:firstLine="708"/>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üzerinde </w:t>
      </w:r>
      <w:r w:rsidR="00711C08">
        <w:rPr>
          <w:rFonts w:ascii="Arial" w:eastAsia="Times New Roman" w:hAnsi="Arial" w:cs="Arial"/>
          <w:bCs/>
          <w:sz w:val="24"/>
          <w:szCs w:val="24"/>
          <w:lang w:eastAsia="tr-TR"/>
        </w:rPr>
        <w:t>yer alan gösterge ve ayarlar:</w:t>
      </w:r>
    </w:p>
    <w:p w14:paraId="202B1FEB" w14:textId="77777777" w:rsidR="00162737" w:rsidRPr="009B0A9C" w:rsidRDefault="00711C08" w:rsidP="008B7875">
      <w:pPr>
        <w:spacing w:before="240" w:after="120" w:line="360" w:lineRule="auto"/>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Çit teline ve topraklama </w:t>
      </w:r>
      <w:proofErr w:type="spellStart"/>
      <w:r>
        <w:rPr>
          <w:rFonts w:ascii="Arial" w:eastAsia="Times New Roman" w:hAnsi="Arial" w:cs="Arial"/>
          <w:bCs/>
          <w:sz w:val="24"/>
          <w:szCs w:val="24"/>
          <w:lang w:eastAsia="tr-TR"/>
        </w:rPr>
        <w:t>elektroduna</w:t>
      </w:r>
      <w:proofErr w:type="spellEnd"/>
      <w:r>
        <w:rPr>
          <w:rFonts w:ascii="Arial" w:eastAsia="Times New Roman" w:hAnsi="Arial" w:cs="Arial"/>
          <w:bCs/>
          <w:sz w:val="24"/>
          <w:szCs w:val="24"/>
          <w:lang w:eastAsia="tr-TR"/>
        </w:rPr>
        <w:t xml:space="preserve"> bağlantı şekli:</w:t>
      </w:r>
      <w:r w:rsidR="00162737">
        <w:rPr>
          <w:rFonts w:ascii="Arial" w:eastAsia="Times New Roman" w:hAnsi="Arial" w:cs="Arial"/>
          <w:bCs/>
          <w:sz w:val="24"/>
          <w:szCs w:val="24"/>
          <w:lang w:eastAsia="tr-TR"/>
        </w:rPr>
        <w:t xml:space="preserve"> </w:t>
      </w:r>
    </w:p>
    <w:p w14:paraId="317439E9" w14:textId="77777777" w:rsidR="009B0A9C" w:rsidRDefault="001C2E03" w:rsidP="008B7875">
      <w:pPr>
        <w:spacing w:before="240" w:after="120" w:line="360" w:lineRule="auto"/>
        <w:ind w:left="709"/>
        <w:rPr>
          <w:rFonts w:ascii="Arial" w:eastAsia="Times New Roman" w:hAnsi="Arial" w:cs="Arial"/>
          <w:bCs/>
          <w:sz w:val="24"/>
          <w:szCs w:val="24"/>
          <w:lang w:eastAsia="tr-TR"/>
        </w:rPr>
      </w:pPr>
      <w:r>
        <w:rPr>
          <w:rFonts w:ascii="Arial" w:eastAsia="Times New Roman" w:hAnsi="Arial" w:cs="Arial"/>
          <w:bCs/>
          <w:sz w:val="24"/>
          <w:szCs w:val="24"/>
          <w:lang w:eastAsia="tr-TR"/>
        </w:rPr>
        <w:t>İmalatçı beyanına göre t</w:t>
      </w:r>
      <w:r w:rsidR="00EA5651">
        <w:rPr>
          <w:rFonts w:ascii="Arial" w:eastAsia="Times New Roman" w:hAnsi="Arial" w:cs="Arial"/>
          <w:bCs/>
          <w:sz w:val="24"/>
          <w:szCs w:val="24"/>
          <w:lang w:eastAsia="tr-TR"/>
        </w:rPr>
        <w:t>am şarjlı batarya ile elde edilen yararlı çalışma süresi (h):</w:t>
      </w:r>
    </w:p>
    <w:p w14:paraId="52DE7AAE" w14:textId="77777777" w:rsidR="00381D8F" w:rsidRDefault="001C67A8" w:rsidP="008B7875">
      <w:pPr>
        <w:spacing w:before="240" w:after="120" w:line="360" w:lineRule="auto"/>
        <w:ind w:firstLine="708"/>
        <w:rPr>
          <w:rFonts w:ascii="Arial" w:eastAsia="Times New Roman" w:hAnsi="Arial" w:cs="Arial"/>
          <w:bCs/>
          <w:sz w:val="24"/>
          <w:szCs w:val="24"/>
          <w:lang w:eastAsia="tr-TR"/>
        </w:rPr>
      </w:pPr>
      <w:r>
        <w:rPr>
          <w:rFonts w:ascii="Arial" w:eastAsia="Times New Roman" w:hAnsi="Arial" w:cs="Arial"/>
          <w:bCs/>
          <w:sz w:val="24"/>
          <w:szCs w:val="24"/>
          <w:lang w:eastAsia="tr-TR"/>
        </w:rPr>
        <w:t xml:space="preserve">Çit devresinin içine yerleştirildiği </w:t>
      </w:r>
      <w:proofErr w:type="spellStart"/>
      <w:r>
        <w:rPr>
          <w:rFonts w:ascii="Arial" w:eastAsia="Times New Roman" w:hAnsi="Arial" w:cs="Arial"/>
          <w:bCs/>
          <w:sz w:val="24"/>
          <w:szCs w:val="24"/>
          <w:lang w:eastAsia="tr-TR"/>
        </w:rPr>
        <w:t>enerjilendirici</w:t>
      </w:r>
      <w:proofErr w:type="spellEnd"/>
      <w:r w:rsidR="00381D8F">
        <w:rPr>
          <w:rFonts w:ascii="Arial" w:eastAsia="Times New Roman" w:hAnsi="Arial" w:cs="Arial"/>
          <w:bCs/>
          <w:sz w:val="24"/>
          <w:szCs w:val="24"/>
          <w:lang w:eastAsia="tr-TR"/>
        </w:rPr>
        <w:t xml:space="preserve"> kutusunun malzemesi:</w:t>
      </w:r>
    </w:p>
    <w:p w14:paraId="3C1559A6" w14:textId="77777777" w:rsidR="00FB61B5" w:rsidRDefault="006E6DD2" w:rsidP="008B7875">
      <w:pPr>
        <w:spacing w:before="240" w:after="120" w:line="360" w:lineRule="auto"/>
        <w:ind w:firstLine="708"/>
        <w:rPr>
          <w:rFonts w:ascii="Arial" w:eastAsia="Times New Roman" w:hAnsi="Arial" w:cs="Arial"/>
          <w:bCs/>
          <w:sz w:val="24"/>
          <w:szCs w:val="24"/>
          <w:lang w:eastAsia="tr-TR"/>
        </w:rPr>
      </w:pPr>
      <w:r>
        <w:rPr>
          <w:rFonts w:ascii="Arial" w:eastAsia="Times New Roman" w:hAnsi="Arial" w:cs="Arial"/>
          <w:bCs/>
          <w:sz w:val="24"/>
          <w:szCs w:val="24"/>
          <w:lang w:eastAsia="tr-TR"/>
        </w:rPr>
        <w:t>Koruma sınıfı (İmalatçı</w:t>
      </w:r>
      <w:r w:rsidR="00FB61B5">
        <w:rPr>
          <w:rFonts w:ascii="Arial" w:eastAsia="Times New Roman" w:hAnsi="Arial" w:cs="Arial"/>
          <w:bCs/>
          <w:sz w:val="24"/>
          <w:szCs w:val="24"/>
          <w:lang w:eastAsia="tr-TR"/>
        </w:rPr>
        <w:t xml:space="preserve"> beyanına göre):</w:t>
      </w:r>
    </w:p>
    <w:p w14:paraId="1A1D197D" w14:textId="77777777" w:rsidR="0014368D" w:rsidRDefault="0014368D" w:rsidP="008B7875">
      <w:pPr>
        <w:spacing w:before="240" w:after="120" w:line="360" w:lineRule="auto"/>
        <w:ind w:firstLine="708"/>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net ağırlığı (kg):</w:t>
      </w:r>
    </w:p>
    <w:p w14:paraId="69677E44" w14:textId="77777777" w:rsidR="00572072" w:rsidRDefault="00572072" w:rsidP="008B7875">
      <w:pPr>
        <w:spacing w:before="240" w:after="120" w:line="360" w:lineRule="auto"/>
        <w:ind w:firstLine="708"/>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mekanik bağlantı şekli:</w:t>
      </w:r>
    </w:p>
    <w:p w14:paraId="4263D6D6" w14:textId="77777777" w:rsidR="0014368D" w:rsidRDefault="0014368D" w:rsidP="008B7875">
      <w:pPr>
        <w:spacing w:before="240" w:after="120" w:line="360" w:lineRule="auto"/>
        <w:ind w:firstLine="708"/>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Enerjilendiriciyle</w:t>
      </w:r>
      <w:proofErr w:type="spellEnd"/>
      <w:r>
        <w:rPr>
          <w:rFonts w:ascii="Arial" w:eastAsia="Times New Roman" w:hAnsi="Arial" w:cs="Arial"/>
          <w:bCs/>
          <w:sz w:val="24"/>
          <w:szCs w:val="24"/>
          <w:lang w:eastAsia="tr-TR"/>
        </w:rPr>
        <w:t xml:space="preserve"> birlikte standart olarak verilen aksesuar ve kılavuzlar:</w:t>
      </w:r>
    </w:p>
    <w:p w14:paraId="0B35AB4F" w14:textId="77777777" w:rsidR="00422EC8" w:rsidRPr="00C925FE" w:rsidRDefault="00422EC8" w:rsidP="008B7875">
      <w:pPr>
        <w:spacing w:before="240" w:after="120" w:line="360" w:lineRule="auto"/>
        <w:ind w:firstLine="851"/>
        <w:rPr>
          <w:rFonts w:ascii="Arial" w:eastAsia="Times New Roman" w:hAnsi="Arial" w:cs="Arial"/>
          <w:sz w:val="24"/>
          <w:szCs w:val="24"/>
          <w:lang w:eastAsia="tr-TR"/>
        </w:rPr>
      </w:pPr>
    </w:p>
    <w:p w14:paraId="24F9A7D4" w14:textId="77777777" w:rsidR="00422EC8" w:rsidRDefault="00422EC8" w:rsidP="008B7875">
      <w:pPr>
        <w:spacing w:before="240" w:after="120" w:line="360" w:lineRule="auto"/>
        <w:rPr>
          <w:rFonts w:ascii="Arial" w:eastAsia="Times New Roman" w:hAnsi="Arial" w:cs="Arial"/>
          <w:b/>
          <w:bCs/>
          <w:sz w:val="24"/>
          <w:szCs w:val="24"/>
          <w:lang w:eastAsia="tr-TR"/>
        </w:rPr>
      </w:pPr>
      <w:r w:rsidRPr="00422EC8">
        <w:rPr>
          <w:rFonts w:ascii="Arial" w:eastAsia="Times New Roman" w:hAnsi="Arial" w:cs="Arial"/>
          <w:b/>
          <w:bCs/>
          <w:sz w:val="24"/>
          <w:szCs w:val="24"/>
          <w:lang w:eastAsia="tr-TR"/>
        </w:rPr>
        <w:lastRenderedPageBreak/>
        <w:t>3. ÖN KONTROL</w:t>
      </w:r>
    </w:p>
    <w:p w14:paraId="18A8375A" w14:textId="77777777" w:rsidR="00AF63EE" w:rsidRPr="00503B5F" w:rsidRDefault="00435F23" w:rsidP="008B7875">
      <w:pPr>
        <w:spacing w:after="60" w:line="360" w:lineRule="auto"/>
        <w:ind w:firstLine="851"/>
        <w:jc w:val="both"/>
        <w:rPr>
          <w:rFonts w:ascii="Arial" w:eastAsia="Times New Roman" w:hAnsi="Arial" w:cs="Arial"/>
          <w:sz w:val="24"/>
          <w:szCs w:val="24"/>
          <w:lang w:eastAsia="tr-TR"/>
        </w:rPr>
      </w:pPr>
      <w:r>
        <w:rPr>
          <w:rFonts w:ascii="Arial" w:eastAsia="Times New Roman" w:hAnsi="Arial" w:cs="Arial"/>
          <w:sz w:val="24"/>
          <w:szCs w:val="24"/>
          <w:lang w:eastAsia="tr-TR"/>
        </w:rPr>
        <w:t>Deneylere başlan</w:t>
      </w:r>
      <w:r w:rsidR="00AF63EE" w:rsidRPr="00503B5F">
        <w:rPr>
          <w:rFonts w:ascii="Arial" w:eastAsia="Times New Roman" w:hAnsi="Arial" w:cs="Arial"/>
          <w:sz w:val="24"/>
          <w:szCs w:val="24"/>
          <w:lang w:eastAsia="tr-TR"/>
        </w:rPr>
        <w:t xml:space="preserve">madan önce </w:t>
      </w:r>
      <w:proofErr w:type="spellStart"/>
      <w:r w:rsidR="00AF63EE">
        <w:rPr>
          <w:rFonts w:ascii="Arial" w:eastAsia="Times New Roman" w:hAnsi="Arial" w:cs="Arial"/>
          <w:sz w:val="24"/>
          <w:szCs w:val="24"/>
          <w:lang w:eastAsia="tr-TR"/>
        </w:rPr>
        <w:t>enerjilendirici</w:t>
      </w:r>
      <w:proofErr w:type="spellEnd"/>
      <w:r w:rsidR="00AF63EE" w:rsidRPr="00503B5F">
        <w:rPr>
          <w:rFonts w:ascii="Arial" w:eastAsia="Times New Roman" w:hAnsi="Arial" w:cs="Arial"/>
          <w:sz w:val="24"/>
          <w:szCs w:val="24"/>
          <w:lang w:eastAsia="tr-TR"/>
        </w:rPr>
        <w:t xml:space="preserve"> gözle muayene edilerek genel bir kontrolden geçirilmelidir. </w:t>
      </w:r>
      <w:proofErr w:type="spellStart"/>
      <w:r w:rsidR="00AF63EE">
        <w:rPr>
          <w:rFonts w:ascii="Arial" w:eastAsia="Times New Roman" w:hAnsi="Arial" w:cs="Arial"/>
          <w:sz w:val="24"/>
          <w:szCs w:val="24"/>
          <w:lang w:eastAsia="tr-TR"/>
        </w:rPr>
        <w:t>Enerjilendir</w:t>
      </w:r>
      <w:r w:rsidR="00656ACF">
        <w:rPr>
          <w:rFonts w:ascii="Arial" w:eastAsia="Times New Roman" w:hAnsi="Arial" w:cs="Arial"/>
          <w:sz w:val="24"/>
          <w:szCs w:val="24"/>
          <w:lang w:eastAsia="tr-TR"/>
        </w:rPr>
        <w:t>i</w:t>
      </w:r>
      <w:r w:rsidR="00AF63EE">
        <w:rPr>
          <w:rFonts w:ascii="Arial" w:eastAsia="Times New Roman" w:hAnsi="Arial" w:cs="Arial"/>
          <w:sz w:val="24"/>
          <w:szCs w:val="24"/>
          <w:lang w:eastAsia="tr-TR"/>
        </w:rPr>
        <w:t>ci</w:t>
      </w:r>
      <w:proofErr w:type="spellEnd"/>
      <w:r w:rsidR="00AF63EE">
        <w:rPr>
          <w:rFonts w:ascii="Arial" w:eastAsia="Times New Roman" w:hAnsi="Arial" w:cs="Arial"/>
          <w:sz w:val="24"/>
          <w:szCs w:val="24"/>
          <w:lang w:eastAsia="tr-TR"/>
        </w:rPr>
        <w:t xml:space="preserve"> kutusunun </w:t>
      </w:r>
      <w:r w:rsidR="00AF63EE" w:rsidRPr="00503B5F">
        <w:rPr>
          <w:rFonts w:ascii="Arial" w:eastAsia="Times New Roman" w:hAnsi="Arial" w:cs="Arial"/>
          <w:sz w:val="24"/>
          <w:szCs w:val="24"/>
          <w:lang w:eastAsia="tr-TR"/>
        </w:rPr>
        <w:t>üzerinde</w:t>
      </w:r>
      <w:r w:rsidR="00AF63EE">
        <w:rPr>
          <w:rFonts w:ascii="Arial" w:eastAsia="Times New Roman" w:hAnsi="Arial" w:cs="Arial"/>
          <w:sz w:val="24"/>
          <w:szCs w:val="24"/>
          <w:lang w:eastAsia="tr-TR"/>
        </w:rPr>
        <w:t xml:space="preserve"> </w:t>
      </w:r>
      <w:r w:rsidR="00AF63EE" w:rsidRPr="00503B5F">
        <w:rPr>
          <w:rFonts w:ascii="Arial" w:eastAsia="Times New Roman" w:hAnsi="Arial" w:cs="Arial"/>
          <w:sz w:val="24"/>
          <w:szCs w:val="24"/>
          <w:lang w:eastAsia="tr-TR"/>
        </w:rPr>
        <w:t>imalatçı firmanın ticari unvanı veya kısa adı</w:t>
      </w:r>
      <w:r w:rsidR="001874C8">
        <w:rPr>
          <w:rFonts w:ascii="Arial" w:eastAsia="Times New Roman" w:hAnsi="Arial" w:cs="Arial"/>
          <w:sz w:val="24"/>
          <w:szCs w:val="24"/>
          <w:lang w:eastAsia="tr-TR"/>
        </w:rPr>
        <w:t>,</w:t>
      </w:r>
      <w:r w:rsidR="00AF63EE" w:rsidRPr="00503B5F">
        <w:rPr>
          <w:rFonts w:ascii="Arial" w:eastAsia="Times New Roman" w:hAnsi="Arial" w:cs="Arial"/>
          <w:sz w:val="24"/>
          <w:szCs w:val="24"/>
          <w:lang w:eastAsia="tr-TR"/>
        </w:rPr>
        <w:t xml:space="preserve"> varsa tescilli markası, standart numarası, seri numarası</w:t>
      </w:r>
      <w:r w:rsidR="00AF63EE">
        <w:rPr>
          <w:rFonts w:ascii="Arial" w:eastAsia="Times New Roman" w:hAnsi="Arial" w:cs="Arial"/>
          <w:sz w:val="24"/>
          <w:szCs w:val="24"/>
          <w:lang w:eastAsia="tr-TR"/>
        </w:rPr>
        <w:t xml:space="preserve"> ve imal tarihi</w:t>
      </w:r>
      <w:r w:rsidR="00AF63EE" w:rsidRPr="00503B5F">
        <w:rPr>
          <w:rFonts w:ascii="Arial" w:eastAsia="Times New Roman" w:hAnsi="Arial" w:cs="Arial"/>
          <w:sz w:val="24"/>
          <w:szCs w:val="24"/>
          <w:lang w:eastAsia="tr-TR"/>
        </w:rPr>
        <w:t xml:space="preserve"> yazılı bir </w:t>
      </w:r>
      <w:r w:rsidR="00AF63EE">
        <w:rPr>
          <w:rFonts w:ascii="Arial" w:eastAsia="Times New Roman" w:hAnsi="Arial" w:cs="Arial"/>
          <w:sz w:val="24"/>
          <w:szCs w:val="24"/>
          <w:lang w:eastAsia="tr-TR"/>
        </w:rPr>
        <w:t xml:space="preserve">etiket </w:t>
      </w:r>
      <w:r w:rsidR="00AF63EE" w:rsidRPr="00503B5F">
        <w:rPr>
          <w:rFonts w:ascii="Arial" w:eastAsia="Times New Roman" w:hAnsi="Arial" w:cs="Arial"/>
          <w:sz w:val="24"/>
          <w:szCs w:val="24"/>
          <w:lang w:eastAsia="tr-TR"/>
        </w:rPr>
        <w:t>bulunmalıdır.</w:t>
      </w:r>
    </w:p>
    <w:p w14:paraId="0860282D" w14:textId="77777777" w:rsidR="00B571DF" w:rsidRDefault="00AF63EE" w:rsidP="008B7875">
      <w:pPr>
        <w:spacing w:after="60" w:line="360" w:lineRule="auto"/>
        <w:ind w:firstLine="851"/>
        <w:jc w:val="both"/>
        <w:rPr>
          <w:rFonts w:ascii="Arial" w:eastAsia="Times New Roman" w:hAnsi="Arial" w:cs="Arial"/>
          <w:sz w:val="24"/>
          <w:szCs w:val="24"/>
          <w:lang w:eastAsia="tr-TR"/>
        </w:rPr>
      </w:pPr>
      <w:r w:rsidRPr="00503B5F">
        <w:rPr>
          <w:rFonts w:ascii="Arial" w:eastAsia="Times New Roman" w:hAnsi="Arial" w:cs="Arial"/>
          <w:sz w:val="24"/>
          <w:szCs w:val="24"/>
          <w:lang w:eastAsia="tr-TR"/>
        </w:rPr>
        <w:t>Yapılan gözle kontrol ve ölçümler</w:t>
      </w:r>
      <w:r>
        <w:rPr>
          <w:rFonts w:ascii="Arial" w:eastAsia="Times New Roman" w:hAnsi="Arial" w:cs="Arial"/>
          <w:sz w:val="24"/>
          <w:szCs w:val="24"/>
          <w:lang w:eastAsia="tr-TR"/>
        </w:rPr>
        <w:t xml:space="preserve">de uygun görülen cihazlar deneyler için hazırlanmalı, </w:t>
      </w:r>
      <w:r w:rsidRPr="00503B5F">
        <w:rPr>
          <w:rFonts w:ascii="Arial" w:eastAsia="Times New Roman" w:hAnsi="Arial" w:cs="Arial"/>
          <w:sz w:val="24"/>
          <w:szCs w:val="24"/>
          <w:lang w:eastAsia="tr-TR"/>
        </w:rPr>
        <w:t>yetersizlikler varsa deneylere alınmamalıdır.</w:t>
      </w:r>
    </w:p>
    <w:p w14:paraId="6BF20DD4" w14:textId="77777777" w:rsidR="003531C1" w:rsidRDefault="003531C1" w:rsidP="008B7875">
      <w:pPr>
        <w:spacing w:before="240" w:after="120" w:line="360" w:lineRule="auto"/>
        <w:rPr>
          <w:rFonts w:ascii="Arial" w:eastAsia="Times New Roman" w:hAnsi="Arial" w:cs="Arial"/>
          <w:b/>
          <w:bCs/>
          <w:sz w:val="24"/>
          <w:szCs w:val="24"/>
          <w:lang w:eastAsia="tr-TR"/>
        </w:rPr>
      </w:pPr>
      <w:r w:rsidRPr="003531C1">
        <w:rPr>
          <w:rFonts w:ascii="Arial" w:eastAsia="Times New Roman" w:hAnsi="Arial" w:cs="Arial"/>
          <w:b/>
          <w:bCs/>
          <w:sz w:val="24"/>
          <w:szCs w:val="24"/>
          <w:lang w:eastAsia="tr-TR"/>
        </w:rPr>
        <w:t>4. DENEY KOŞULLARI</w:t>
      </w:r>
    </w:p>
    <w:p w14:paraId="400962CB" w14:textId="77777777" w:rsidR="00B571DF" w:rsidRPr="00C925FE" w:rsidRDefault="00572072" w:rsidP="008B7875">
      <w:pPr>
        <w:spacing w:before="240" w:after="120" w:line="360" w:lineRule="auto"/>
        <w:jc w:val="both"/>
        <w:rPr>
          <w:rFonts w:ascii="Arial" w:eastAsia="Times New Roman" w:hAnsi="Arial" w:cs="Arial"/>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elek</w:t>
      </w:r>
      <w:r w:rsidR="00160FA5">
        <w:rPr>
          <w:rFonts w:ascii="Arial" w:eastAsia="Times New Roman" w:hAnsi="Arial" w:cs="Arial"/>
          <w:bCs/>
          <w:sz w:val="24"/>
          <w:szCs w:val="24"/>
          <w:lang w:eastAsia="tr-TR"/>
        </w:rPr>
        <w:t>triksel performans deneyleri, yalıtımla ilgili gerekli önlemlerin alındığı bir laboratuvarda yapılmalıdır. Labor</w:t>
      </w:r>
      <w:r w:rsidR="00B76911">
        <w:rPr>
          <w:rFonts w:ascii="Arial" w:eastAsia="Times New Roman" w:hAnsi="Arial" w:cs="Arial"/>
          <w:bCs/>
          <w:sz w:val="24"/>
          <w:szCs w:val="24"/>
          <w:lang w:eastAsia="tr-TR"/>
        </w:rPr>
        <w:t>at</w:t>
      </w:r>
      <w:r w:rsidR="00160FA5">
        <w:rPr>
          <w:rFonts w:ascii="Arial" w:eastAsia="Times New Roman" w:hAnsi="Arial" w:cs="Arial"/>
          <w:bCs/>
          <w:sz w:val="24"/>
          <w:szCs w:val="24"/>
          <w:lang w:eastAsia="tr-TR"/>
        </w:rPr>
        <w:t>uvar ortamının sıcaklık ve bağıl nem değerleri ölçülerek deney raporunda verilmelidir.</w:t>
      </w:r>
      <w:r w:rsidR="001A5C7A">
        <w:rPr>
          <w:rFonts w:ascii="Arial" w:eastAsia="Times New Roman" w:hAnsi="Arial" w:cs="Arial"/>
          <w:bCs/>
          <w:sz w:val="24"/>
          <w:szCs w:val="24"/>
          <w:lang w:eastAsia="tr-TR"/>
        </w:rPr>
        <w:t xml:space="preserve"> Deneyler esnasında </w:t>
      </w:r>
      <w:proofErr w:type="gramStart"/>
      <w:r w:rsidR="001A5C7A">
        <w:rPr>
          <w:rFonts w:ascii="Arial" w:eastAsia="Times New Roman" w:hAnsi="Arial" w:cs="Arial"/>
          <w:bCs/>
          <w:sz w:val="24"/>
          <w:szCs w:val="24"/>
          <w:lang w:eastAsia="tr-TR"/>
        </w:rPr>
        <w:t>laboratuvar  havası</w:t>
      </w:r>
      <w:proofErr w:type="gramEnd"/>
      <w:r w:rsidR="001A5C7A">
        <w:rPr>
          <w:rFonts w:ascii="Arial" w:eastAsia="Times New Roman" w:hAnsi="Arial" w:cs="Arial"/>
          <w:bCs/>
          <w:sz w:val="24"/>
          <w:szCs w:val="24"/>
          <w:lang w:eastAsia="tr-TR"/>
        </w:rPr>
        <w:t xml:space="preserve"> aşırı nem, toz ve kimyasal madde buharı gibi faktörlerden etkilenmemelidir. </w:t>
      </w:r>
      <w:r w:rsidR="00656ACF">
        <w:rPr>
          <w:rFonts w:ascii="Arial" w:eastAsia="Times New Roman" w:hAnsi="Arial" w:cs="Arial"/>
          <w:bCs/>
          <w:sz w:val="24"/>
          <w:szCs w:val="24"/>
          <w:lang w:eastAsia="tr-TR"/>
        </w:rPr>
        <w:t>Gerekli görülen durumlarda laboratuvar deneylerini takiben, dış koşullarda da deney yapılabilir. Bu durumda deney esnasında be</w:t>
      </w:r>
      <w:r w:rsidR="00E96E44">
        <w:rPr>
          <w:rFonts w:ascii="Arial" w:eastAsia="Times New Roman" w:hAnsi="Arial" w:cs="Arial"/>
          <w:bCs/>
          <w:sz w:val="24"/>
          <w:szCs w:val="24"/>
          <w:lang w:eastAsia="tr-TR"/>
        </w:rPr>
        <w:t xml:space="preserve">lirlenen atmosferik koşullar </w:t>
      </w:r>
      <w:proofErr w:type="gramStart"/>
      <w:r w:rsidR="00E96E44">
        <w:rPr>
          <w:rFonts w:ascii="Arial" w:eastAsia="Times New Roman" w:hAnsi="Arial" w:cs="Arial"/>
          <w:bCs/>
          <w:sz w:val="24"/>
          <w:szCs w:val="24"/>
          <w:lang w:eastAsia="tr-TR"/>
        </w:rPr>
        <w:t>vb</w:t>
      </w:r>
      <w:r w:rsidR="00656ACF">
        <w:rPr>
          <w:rFonts w:ascii="Arial" w:eastAsia="Times New Roman" w:hAnsi="Arial" w:cs="Arial"/>
          <w:bCs/>
          <w:sz w:val="24"/>
          <w:szCs w:val="24"/>
          <w:lang w:eastAsia="tr-TR"/>
        </w:rPr>
        <w:t xml:space="preserve">  deney</w:t>
      </w:r>
      <w:proofErr w:type="gramEnd"/>
      <w:r w:rsidR="00656ACF">
        <w:rPr>
          <w:rFonts w:ascii="Arial" w:eastAsia="Times New Roman" w:hAnsi="Arial" w:cs="Arial"/>
          <w:bCs/>
          <w:sz w:val="24"/>
          <w:szCs w:val="24"/>
          <w:lang w:eastAsia="tr-TR"/>
        </w:rPr>
        <w:t xml:space="preserve"> raporunda belirtilmelidir.</w:t>
      </w:r>
    </w:p>
    <w:p w14:paraId="431FEB6D" w14:textId="77777777" w:rsidR="00956A13" w:rsidRDefault="003531C1" w:rsidP="008B7875">
      <w:pPr>
        <w:spacing w:before="240" w:after="120" w:line="36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5</w:t>
      </w:r>
      <w:r w:rsidR="00956A13" w:rsidRPr="006819C4">
        <w:rPr>
          <w:rFonts w:ascii="Arial" w:eastAsia="Times New Roman" w:hAnsi="Arial" w:cs="Arial"/>
          <w:b/>
          <w:bCs/>
          <w:sz w:val="24"/>
          <w:szCs w:val="24"/>
          <w:lang w:eastAsia="tr-TR"/>
        </w:rPr>
        <w:t>.DENEY YÖNTEMİ</w:t>
      </w:r>
    </w:p>
    <w:p w14:paraId="3A977ABB" w14:textId="77777777" w:rsidR="00FD6D94" w:rsidRDefault="00FD6D94" w:rsidP="008B7875">
      <w:pPr>
        <w:spacing w:before="240" w:after="120" w:line="36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A. Performans Deneyleri</w:t>
      </w:r>
    </w:p>
    <w:p w14:paraId="604C325F" w14:textId="77777777" w:rsidR="00E258FA" w:rsidRDefault="00E258FA" w:rsidP="008B7875">
      <w:pPr>
        <w:spacing w:before="240" w:after="120" w:line="360" w:lineRule="auto"/>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performans deneyleri, işlevsel karakteristiklerini belirlemek amacıyla yapılan deneylerdir. </w:t>
      </w:r>
      <w:r w:rsidR="00656ACF">
        <w:rPr>
          <w:rFonts w:ascii="Arial" w:eastAsia="Times New Roman" w:hAnsi="Arial" w:cs="Arial"/>
          <w:bCs/>
          <w:sz w:val="24"/>
          <w:szCs w:val="24"/>
          <w:lang w:eastAsia="tr-TR"/>
        </w:rPr>
        <w:t>Elektriksel perf</w:t>
      </w:r>
      <w:r w:rsidR="00E96E44">
        <w:rPr>
          <w:rFonts w:ascii="Arial" w:eastAsia="Times New Roman" w:hAnsi="Arial" w:cs="Arial"/>
          <w:bCs/>
          <w:sz w:val="24"/>
          <w:szCs w:val="24"/>
          <w:lang w:eastAsia="tr-TR"/>
        </w:rPr>
        <w:t xml:space="preserve">ormans deneylerinde </w:t>
      </w:r>
      <w:r w:rsidR="00656ACF">
        <w:rPr>
          <w:rFonts w:ascii="Arial" w:eastAsia="Times New Roman" w:hAnsi="Arial" w:cs="Arial"/>
          <w:bCs/>
          <w:sz w:val="24"/>
          <w:szCs w:val="24"/>
          <w:lang w:eastAsia="tr-TR"/>
        </w:rPr>
        <w:t>önceden kalibrasyonları</w:t>
      </w:r>
      <w:r w:rsidR="00E96E44">
        <w:rPr>
          <w:rFonts w:ascii="Arial" w:eastAsia="Times New Roman" w:hAnsi="Arial" w:cs="Arial"/>
          <w:bCs/>
          <w:sz w:val="24"/>
          <w:szCs w:val="24"/>
          <w:lang w:eastAsia="tr-TR"/>
        </w:rPr>
        <w:t xml:space="preserve"> yapılmış/yaptırılmış</w:t>
      </w:r>
      <w:r w:rsidR="00656ACF">
        <w:rPr>
          <w:rFonts w:ascii="Arial" w:eastAsia="Times New Roman" w:hAnsi="Arial" w:cs="Arial"/>
          <w:bCs/>
          <w:sz w:val="24"/>
          <w:szCs w:val="24"/>
          <w:lang w:eastAsia="tr-TR"/>
        </w:rPr>
        <w:t xml:space="preserve"> ölçü aletleri </w:t>
      </w:r>
      <w:r w:rsidR="00E96E44">
        <w:rPr>
          <w:rFonts w:ascii="Arial" w:eastAsia="Times New Roman" w:hAnsi="Arial" w:cs="Arial"/>
          <w:bCs/>
          <w:sz w:val="24"/>
          <w:szCs w:val="24"/>
          <w:lang w:eastAsia="tr-TR"/>
        </w:rPr>
        <w:t xml:space="preserve">kullanılmalıdır. Gerekli görüldüğü taktirde kullanılan ölçü aletlerinin teknik </w:t>
      </w:r>
      <w:r w:rsidR="00656ACF">
        <w:rPr>
          <w:rFonts w:ascii="Arial" w:eastAsia="Times New Roman" w:hAnsi="Arial" w:cs="Arial"/>
          <w:bCs/>
          <w:sz w:val="24"/>
          <w:szCs w:val="24"/>
          <w:lang w:eastAsia="tr-TR"/>
        </w:rPr>
        <w:t>özellikleri</w:t>
      </w:r>
      <w:r w:rsidR="005F7036">
        <w:rPr>
          <w:rFonts w:ascii="Arial" w:eastAsia="Times New Roman" w:hAnsi="Arial" w:cs="Arial"/>
          <w:bCs/>
          <w:sz w:val="24"/>
          <w:szCs w:val="24"/>
          <w:lang w:eastAsia="tr-TR"/>
        </w:rPr>
        <w:t>,</w:t>
      </w:r>
      <w:r w:rsidR="00E96E44">
        <w:rPr>
          <w:rFonts w:ascii="Arial" w:eastAsia="Times New Roman" w:hAnsi="Arial" w:cs="Arial"/>
          <w:bCs/>
          <w:sz w:val="24"/>
          <w:szCs w:val="24"/>
          <w:lang w:eastAsia="tr-TR"/>
        </w:rPr>
        <w:t xml:space="preserve"> deney raporu</w:t>
      </w:r>
      <w:r w:rsidR="005F7036">
        <w:rPr>
          <w:rFonts w:ascii="Arial" w:eastAsia="Times New Roman" w:hAnsi="Arial" w:cs="Arial"/>
          <w:bCs/>
          <w:sz w:val="24"/>
          <w:szCs w:val="24"/>
          <w:lang w:eastAsia="tr-TR"/>
        </w:rPr>
        <w:t xml:space="preserve">nun </w:t>
      </w:r>
      <w:r w:rsidR="00E96E44">
        <w:rPr>
          <w:rFonts w:ascii="Arial" w:eastAsia="Times New Roman" w:hAnsi="Arial" w:cs="Arial"/>
          <w:bCs/>
          <w:sz w:val="24"/>
          <w:szCs w:val="24"/>
          <w:lang w:eastAsia="tr-TR"/>
        </w:rPr>
        <w:t>ek</w:t>
      </w:r>
      <w:r w:rsidR="005F7036">
        <w:rPr>
          <w:rFonts w:ascii="Arial" w:eastAsia="Times New Roman" w:hAnsi="Arial" w:cs="Arial"/>
          <w:bCs/>
          <w:sz w:val="24"/>
          <w:szCs w:val="24"/>
          <w:lang w:eastAsia="tr-TR"/>
        </w:rPr>
        <w:t xml:space="preserve">ler bölümünde </w:t>
      </w:r>
      <w:r w:rsidR="00E96E44">
        <w:rPr>
          <w:rFonts w:ascii="Arial" w:eastAsia="Times New Roman" w:hAnsi="Arial" w:cs="Arial"/>
          <w:bCs/>
          <w:sz w:val="24"/>
          <w:szCs w:val="24"/>
          <w:lang w:eastAsia="tr-TR"/>
        </w:rPr>
        <w:t xml:space="preserve">verilebilir.  </w:t>
      </w:r>
      <w:r>
        <w:rPr>
          <w:rFonts w:ascii="Arial" w:eastAsia="Times New Roman" w:hAnsi="Arial" w:cs="Arial"/>
          <w:bCs/>
          <w:sz w:val="24"/>
          <w:szCs w:val="24"/>
          <w:lang w:eastAsia="tr-TR"/>
        </w:rPr>
        <w:t xml:space="preserve"> </w:t>
      </w:r>
    </w:p>
    <w:p w14:paraId="66354991" w14:textId="77777777" w:rsidR="00E258FA" w:rsidRDefault="00E258FA" w:rsidP="008B7875">
      <w:pPr>
        <w:spacing w:before="240" w:after="120" w:line="36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A.1. Elektriksel performans deneyleri</w:t>
      </w:r>
    </w:p>
    <w:p w14:paraId="25541E76" w14:textId="77777777" w:rsidR="00F67798" w:rsidRDefault="00F67798"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Elektriksel performans deneyleri, </w:t>
      </w: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ve bulunduğu ortamın sıcaklığı 15,5 - 29,5 °C aralığında olduğu zaman </w:t>
      </w:r>
      <w:r w:rsidR="006C0E10">
        <w:rPr>
          <w:rFonts w:ascii="Arial" w:eastAsia="Times New Roman" w:hAnsi="Arial" w:cs="Arial"/>
          <w:bCs/>
          <w:sz w:val="24"/>
          <w:szCs w:val="24"/>
          <w:lang w:eastAsia="tr-TR"/>
        </w:rPr>
        <w:t xml:space="preserve">ve kararlı durumda </w:t>
      </w:r>
      <w:r>
        <w:rPr>
          <w:rFonts w:ascii="Arial" w:eastAsia="Times New Roman" w:hAnsi="Arial" w:cs="Arial"/>
          <w:bCs/>
          <w:sz w:val="24"/>
          <w:szCs w:val="24"/>
          <w:lang w:eastAsia="tr-TR"/>
        </w:rPr>
        <w:t xml:space="preserve">yapılmalıdır ve ölçülen sıcaklık değeri </w:t>
      </w:r>
      <w:r w:rsidR="00004DCA">
        <w:rPr>
          <w:rFonts w:ascii="Arial" w:eastAsia="Times New Roman" w:hAnsi="Arial" w:cs="Arial"/>
          <w:bCs/>
          <w:sz w:val="24"/>
          <w:szCs w:val="24"/>
          <w:lang w:eastAsia="tr-TR"/>
        </w:rPr>
        <w:t xml:space="preserve">deney </w:t>
      </w:r>
      <w:r>
        <w:rPr>
          <w:rFonts w:ascii="Arial" w:eastAsia="Times New Roman" w:hAnsi="Arial" w:cs="Arial"/>
          <w:bCs/>
          <w:sz w:val="24"/>
          <w:szCs w:val="24"/>
          <w:lang w:eastAsia="tr-TR"/>
        </w:rPr>
        <w:t>rapor</w:t>
      </w:r>
      <w:r w:rsidR="00004DCA">
        <w:rPr>
          <w:rFonts w:ascii="Arial" w:eastAsia="Times New Roman" w:hAnsi="Arial" w:cs="Arial"/>
          <w:bCs/>
          <w:sz w:val="24"/>
          <w:szCs w:val="24"/>
          <w:lang w:eastAsia="tr-TR"/>
        </w:rPr>
        <w:t>un</w:t>
      </w:r>
      <w:r>
        <w:rPr>
          <w:rFonts w:ascii="Arial" w:eastAsia="Times New Roman" w:hAnsi="Arial" w:cs="Arial"/>
          <w:bCs/>
          <w:sz w:val="24"/>
          <w:szCs w:val="24"/>
          <w:lang w:eastAsia="tr-TR"/>
        </w:rPr>
        <w:t xml:space="preserve">da belirtilmelidir.  </w:t>
      </w:r>
    </w:p>
    <w:p w14:paraId="27216617" w14:textId="77777777" w:rsidR="007B4188" w:rsidRDefault="00BE2F07" w:rsidP="008B7875">
      <w:pPr>
        <w:spacing w:before="240" w:after="120" w:line="360" w:lineRule="auto"/>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Enerjilendiriciyi</w:t>
      </w:r>
      <w:proofErr w:type="spellEnd"/>
      <w:r>
        <w:rPr>
          <w:rFonts w:ascii="Arial" w:eastAsia="Times New Roman" w:hAnsi="Arial" w:cs="Arial"/>
          <w:bCs/>
          <w:sz w:val="24"/>
          <w:szCs w:val="24"/>
          <w:lang w:eastAsia="tr-TR"/>
        </w:rPr>
        <w:t xml:space="preserve"> besleyen bataryanın ve varsa batarya şarj cihazının yüksüz durumdaki çıkış gerilimi</w:t>
      </w:r>
      <w:r w:rsidR="007B4188">
        <w:rPr>
          <w:rFonts w:ascii="Arial" w:eastAsia="Times New Roman" w:hAnsi="Arial" w:cs="Arial"/>
          <w:bCs/>
          <w:sz w:val="24"/>
          <w:szCs w:val="24"/>
          <w:lang w:eastAsia="tr-TR"/>
        </w:rPr>
        <w:t xml:space="preserve"> değerleri voltmetreyle ölçülür ve deney raporunda belirtilir.</w:t>
      </w:r>
    </w:p>
    <w:p w14:paraId="4756564C" w14:textId="77777777" w:rsidR="00EA5651" w:rsidRDefault="00EA5651"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lastRenderedPageBreak/>
        <w:t xml:space="preserve">Çalışması sırasında sadece bataryadan beslenen </w:t>
      </w:r>
      <w:proofErr w:type="spellStart"/>
      <w:r>
        <w:rPr>
          <w:rFonts w:ascii="Arial" w:eastAsia="Times New Roman" w:hAnsi="Arial" w:cs="Arial"/>
          <w:bCs/>
          <w:sz w:val="24"/>
          <w:szCs w:val="24"/>
          <w:lang w:eastAsia="tr-TR"/>
        </w:rPr>
        <w:t>enerjilendiriciler</w:t>
      </w:r>
      <w:proofErr w:type="spellEnd"/>
      <w:r>
        <w:rPr>
          <w:rFonts w:ascii="Arial" w:eastAsia="Times New Roman" w:hAnsi="Arial" w:cs="Arial"/>
          <w:bCs/>
          <w:sz w:val="24"/>
          <w:szCs w:val="24"/>
          <w:lang w:eastAsia="tr-TR"/>
        </w:rPr>
        <w:t xml:space="preserve"> için, tam şarjlı batarya ile elde edilen yararlı (</w:t>
      </w:r>
      <w:proofErr w:type="spellStart"/>
      <w:r>
        <w:rPr>
          <w:rFonts w:ascii="Arial" w:eastAsia="Times New Roman" w:hAnsi="Arial" w:cs="Arial"/>
          <w:bCs/>
          <w:sz w:val="24"/>
          <w:szCs w:val="24"/>
          <w:lang w:eastAsia="tr-TR"/>
        </w:rPr>
        <w:t>effective</w:t>
      </w:r>
      <w:proofErr w:type="spellEnd"/>
      <w:r>
        <w:rPr>
          <w:rFonts w:ascii="Arial" w:eastAsia="Times New Roman" w:hAnsi="Arial" w:cs="Arial"/>
          <w:bCs/>
          <w:sz w:val="24"/>
          <w:szCs w:val="24"/>
          <w:lang w:eastAsia="tr-TR"/>
        </w:rPr>
        <w:t>) çalışma süresi (imalatçı beyanına göre) deney raporunda belirtilmelidir. İmalatçının bu değer</w:t>
      </w:r>
      <w:r w:rsidR="00B93C1B">
        <w:rPr>
          <w:rFonts w:ascii="Arial" w:eastAsia="Times New Roman" w:hAnsi="Arial" w:cs="Arial"/>
          <w:bCs/>
          <w:sz w:val="24"/>
          <w:szCs w:val="24"/>
          <w:lang w:eastAsia="tr-TR"/>
        </w:rPr>
        <w:t>e esas batarya kapasitesi (</w:t>
      </w:r>
      <w:proofErr w:type="spellStart"/>
      <w:r w:rsidR="00B93C1B">
        <w:rPr>
          <w:rFonts w:ascii="Arial" w:eastAsia="Times New Roman" w:hAnsi="Arial" w:cs="Arial"/>
          <w:bCs/>
          <w:sz w:val="24"/>
          <w:szCs w:val="24"/>
          <w:lang w:eastAsia="tr-TR"/>
        </w:rPr>
        <w:t>mAh</w:t>
      </w:r>
      <w:proofErr w:type="spellEnd"/>
      <w:r w:rsidR="00B93C1B">
        <w:rPr>
          <w:rFonts w:ascii="Arial" w:eastAsia="Times New Roman" w:hAnsi="Arial" w:cs="Arial"/>
          <w:bCs/>
          <w:sz w:val="24"/>
          <w:szCs w:val="24"/>
          <w:lang w:eastAsia="tr-TR"/>
        </w:rPr>
        <w:t>, Ah) değerini batar</w:t>
      </w:r>
      <w:r w:rsidR="00BD76BE">
        <w:rPr>
          <w:rFonts w:ascii="Arial" w:eastAsia="Times New Roman" w:hAnsi="Arial" w:cs="Arial"/>
          <w:bCs/>
          <w:sz w:val="24"/>
          <w:szCs w:val="24"/>
          <w:lang w:eastAsia="tr-TR"/>
        </w:rPr>
        <w:t xml:space="preserve">yanın etiketinde ya da </w:t>
      </w:r>
      <w:r>
        <w:rPr>
          <w:rFonts w:ascii="Arial" w:eastAsia="Times New Roman" w:hAnsi="Arial" w:cs="Arial"/>
          <w:bCs/>
          <w:sz w:val="24"/>
          <w:szCs w:val="24"/>
          <w:lang w:eastAsia="tr-TR"/>
        </w:rPr>
        <w:t xml:space="preserve">cihazın kullanma kılavuzunda belirtmemiş olması durumunda, </w:t>
      </w:r>
      <w:r w:rsidR="00BD76BE">
        <w:rPr>
          <w:rFonts w:ascii="Arial" w:eastAsia="Times New Roman" w:hAnsi="Arial" w:cs="Arial"/>
          <w:bCs/>
          <w:sz w:val="24"/>
          <w:szCs w:val="24"/>
          <w:lang w:eastAsia="tr-TR"/>
        </w:rPr>
        <w:t>batarya kapasitesi belirleme deneyi imalatçı tarafından yaptırılmalıdır.</w:t>
      </w:r>
      <w:r w:rsidR="00EC28DD">
        <w:rPr>
          <w:rFonts w:ascii="Arial" w:eastAsia="Times New Roman" w:hAnsi="Arial" w:cs="Arial"/>
          <w:bCs/>
          <w:sz w:val="24"/>
          <w:szCs w:val="24"/>
          <w:lang w:eastAsia="tr-TR"/>
        </w:rPr>
        <w:t xml:space="preserve">  </w:t>
      </w:r>
      <w:r w:rsidR="00BD76BE">
        <w:rPr>
          <w:rFonts w:ascii="Arial" w:eastAsia="Times New Roman" w:hAnsi="Arial" w:cs="Arial"/>
          <w:bCs/>
          <w:sz w:val="24"/>
          <w:szCs w:val="24"/>
          <w:lang w:eastAsia="tr-TR"/>
        </w:rPr>
        <w:t xml:space="preserve">  </w:t>
      </w:r>
    </w:p>
    <w:p w14:paraId="5639888F" w14:textId="77777777" w:rsidR="00E954B5" w:rsidRDefault="00E954B5"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Kararlı ortam ve cihaz sıcaklığına ulaşıldığında, </w:t>
      </w: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çıkışında yük bulunmaksızın (uçları açık devre halindeyken) bağlanan uygun donanımlı bir voltmetreyle 5 tekerrürlü olarak çıkış gerilimi ölçülür ve ortalaması alınarak deney raporunda belirtilir. </w:t>
      </w:r>
      <w:r w:rsidR="00592D57">
        <w:rPr>
          <w:rFonts w:ascii="Arial" w:eastAsia="Times New Roman" w:hAnsi="Arial" w:cs="Arial"/>
          <w:bCs/>
          <w:sz w:val="24"/>
          <w:szCs w:val="24"/>
          <w:lang w:eastAsia="tr-TR"/>
        </w:rPr>
        <w:t xml:space="preserve">Bu ölçümün ardından uygun donanımlı bir </w:t>
      </w:r>
      <w:proofErr w:type="spellStart"/>
      <w:r w:rsidR="00592D57">
        <w:rPr>
          <w:rFonts w:ascii="Arial" w:eastAsia="Times New Roman" w:hAnsi="Arial" w:cs="Arial"/>
          <w:bCs/>
          <w:sz w:val="24"/>
          <w:szCs w:val="24"/>
          <w:lang w:eastAsia="tr-TR"/>
        </w:rPr>
        <w:t>skopmetre</w:t>
      </w:r>
      <w:proofErr w:type="spellEnd"/>
      <w:r w:rsidR="00592D57">
        <w:rPr>
          <w:rFonts w:ascii="Arial" w:eastAsia="Times New Roman" w:hAnsi="Arial" w:cs="Arial"/>
          <w:bCs/>
          <w:sz w:val="24"/>
          <w:szCs w:val="24"/>
          <w:lang w:eastAsia="tr-TR"/>
        </w:rPr>
        <w:t>/</w:t>
      </w:r>
      <w:proofErr w:type="spellStart"/>
      <w:r w:rsidR="00592D57">
        <w:rPr>
          <w:rFonts w:ascii="Arial" w:eastAsia="Times New Roman" w:hAnsi="Arial" w:cs="Arial"/>
          <w:bCs/>
          <w:sz w:val="24"/>
          <w:szCs w:val="24"/>
          <w:lang w:eastAsia="tr-TR"/>
        </w:rPr>
        <w:t>osiloskop</w:t>
      </w:r>
      <w:proofErr w:type="spellEnd"/>
      <w:r w:rsidR="00592D57">
        <w:rPr>
          <w:rFonts w:ascii="Arial" w:eastAsia="Times New Roman" w:hAnsi="Arial" w:cs="Arial"/>
          <w:bCs/>
          <w:sz w:val="24"/>
          <w:szCs w:val="24"/>
          <w:lang w:eastAsia="tr-TR"/>
        </w:rPr>
        <w:t>/</w:t>
      </w:r>
      <w:proofErr w:type="spellStart"/>
      <w:r w:rsidR="00592D57">
        <w:rPr>
          <w:rFonts w:ascii="Arial" w:eastAsia="Times New Roman" w:hAnsi="Arial" w:cs="Arial"/>
          <w:bCs/>
          <w:sz w:val="24"/>
          <w:szCs w:val="24"/>
          <w:lang w:eastAsia="tr-TR"/>
        </w:rPr>
        <w:t>osilograf</w:t>
      </w:r>
      <w:proofErr w:type="spellEnd"/>
      <w:r w:rsidR="00592D57">
        <w:rPr>
          <w:rFonts w:ascii="Arial" w:eastAsia="Times New Roman" w:hAnsi="Arial" w:cs="Arial"/>
          <w:bCs/>
          <w:sz w:val="24"/>
          <w:szCs w:val="24"/>
          <w:lang w:eastAsia="tr-TR"/>
        </w:rPr>
        <w:t>/</w:t>
      </w:r>
      <w:proofErr w:type="spellStart"/>
      <w:r w:rsidR="00592D57">
        <w:rPr>
          <w:rFonts w:ascii="Arial" w:eastAsia="Times New Roman" w:hAnsi="Arial" w:cs="Arial"/>
          <w:bCs/>
          <w:sz w:val="24"/>
          <w:szCs w:val="24"/>
          <w:lang w:eastAsia="tr-TR"/>
        </w:rPr>
        <w:t>datalogger</w:t>
      </w:r>
      <w:proofErr w:type="spellEnd"/>
      <w:r w:rsidR="00592D57">
        <w:rPr>
          <w:rFonts w:ascii="Arial" w:eastAsia="Times New Roman" w:hAnsi="Arial" w:cs="Arial"/>
          <w:bCs/>
          <w:sz w:val="24"/>
          <w:szCs w:val="24"/>
          <w:lang w:eastAsia="tr-TR"/>
        </w:rPr>
        <w:t>/</w:t>
      </w:r>
      <w:proofErr w:type="spellStart"/>
      <w:r w:rsidR="00592D57">
        <w:rPr>
          <w:rFonts w:ascii="Arial" w:eastAsia="Times New Roman" w:hAnsi="Arial" w:cs="Arial"/>
          <w:bCs/>
          <w:sz w:val="24"/>
          <w:szCs w:val="24"/>
          <w:lang w:eastAsia="tr-TR"/>
        </w:rPr>
        <w:t>frekansmetre</w:t>
      </w:r>
      <w:proofErr w:type="spellEnd"/>
      <w:r w:rsidR="00592D57">
        <w:rPr>
          <w:rFonts w:ascii="Arial" w:eastAsia="Times New Roman" w:hAnsi="Arial" w:cs="Arial"/>
          <w:bCs/>
          <w:sz w:val="24"/>
          <w:szCs w:val="24"/>
          <w:lang w:eastAsia="tr-TR"/>
        </w:rPr>
        <w:t xml:space="preserve"> yardımıyla açık devre durumunda darbe tekrarlama frekansı (saniyedeki darbe sayısı) ölçülür ve Hz birimiyle deney raporunda belirtilir. Darbe tekrarlama frekansının ölçümünde en az 100 darbe kaydedildikten sonra elde edilen </w:t>
      </w:r>
      <w:r w:rsidR="00105B2A">
        <w:rPr>
          <w:rFonts w:ascii="Arial" w:eastAsia="Times New Roman" w:hAnsi="Arial" w:cs="Arial"/>
          <w:bCs/>
          <w:sz w:val="24"/>
          <w:szCs w:val="24"/>
          <w:lang w:eastAsia="tr-TR"/>
        </w:rPr>
        <w:t xml:space="preserve">ortalama </w:t>
      </w:r>
      <w:r w:rsidR="00592D57">
        <w:rPr>
          <w:rFonts w:ascii="Arial" w:eastAsia="Times New Roman" w:hAnsi="Arial" w:cs="Arial"/>
          <w:bCs/>
          <w:sz w:val="24"/>
          <w:szCs w:val="24"/>
          <w:lang w:eastAsia="tr-TR"/>
        </w:rPr>
        <w:t>değer göz önüne alınır.</w:t>
      </w:r>
      <w:r w:rsidR="00BE2603">
        <w:rPr>
          <w:rFonts w:ascii="Arial" w:eastAsia="Times New Roman" w:hAnsi="Arial" w:cs="Arial"/>
          <w:bCs/>
          <w:sz w:val="24"/>
          <w:szCs w:val="24"/>
          <w:lang w:eastAsia="tr-TR"/>
        </w:rPr>
        <w:t xml:space="preserve"> </w:t>
      </w:r>
      <w:r>
        <w:rPr>
          <w:rFonts w:ascii="Arial" w:eastAsia="Times New Roman" w:hAnsi="Arial" w:cs="Arial"/>
          <w:bCs/>
          <w:sz w:val="24"/>
          <w:szCs w:val="24"/>
          <w:lang w:eastAsia="tr-TR"/>
        </w:rPr>
        <w:t xml:space="preserve"> </w:t>
      </w:r>
    </w:p>
    <w:p w14:paraId="7838C5D0" w14:textId="77777777" w:rsidR="0053586B" w:rsidRDefault="00A92952" w:rsidP="008B7875">
      <w:pPr>
        <w:spacing w:before="240" w:after="120" w:line="360" w:lineRule="auto"/>
        <w:jc w:val="both"/>
        <w:rPr>
          <w:rFonts w:ascii="Arial" w:eastAsia="Times New Roman" w:hAnsi="Arial" w:cs="Arial"/>
          <w:sz w:val="24"/>
          <w:szCs w:val="24"/>
          <w:lang w:eastAsia="tr-TR"/>
        </w:rPr>
      </w:pP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çıkış bağlantı uçları</w:t>
      </w:r>
      <w:r w:rsidR="004209DC">
        <w:rPr>
          <w:rFonts w:ascii="Arial" w:eastAsia="Times New Roman" w:hAnsi="Arial" w:cs="Arial"/>
          <w:bCs/>
          <w:sz w:val="24"/>
          <w:szCs w:val="24"/>
          <w:lang w:eastAsia="tr-TR"/>
        </w:rPr>
        <w:t>na</w:t>
      </w:r>
      <w:r w:rsidR="002E3E41">
        <w:rPr>
          <w:rFonts w:ascii="Arial" w:eastAsia="Times New Roman" w:hAnsi="Arial" w:cs="Arial"/>
          <w:bCs/>
          <w:sz w:val="24"/>
          <w:szCs w:val="24"/>
          <w:lang w:eastAsia="tr-TR"/>
        </w:rPr>
        <w:t xml:space="preserve"> (çit teli ve topraklama </w:t>
      </w:r>
      <w:proofErr w:type="spellStart"/>
      <w:r w:rsidR="00BE2603">
        <w:rPr>
          <w:rFonts w:ascii="Arial" w:eastAsia="Times New Roman" w:hAnsi="Arial" w:cs="Arial"/>
          <w:bCs/>
          <w:sz w:val="24"/>
          <w:szCs w:val="24"/>
          <w:lang w:eastAsia="tr-TR"/>
        </w:rPr>
        <w:t>elektrodu</w:t>
      </w:r>
      <w:proofErr w:type="spellEnd"/>
      <w:r w:rsidR="002E3E41">
        <w:rPr>
          <w:rFonts w:ascii="Arial" w:eastAsia="Times New Roman" w:hAnsi="Arial" w:cs="Arial"/>
          <w:bCs/>
          <w:sz w:val="24"/>
          <w:szCs w:val="24"/>
          <w:lang w:eastAsia="tr-TR"/>
        </w:rPr>
        <w:t xml:space="preserve"> bağlı olmaksızın)</w:t>
      </w:r>
      <w:r w:rsidR="004209DC">
        <w:rPr>
          <w:rFonts w:ascii="Arial" w:eastAsia="Times New Roman" w:hAnsi="Arial" w:cs="Arial"/>
          <w:bCs/>
          <w:sz w:val="24"/>
          <w:szCs w:val="24"/>
          <w:lang w:eastAsia="tr-TR"/>
        </w:rPr>
        <w:t xml:space="preserve"> </w:t>
      </w:r>
      <w:r w:rsidR="00B97062">
        <w:rPr>
          <w:rFonts w:ascii="Arial" w:eastAsia="Times New Roman" w:hAnsi="Arial" w:cs="Arial"/>
          <w:bCs/>
          <w:sz w:val="24"/>
          <w:szCs w:val="24"/>
          <w:lang w:eastAsia="tr-TR"/>
        </w:rPr>
        <w:t xml:space="preserve">Çizelge 1’de gösterilen </w:t>
      </w:r>
      <w:r w:rsidR="004209DC">
        <w:rPr>
          <w:rFonts w:ascii="Arial" w:eastAsia="Times New Roman" w:hAnsi="Arial" w:cs="Arial"/>
          <w:bCs/>
          <w:sz w:val="24"/>
          <w:szCs w:val="24"/>
          <w:lang w:eastAsia="tr-TR"/>
        </w:rPr>
        <w:t xml:space="preserve">yükler ayrı ayrı bağlanarak uygun donanımlı bir voltmetre yardımıyla </w:t>
      </w:r>
      <w:r w:rsidR="004209DC">
        <w:rPr>
          <w:rFonts w:ascii="Arial" w:eastAsia="Times New Roman" w:hAnsi="Arial" w:cs="Arial"/>
          <w:sz w:val="24"/>
          <w:szCs w:val="24"/>
          <w:lang w:eastAsia="tr-TR"/>
        </w:rPr>
        <w:t>ç</w:t>
      </w:r>
      <w:r w:rsidR="004209DC" w:rsidRPr="004209DC">
        <w:rPr>
          <w:rFonts w:ascii="Arial" w:eastAsia="Times New Roman" w:hAnsi="Arial" w:cs="Arial"/>
          <w:sz w:val="24"/>
          <w:szCs w:val="24"/>
          <w:lang w:eastAsia="tr-TR"/>
        </w:rPr>
        <w:t>it teli bağlantısı ile toprak iletkeni arasındaki gerilimin tepe (maksimum) değeri</w:t>
      </w:r>
      <w:r w:rsidR="004209DC">
        <w:rPr>
          <w:rFonts w:ascii="Arial" w:eastAsia="Times New Roman" w:hAnsi="Arial" w:cs="Arial"/>
          <w:sz w:val="24"/>
          <w:szCs w:val="24"/>
          <w:lang w:eastAsia="tr-TR"/>
        </w:rPr>
        <w:t xml:space="preserve"> ve </w:t>
      </w:r>
      <w:proofErr w:type="gramStart"/>
      <w:r w:rsidR="004209DC">
        <w:rPr>
          <w:rFonts w:ascii="Arial" w:eastAsia="Times New Roman" w:hAnsi="Arial" w:cs="Arial"/>
          <w:sz w:val="24"/>
          <w:szCs w:val="24"/>
          <w:lang w:eastAsia="tr-TR"/>
        </w:rPr>
        <w:t>bununla  eş</w:t>
      </w:r>
      <w:proofErr w:type="gramEnd"/>
      <w:r w:rsidR="004209DC">
        <w:rPr>
          <w:rFonts w:ascii="Arial" w:eastAsia="Times New Roman" w:hAnsi="Arial" w:cs="Arial"/>
          <w:sz w:val="24"/>
          <w:szCs w:val="24"/>
          <w:lang w:eastAsia="tr-TR"/>
        </w:rPr>
        <w:t xml:space="preserve"> zamanlı olarak darbe süresi (uygun donanımlı bir </w:t>
      </w:r>
      <w:proofErr w:type="spellStart"/>
      <w:r w:rsidR="0053586B">
        <w:rPr>
          <w:rFonts w:ascii="Arial" w:eastAsia="Times New Roman" w:hAnsi="Arial" w:cs="Arial"/>
          <w:sz w:val="24"/>
          <w:szCs w:val="24"/>
          <w:lang w:eastAsia="tr-TR"/>
        </w:rPr>
        <w:t>skopmetre</w:t>
      </w:r>
      <w:proofErr w:type="spellEnd"/>
      <w:r w:rsidR="0053586B">
        <w:rPr>
          <w:rFonts w:ascii="Arial" w:eastAsia="Times New Roman" w:hAnsi="Arial" w:cs="Arial"/>
          <w:sz w:val="24"/>
          <w:szCs w:val="24"/>
          <w:lang w:eastAsia="tr-TR"/>
        </w:rPr>
        <w:t>/</w:t>
      </w:r>
      <w:proofErr w:type="spellStart"/>
      <w:r w:rsidR="004209DC">
        <w:rPr>
          <w:rFonts w:ascii="Arial" w:eastAsia="Times New Roman" w:hAnsi="Arial" w:cs="Arial"/>
          <w:sz w:val="24"/>
          <w:szCs w:val="24"/>
          <w:lang w:eastAsia="tr-TR"/>
        </w:rPr>
        <w:t>osiloskop</w:t>
      </w:r>
      <w:proofErr w:type="spellEnd"/>
      <w:r w:rsidR="004209DC">
        <w:rPr>
          <w:rFonts w:ascii="Arial" w:eastAsia="Times New Roman" w:hAnsi="Arial" w:cs="Arial"/>
          <w:sz w:val="24"/>
          <w:szCs w:val="24"/>
          <w:lang w:eastAsia="tr-TR"/>
        </w:rPr>
        <w:t>/</w:t>
      </w:r>
      <w:proofErr w:type="spellStart"/>
      <w:r w:rsidR="004209DC">
        <w:rPr>
          <w:rFonts w:ascii="Arial" w:eastAsia="Times New Roman" w:hAnsi="Arial" w:cs="Arial"/>
          <w:sz w:val="24"/>
          <w:szCs w:val="24"/>
          <w:lang w:eastAsia="tr-TR"/>
        </w:rPr>
        <w:t>osilograf</w:t>
      </w:r>
      <w:proofErr w:type="spellEnd"/>
      <w:r w:rsidR="004209DC">
        <w:rPr>
          <w:rFonts w:ascii="Arial" w:eastAsia="Times New Roman" w:hAnsi="Arial" w:cs="Arial"/>
          <w:sz w:val="24"/>
          <w:szCs w:val="24"/>
          <w:lang w:eastAsia="tr-TR"/>
        </w:rPr>
        <w:t>/</w:t>
      </w:r>
      <w:proofErr w:type="spellStart"/>
      <w:r w:rsidR="004209DC">
        <w:rPr>
          <w:rFonts w:ascii="Arial" w:eastAsia="Times New Roman" w:hAnsi="Arial" w:cs="Arial"/>
          <w:sz w:val="24"/>
          <w:szCs w:val="24"/>
          <w:lang w:eastAsia="tr-TR"/>
        </w:rPr>
        <w:t>datalogger</w:t>
      </w:r>
      <w:proofErr w:type="spellEnd"/>
      <w:r w:rsidR="004209DC">
        <w:rPr>
          <w:rFonts w:ascii="Arial" w:eastAsia="Times New Roman" w:hAnsi="Arial" w:cs="Arial"/>
          <w:sz w:val="24"/>
          <w:szCs w:val="24"/>
          <w:lang w:eastAsia="tr-TR"/>
        </w:rPr>
        <w:t xml:space="preserve"> yardımıyla) ölçülür ve Çizelge 1’e kaydedilir. Çizelge 1’de </w:t>
      </w:r>
      <w:r w:rsidR="00FF7F97">
        <w:rPr>
          <w:rFonts w:ascii="Arial" w:eastAsia="Times New Roman" w:hAnsi="Arial" w:cs="Arial"/>
          <w:sz w:val="24"/>
          <w:szCs w:val="24"/>
          <w:lang w:eastAsia="tr-TR"/>
        </w:rPr>
        <w:t xml:space="preserve">yer alan yük değerleri </w:t>
      </w:r>
      <w:proofErr w:type="spellStart"/>
      <w:r w:rsidR="00FF7F97">
        <w:rPr>
          <w:rFonts w:ascii="Arial" w:eastAsia="Times New Roman" w:hAnsi="Arial" w:cs="Arial"/>
          <w:sz w:val="24"/>
          <w:szCs w:val="24"/>
          <w:lang w:eastAsia="tr-TR"/>
        </w:rPr>
        <w:t>indüktif</w:t>
      </w:r>
      <w:proofErr w:type="spellEnd"/>
      <w:r w:rsidR="00FF7F97">
        <w:rPr>
          <w:rFonts w:ascii="Arial" w:eastAsia="Times New Roman" w:hAnsi="Arial" w:cs="Arial"/>
          <w:sz w:val="24"/>
          <w:szCs w:val="24"/>
          <w:lang w:eastAsia="tr-TR"/>
        </w:rPr>
        <w:t>/</w:t>
      </w:r>
      <w:proofErr w:type="spellStart"/>
      <w:proofErr w:type="gramStart"/>
      <w:r w:rsidR="00FF7F97">
        <w:rPr>
          <w:rFonts w:ascii="Arial" w:eastAsia="Times New Roman" w:hAnsi="Arial" w:cs="Arial"/>
          <w:sz w:val="24"/>
          <w:szCs w:val="24"/>
          <w:lang w:eastAsia="tr-TR"/>
        </w:rPr>
        <w:t>kapasitif</w:t>
      </w:r>
      <w:proofErr w:type="spellEnd"/>
      <w:r w:rsidR="00FF7F97">
        <w:rPr>
          <w:rFonts w:ascii="Arial" w:eastAsia="Times New Roman" w:hAnsi="Arial" w:cs="Arial"/>
          <w:sz w:val="24"/>
          <w:szCs w:val="24"/>
          <w:lang w:eastAsia="tr-TR"/>
        </w:rPr>
        <w:t xml:space="preserve">  olmayan</w:t>
      </w:r>
      <w:proofErr w:type="gramEnd"/>
      <w:r w:rsidR="00FF7F97">
        <w:rPr>
          <w:rFonts w:ascii="Arial" w:eastAsia="Times New Roman" w:hAnsi="Arial" w:cs="Arial"/>
          <w:sz w:val="24"/>
          <w:szCs w:val="24"/>
          <w:lang w:eastAsia="tr-TR"/>
        </w:rPr>
        <w:t xml:space="preserve"> dirençlerin/ayarlı dirençlerin seri ya da paralel bağlantısıyla elde edilebilir. </w:t>
      </w:r>
      <w:r w:rsidR="00F1070F">
        <w:rPr>
          <w:rFonts w:ascii="Arial" w:eastAsia="Times New Roman" w:hAnsi="Arial" w:cs="Arial"/>
          <w:sz w:val="24"/>
          <w:szCs w:val="24"/>
          <w:lang w:eastAsia="tr-TR"/>
        </w:rPr>
        <w:t>Çizelge 1’de yer alan 500 Ω</w:t>
      </w:r>
      <w:r w:rsidR="0053586B">
        <w:rPr>
          <w:rFonts w:ascii="Arial" w:eastAsia="Times New Roman" w:hAnsi="Arial" w:cs="Arial"/>
          <w:sz w:val="24"/>
          <w:szCs w:val="24"/>
          <w:lang w:eastAsia="tr-TR"/>
        </w:rPr>
        <w:t xml:space="preserve"> anma değerine sahip olan </w:t>
      </w:r>
      <w:r w:rsidR="00F1070F">
        <w:rPr>
          <w:rFonts w:ascii="Arial" w:eastAsia="Times New Roman" w:hAnsi="Arial" w:cs="Arial"/>
          <w:sz w:val="24"/>
          <w:szCs w:val="24"/>
          <w:lang w:eastAsia="tr-TR"/>
        </w:rPr>
        <w:t>direnç, “standart yük” olarak nitelendirilmekte olup; gerçek değeri 500</w:t>
      </w:r>
      <w:r w:rsidR="0053586B">
        <w:rPr>
          <w:rFonts w:ascii="Arial" w:eastAsia="Times New Roman" w:hAnsi="Arial" w:cs="Arial"/>
          <w:sz w:val="24"/>
          <w:szCs w:val="24"/>
          <w:lang w:eastAsia="tr-TR"/>
        </w:rPr>
        <w:t xml:space="preserve"> </w:t>
      </w:r>
      <w:r w:rsidR="00F1070F">
        <w:rPr>
          <w:rFonts w:ascii="Arial" w:eastAsia="Times New Roman" w:hAnsi="Arial" w:cs="Arial"/>
          <w:sz w:val="24"/>
          <w:szCs w:val="24"/>
          <w:lang w:eastAsia="tr-TR"/>
        </w:rPr>
        <w:t>±</w:t>
      </w:r>
      <w:r w:rsidR="0053586B">
        <w:rPr>
          <w:rFonts w:ascii="Arial" w:eastAsia="Times New Roman" w:hAnsi="Arial" w:cs="Arial"/>
          <w:sz w:val="24"/>
          <w:szCs w:val="24"/>
          <w:lang w:eastAsia="tr-TR"/>
        </w:rPr>
        <w:t xml:space="preserve"> </w:t>
      </w:r>
      <w:r w:rsidR="00F1070F">
        <w:rPr>
          <w:rFonts w:ascii="Arial" w:eastAsia="Times New Roman" w:hAnsi="Arial" w:cs="Arial"/>
          <w:sz w:val="24"/>
          <w:szCs w:val="24"/>
          <w:lang w:eastAsia="tr-TR"/>
        </w:rPr>
        <w:t>2,5 Ω aralığında olacak şekilde deneyin yapılması esastır.</w:t>
      </w:r>
      <w:r w:rsidR="00C178AB">
        <w:rPr>
          <w:rFonts w:ascii="Arial" w:eastAsia="Times New Roman" w:hAnsi="Arial" w:cs="Arial"/>
          <w:sz w:val="24"/>
          <w:szCs w:val="24"/>
          <w:lang w:eastAsia="tr-TR"/>
        </w:rPr>
        <w:t xml:space="preserve"> </w:t>
      </w:r>
      <w:proofErr w:type="spellStart"/>
      <w:r w:rsidR="00C178AB">
        <w:rPr>
          <w:rFonts w:ascii="Arial" w:eastAsia="Times New Roman" w:hAnsi="Arial" w:cs="Arial"/>
          <w:sz w:val="24"/>
          <w:szCs w:val="24"/>
          <w:lang w:eastAsia="tr-TR"/>
        </w:rPr>
        <w:t>Enerjilendiricinin</w:t>
      </w:r>
      <w:proofErr w:type="spellEnd"/>
      <w:r w:rsidR="00C178AB">
        <w:rPr>
          <w:rFonts w:ascii="Arial" w:eastAsia="Times New Roman" w:hAnsi="Arial" w:cs="Arial"/>
          <w:sz w:val="24"/>
          <w:szCs w:val="24"/>
          <w:lang w:eastAsia="tr-TR"/>
        </w:rPr>
        <w:t xml:space="preserve"> akım</w:t>
      </w:r>
      <w:r w:rsidR="00C84FC4">
        <w:rPr>
          <w:rFonts w:ascii="Arial" w:eastAsia="Times New Roman" w:hAnsi="Arial" w:cs="Arial"/>
          <w:sz w:val="24"/>
          <w:szCs w:val="24"/>
          <w:lang w:eastAsia="tr-TR"/>
        </w:rPr>
        <w:t>/gerilim</w:t>
      </w:r>
      <w:r w:rsidR="00C178AB">
        <w:rPr>
          <w:rFonts w:ascii="Arial" w:eastAsia="Times New Roman" w:hAnsi="Arial" w:cs="Arial"/>
          <w:sz w:val="24"/>
          <w:szCs w:val="24"/>
          <w:lang w:eastAsia="tr-TR"/>
        </w:rPr>
        <w:t xml:space="preserve"> ayar olanağına sahip olması durumunda,  deney</w:t>
      </w:r>
      <w:r w:rsidR="00BC769E">
        <w:rPr>
          <w:rFonts w:ascii="Arial" w:eastAsia="Times New Roman" w:hAnsi="Arial" w:cs="Arial"/>
          <w:sz w:val="24"/>
          <w:szCs w:val="24"/>
          <w:lang w:eastAsia="tr-TR"/>
        </w:rPr>
        <w:t>ler</w:t>
      </w:r>
      <w:r w:rsidR="00C178AB">
        <w:rPr>
          <w:rFonts w:ascii="Arial" w:eastAsia="Times New Roman" w:hAnsi="Arial" w:cs="Arial"/>
          <w:sz w:val="24"/>
          <w:szCs w:val="24"/>
          <w:lang w:eastAsia="tr-TR"/>
        </w:rPr>
        <w:t xml:space="preserve">de en büyük </w:t>
      </w:r>
      <w:r w:rsidR="00222D84">
        <w:rPr>
          <w:rFonts w:ascii="Arial" w:eastAsia="Times New Roman" w:hAnsi="Arial" w:cs="Arial"/>
          <w:sz w:val="24"/>
          <w:szCs w:val="24"/>
          <w:lang w:eastAsia="tr-TR"/>
        </w:rPr>
        <w:t xml:space="preserve">çıkış </w:t>
      </w:r>
      <w:r w:rsidR="00C178AB">
        <w:rPr>
          <w:rFonts w:ascii="Arial" w:eastAsia="Times New Roman" w:hAnsi="Arial" w:cs="Arial"/>
          <w:sz w:val="24"/>
          <w:szCs w:val="24"/>
          <w:lang w:eastAsia="tr-TR"/>
        </w:rPr>
        <w:t>akımı</w:t>
      </w:r>
      <w:r w:rsidR="00222D84">
        <w:rPr>
          <w:rFonts w:ascii="Arial" w:eastAsia="Times New Roman" w:hAnsi="Arial" w:cs="Arial"/>
          <w:sz w:val="24"/>
          <w:szCs w:val="24"/>
          <w:lang w:eastAsia="tr-TR"/>
        </w:rPr>
        <w:t>nı/çıkış enerjisini sağlayacak</w:t>
      </w:r>
      <w:r w:rsidR="00C178AB">
        <w:rPr>
          <w:rFonts w:ascii="Arial" w:eastAsia="Times New Roman" w:hAnsi="Arial" w:cs="Arial"/>
          <w:sz w:val="24"/>
          <w:szCs w:val="24"/>
          <w:lang w:eastAsia="tr-TR"/>
        </w:rPr>
        <w:t xml:space="preserve"> şekilde ayar yapılmalıdır.</w:t>
      </w:r>
      <w:r w:rsidR="00806083">
        <w:rPr>
          <w:rFonts w:ascii="Arial" w:eastAsia="Times New Roman" w:hAnsi="Arial" w:cs="Arial"/>
          <w:sz w:val="24"/>
          <w:szCs w:val="24"/>
          <w:lang w:eastAsia="tr-TR"/>
        </w:rPr>
        <w:t xml:space="preserve"> </w:t>
      </w:r>
    </w:p>
    <w:p w14:paraId="3509C409" w14:textId="77777777" w:rsidR="00982C41" w:rsidRDefault="00A971EF"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Darbe süresinin ölçümüyle elde edilen süre içinde, çıkış enerjisinin en az % 95’i elde edilebilmelidir.</w:t>
      </w:r>
      <w:r w:rsidR="00921D5A">
        <w:rPr>
          <w:rFonts w:ascii="Arial" w:eastAsia="Times New Roman" w:hAnsi="Arial" w:cs="Arial"/>
          <w:sz w:val="24"/>
          <w:szCs w:val="24"/>
          <w:lang w:eastAsia="tr-TR"/>
        </w:rPr>
        <w:t xml:space="preserve"> </w:t>
      </w:r>
      <w:r w:rsidR="00982C41">
        <w:rPr>
          <w:rFonts w:ascii="Arial" w:eastAsia="Times New Roman" w:hAnsi="Arial" w:cs="Arial"/>
          <w:sz w:val="24"/>
          <w:szCs w:val="24"/>
          <w:lang w:eastAsia="tr-TR"/>
        </w:rPr>
        <w:t xml:space="preserve">Diğer bir deyişle </w:t>
      </w:r>
      <w:r w:rsidR="006142B4">
        <w:rPr>
          <w:rFonts w:ascii="Arial" w:eastAsia="Times New Roman" w:hAnsi="Arial" w:cs="Arial"/>
          <w:sz w:val="24"/>
          <w:szCs w:val="24"/>
          <w:lang w:eastAsia="tr-TR"/>
        </w:rPr>
        <w:t>(darbenin yükselme ve düşme süreleri çıkartıldığında) darbe süresi olarak verilecek</w:t>
      </w:r>
      <w:r w:rsidR="00982C41">
        <w:rPr>
          <w:rFonts w:ascii="Arial" w:eastAsia="Times New Roman" w:hAnsi="Arial" w:cs="Arial"/>
          <w:sz w:val="24"/>
          <w:szCs w:val="24"/>
          <w:lang w:eastAsia="tr-TR"/>
        </w:rPr>
        <w:t xml:space="preserve"> değer, darbe sinyaliyle aktarılan enerjinin % 95’lik bölümünün oluştuğu süreden daha az olamaz.</w:t>
      </w:r>
    </w:p>
    <w:p w14:paraId="52B25054" w14:textId="77777777" w:rsidR="008B7875" w:rsidRDefault="008B7875" w:rsidP="008B7875">
      <w:pPr>
        <w:spacing w:before="240" w:after="120" w:line="360" w:lineRule="auto"/>
        <w:jc w:val="both"/>
        <w:rPr>
          <w:rFonts w:ascii="Arial" w:eastAsia="Times New Roman" w:hAnsi="Arial" w:cs="Arial"/>
          <w:sz w:val="24"/>
          <w:szCs w:val="24"/>
          <w:lang w:eastAsia="tr-TR"/>
        </w:rPr>
      </w:pPr>
    </w:p>
    <w:p w14:paraId="1DC09629" w14:textId="77777777" w:rsidR="00AC13BA" w:rsidRDefault="00572F13"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Darbe enerjisi</w:t>
      </w:r>
      <w:r w:rsidR="00AC13BA">
        <w:rPr>
          <w:rFonts w:ascii="Arial" w:eastAsia="Times New Roman" w:hAnsi="Arial" w:cs="Arial"/>
          <w:sz w:val="24"/>
          <w:szCs w:val="24"/>
          <w:lang w:eastAsia="tr-TR"/>
        </w:rPr>
        <w:t xml:space="preserve">, </w:t>
      </w:r>
    </w:p>
    <w:p w14:paraId="004D6F1A" w14:textId="77777777" w:rsidR="00572F13" w:rsidRDefault="00572F13"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E </w:t>
      </w:r>
      <w:r w:rsidR="002104AA">
        <w:rPr>
          <w:rFonts w:ascii="Arial" w:eastAsia="Times New Roman" w:hAnsi="Arial" w:cs="Arial"/>
          <w:sz w:val="24"/>
          <w:szCs w:val="24"/>
          <w:lang w:eastAsia="tr-TR"/>
        </w:rPr>
        <w:t>= (1/R) ∫</w:t>
      </w:r>
      <w:r w:rsidR="00AC13BA">
        <w:rPr>
          <w:rFonts w:ascii="Arial" w:eastAsia="Times New Roman" w:hAnsi="Arial" w:cs="Arial"/>
          <w:sz w:val="24"/>
          <w:szCs w:val="24"/>
          <w:lang w:eastAsia="tr-TR"/>
        </w:rPr>
        <w:t xml:space="preserve"> </w:t>
      </w:r>
      <w:r>
        <w:rPr>
          <w:rFonts w:ascii="Arial" w:eastAsia="Times New Roman" w:hAnsi="Arial" w:cs="Arial"/>
          <w:sz w:val="24"/>
          <w:szCs w:val="24"/>
          <w:lang w:eastAsia="tr-TR"/>
        </w:rPr>
        <w:t>V</w:t>
      </w:r>
      <w:r>
        <w:rPr>
          <w:rFonts w:ascii="Arial" w:eastAsia="Times New Roman" w:hAnsi="Arial" w:cs="Arial"/>
          <w:sz w:val="24"/>
          <w:szCs w:val="24"/>
          <w:vertAlign w:val="superscript"/>
          <w:lang w:eastAsia="tr-TR"/>
        </w:rPr>
        <w:t>2</w:t>
      </w:r>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dt</w:t>
      </w:r>
      <w:proofErr w:type="spellEnd"/>
      <w:r>
        <w:rPr>
          <w:rFonts w:ascii="Arial" w:eastAsia="Times New Roman" w:hAnsi="Arial" w:cs="Arial"/>
          <w:sz w:val="24"/>
          <w:szCs w:val="24"/>
          <w:lang w:eastAsia="tr-TR"/>
        </w:rPr>
        <w:t xml:space="preserve"> = I</w:t>
      </w:r>
      <w:r>
        <w:rPr>
          <w:rFonts w:ascii="Arial" w:eastAsia="Times New Roman" w:hAnsi="Arial" w:cs="Arial"/>
          <w:sz w:val="24"/>
          <w:szCs w:val="24"/>
          <w:vertAlign w:val="superscript"/>
          <w:lang w:eastAsia="tr-TR"/>
        </w:rPr>
        <w:t xml:space="preserve">2 </w:t>
      </w:r>
      <w:r>
        <w:rPr>
          <w:rFonts w:ascii="Arial" w:eastAsia="Times New Roman" w:hAnsi="Arial" w:cs="Arial"/>
          <w:sz w:val="24"/>
          <w:szCs w:val="24"/>
          <w:lang w:eastAsia="tr-TR"/>
        </w:rPr>
        <w:t>R t</w:t>
      </w:r>
    </w:p>
    <w:p w14:paraId="35ABE182" w14:textId="77777777" w:rsidR="00084F36" w:rsidRDefault="00572F13" w:rsidP="008B7875">
      <w:pPr>
        <w:spacing w:before="240" w:after="120" w:line="360" w:lineRule="auto"/>
        <w:jc w:val="both"/>
        <w:rPr>
          <w:rFonts w:ascii="Arial" w:eastAsia="Times New Roman" w:hAnsi="Arial" w:cs="Arial"/>
          <w:sz w:val="24"/>
          <w:szCs w:val="24"/>
          <w:lang w:eastAsia="tr-TR"/>
        </w:rPr>
      </w:pPr>
      <w:proofErr w:type="gramStart"/>
      <w:r>
        <w:rPr>
          <w:rFonts w:ascii="Arial" w:eastAsia="Times New Roman" w:hAnsi="Arial" w:cs="Arial"/>
          <w:sz w:val="24"/>
          <w:szCs w:val="24"/>
          <w:lang w:eastAsia="tr-TR"/>
        </w:rPr>
        <w:t>eşitliğine</w:t>
      </w:r>
      <w:proofErr w:type="gramEnd"/>
      <w:r>
        <w:rPr>
          <w:rFonts w:ascii="Arial" w:eastAsia="Times New Roman" w:hAnsi="Arial" w:cs="Arial"/>
          <w:sz w:val="24"/>
          <w:szCs w:val="24"/>
          <w:lang w:eastAsia="tr-TR"/>
        </w:rPr>
        <w:t xml:space="preserve"> uygun olarak </w:t>
      </w:r>
      <w:r w:rsidR="00371527">
        <w:rPr>
          <w:rFonts w:ascii="Arial" w:eastAsia="Times New Roman" w:hAnsi="Arial" w:cs="Arial"/>
          <w:sz w:val="24"/>
          <w:szCs w:val="24"/>
          <w:lang w:eastAsia="tr-TR"/>
        </w:rPr>
        <w:t>hesaplanmalıdır</w:t>
      </w:r>
      <w:r>
        <w:rPr>
          <w:rFonts w:ascii="Arial" w:eastAsia="Times New Roman" w:hAnsi="Arial" w:cs="Arial"/>
          <w:sz w:val="24"/>
          <w:szCs w:val="24"/>
          <w:lang w:eastAsia="tr-TR"/>
        </w:rPr>
        <w:t>. Bu eşitlikte, E: Darbe enerjisi</w:t>
      </w:r>
      <w:r w:rsidR="003C5654">
        <w:rPr>
          <w:rFonts w:ascii="Arial" w:eastAsia="Times New Roman" w:hAnsi="Arial" w:cs="Arial"/>
          <w:sz w:val="24"/>
          <w:szCs w:val="24"/>
          <w:lang w:eastAsia="tr-TR"/>
        </w:rPr>
        <w:t xml:space="preserve"> </w:t>
      </w:r>
      <w:r>
        <w:rPr>
          <w:rFonts w:ascii="Arial" w:eastAsia="Times New Roman" w:hAnsi="Arial" w:cs="Arial"/>
          <w:sz w:val="24"/>
          <w:szCs w:val="24"/>
          <w:lang w:eastAsia="tr-TR"/>
        </w:rPr>
        <w:t xml:space="preserve">(J), R: </w:t>
      </w:r>
      <w:proofErr w:type="spellStart"/>
      <w:r>
        <w:rPr>
          <w:rFonts w:ascii="Arial" w:eastAsia="Times New Roman" w:hAnsi="Arial" w:cs="Arial"/>
          <w:sz w:val="24"/>
          <w:szCs w:val="24"/>
          <w:lang w:eastAsia="tr-TR"/>
        </w:rPr>
        <w:t>Enerjilendirici</w:t>
      </w:r>
      <w:proofErr w:type="spellEnd"/>
      <w:r>
        <w:rPr>
          <w:rFonts w:ascii="Arial" w:eastAsia="Times New Roman" w:hAnsi="Arial" w:cs="Arial"/>
          <w:sz w:val="24"/>
          <w:szCs w:val="24"/>
          <w:lang w:eastAsia="tr-TR"/>
        </w:rPr>
        <w:t xml:space="preserve"> çıkışına bağlanan ve Çizelge 1’de değerleri verilen yük direnci (Ω), V: Darbe geriliminin tepe (maksimum) değeri (V), I: Darbe akımının tepe (maksimum) değeri (A) ve </w:t>
      </w:r>
      <w:r w:rsidR="00AC6E26">
        <w:rPr>
          <w:rFonts w:ascii="Arial" w:eastAsia="Times New Roman" w:hAnsi="Arial" w:cs="Arial"/>
          <w:sz w:val="24"/>
          <w:szCs w:val="24"/>
          <w:lang w:eastAsia="tr-TR"/>
        </w:rPr>
        <w:t>t: Darbe süresi (s)’</w:t>
      </w:r>
      <w:proofErr w:type="spellStart"/>
      <w:r w:rsidR="00AC6E26">
        <w:rPr>
          <w:rFonts w:ascii="Arial" w:eastAsia="Times New Roman" w:hAnsi="Arial" w:cs="Arial"/>
          <w:sz w:val="24"/>
          <w:szCs w:val="24"/>
          <w:lang w:eastAsia="tr-TR"/>
        </w:rPr>
        <w:t>dir</w:t>
      </w:r>
      <w:proofErr w:type="spellEnd"/>
      <w:r w:rsidR="00AC6E26">
        <w:rPr>
          <w:rFonts w:ascii="Arial" w:eastAsia="Times New Roman" w:hAnsi="Arial" w:cs="Arial"/>
          <w:sz w:val="24"/>
          <w:szCs w:val="24"/>
          <w:lang w:eastAsia="tr-TR"/>
        </w:rPr>
        <w:t>. Yukarıdaki eşitlik gereğince Çizelge 1’de verilen yükler için, bu yüklere seri olarak bağlanan uygun donanıma ve ölçme aralığına sahip bir ampermetre yardımıyla, darbe akımının tepe</w:t>
      </w:r>
      <w:r w:rsidR="002104AA">
        <w:rPr>
          <w:rFonts w:ascii="Arial" w:eastAsia="Times New Roman" w:hAnsi="Arial" w:cs="Arial"/>
          <w:sz w:val="24"/>
          <w:szCs w:val="24"/>
          <w:lang w:eastAsia="tr-TR"/>
        </w:rPr>
        <w:t xml:space="preserve"> </w:t>
      </w:r>
      <w:r w:rsidR="00AC6E26">
        <w:rPr>
          <w:rFonts w:ascii="Arial" w:eastAsia="Times New Roman" w:hAnsi="Arial" w:cs="Arial"/>
          <w:sz w:val="24"/>
          <w:szCs w:val="24"/>
          <w:lang w:eastAsia="tr-TR"/>
        </w:rPr>
        <w:t xml:space="preserve">(maksimum) değeri ölçülür ve Çizelge 1’e kaydedilir. </w:t>
      </w:r>
      <w:r w:rsidR="008E7656">
        <w:rPr>
          <w:rFonts w:ascii="Arial" w:eastAsia="Times New Roman" w:hAnsi="Arial" w:cs="Arial"/>
          <w:sz w:val="24"/>
          <w:szCs w:val="24"/>
          <w:lang w:eastAsia="tr-TR"/>
        </w:rPr>
        <w:t xml:space="preserve">Bu ölçümlerde kullanılacak olan ampermetrenin iç direnci çok düşük olmalı ve </w:t>
      </w:r>
      <w:proofErr w:type="gramStart"/>
      <w:r w:rsidR="008E7656">
        <w:rPr>
          <w:rFonts w:ascii="Arial" w:eastAsia="Times New Roman" w:hAnsi="Arial" w:cs="Arial"/>
          <w:sz w:val="24"/>
          <w:szCs w:val="24"/>
          <w:lang w:eastAsia="tr-TR"/>
        </w:rPr>
        <w:t>yük  olarak</w:t>
      </w:r>
      <w:proofErr w:type="gramEnd"/>
      <w:r w:rsidR="008E7656">
        <w:rPr>
          <w:rFonts w:ascii="Arial" w:eastAsia="Times New Roman" w:hAnsi="Arial" w:cs="Arial"/>
          <w:sz w:val="24"/>
          <w:szCs w:val="24"/>
          <w:lang w:eastAsia="tr-TR"/>
        </w:rPr>
        <w:t xml:space="preserve"> bağlanan direncin değeriyle birlikte değerlendirilmelidir.</w:t>
      </w:r>
    </w:p>
    <w:p w14:paraId="1DF70063" w14:textId="77777777" w:rsidR="008E7656" w:rsidRDefault="00084F36"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Birden fazla gerilim çıkış ucu bulunan </w:t>
      </w:r>
      <w:proofErr w:type="spellStart"/>
      <w:r>
        <w:rPr>
          <w:rFonts w:ascii="Arial" w:eastAsia="Times New Roman" w:hAnsi="Arial" w:cs="Arial"/>
          <w:sz w:val="24"/>
          <w:szCs w:val="24"/>
          <w:lang w:eastAsia="tr-TR"/>
        </w:rPr>
        <w:t>enerjilendiricilerin</w:t>
      </w:r>
      <w:proofErr w:type="spellEnd"/>
      <w:r>
        <w:rPr>
          <w:rFonts w:ascii="Arial" w:eastAsia="Times New Roman" w:hAnsi="Arial" w:cs="Arial"/>
          <w:sz w:val="24"/>
          <w:szCs w:val="24"/>
          <w:lang w:eastAsia="tr-TR"/>
        </w:rPr>
        <w:t xml:space="preserve"> elektriksel performans deneyleri her iki çıkış ucu için ayrı ayrı yapılır ve ayrı çizelgeler halinde verilir. Çıkış geriliminin bir komütatörle kademeli olarak değiştirildiği </w:t>
      </w:r>
      <w:proofErr w:type="spellStart"/>
      <w:r>
        <w:rPr>
          <w:rFonts w:ascii="Arial" w:eastAsia="Times New Roman" w:hAnsi="Arial" w:cs="Arial"/>
          <w:sz w:val="24"/>
          <w:szCs w:val="24"/>
          <w:lang w:eastAsia="tr-TR"/>
        </w:rPr>
        <w:t>enerjilendiriciler</w:t>
      </w:r>
      <w:proofErr w:type="spellEnd"/>
      <w:r>
        <w:rPr>
          <w:rFonts w:ascii="Arial" w:eastAsia="Times New Roman" w:hAnsi="Arial" w:cs="Arial"/>
          <w:sz w:val="24"/>
          <w:szCs w:val="24"/>
          <w:lang w:eastAsia="tr-TR"/>
        </w:rPr>
        <w:t xml:space="preserve"> için de aynı yöntem izlenir. </w:t>
      </w:r>
      <w:r w:rsidR="00BC5566">
        <w:rPr>
          <w:rFonts w:ascii="Arial" w:eastAsia="Times New Roman" w:hAnsi="Arial" w:cs="Arial"/>
          <w:sz w:val="24"/>
          <w:szCs w:val="24"/>
          <w:lang w:eastAsia="tr-TR"/>
        </w:rPr>
        <w:t xml:space="preserve">  </w:t>
      </w:r>
      <w:r w:rsidR="008E7656">
        <w:rPr>
          <w:rFonts w:ascii="Arial" w:eastAsia="Times New Roman" w:hAnsi="Arial" w:cs="Arial"/>
          <w:sz w:val="24"/>
          <w:szCs w:val="24"/>
          <w:lang w:eastAsia="tr-TR"/>
        </w:rPr>
        <w:t xml:space="preserve"> </w:t>
      </w:r>
    </w:p>
    <w:p w14:paraId="27D694C2" w14:textId="77777777" w:rsidR="004209DC" w:rsidRPr="004209DC" w:rsidRDefault="008E7656"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Yapılan ölçümlerle Çizelge 1’e işlenmesi gereken değerler kaydedildikten sonra, yukarıdaki eşitlik kullanılarak darbe başına çıkış enerjisi değerleri hesaplanır ve çizelgeye yazılır. </w:t>
      </w:r>
      <w:r w:rsidR="00863F96">
        <w:rPr>
          <w:rFonts w:ascii="Arial" w:eastAsia="Times New Roman" w:hAnsi="Arial" w:cs="Arial"/>
          <w:sz w:val="24"/>
          <w:szCs w:val="24"/>
          <w:lang w:eastAsia="tr-TR"/>
        </w:rPr>
        <w:t>Çizelge</w:t>
      </w:r>
      <w:r w:rsidR="00445CD4">
        <w:rPr>
          <w:rFonts w:ascii="Arial" w:eastAsia="Times New Roman" w:hAnsi="Arial" w:cs="Arial"/>
          <w:sz w:val="24"/>
          <w:szCs w:val="24"/>
          <w:lang w:eastAsia="tr-TR"/>
        </w:rPr>
        <w:t xml:space="preserve"> sütunları itibarıyla elde edilen en büyük değerler, koyu renkli olarak belirtilir ve çizelgenin </w:t>
      </w:r>
      <w:r w:rsidR="00863F96">
        <w:rPr>
          <w:rFonts w:ascii="Arial" w:eastAsia="Times New Roman" w:hAnsi="Arial" w:cs="Arial"/>
          <w:sz w:val="24"/>
          <w:szCs w:val="24"/>
          <w:lang w:eastAsia="tr-TR"/>
        </w:rPr>
        <w:t>tümü deney raporunda verilir.</w:t>
      </w:r>
      <w:r w:rsidR="00AC6E26">
        <w:rPr>
          <w:rFonts w:ascii="Arial" w:eastAsia="Times New Roman" w:hAnsi="Arial" w:cs="Arial"/>
          <w:sz w:val="24"/>
          <w:szCs w:val="24"/>
          <w:lang w:eastAsia="tr-TR"/>
        </w:rPr>
        <w:t xml:space="preserve"> </w:t>
      </w:r>
      <w:r w:rsidR="00222D84">
        <w:rPr>
          <w:rFonts w:ascii="Arial" w:eastAsia="Times New Roman" w:hAnsi="Arial" w:cs="Arial"/>
          <w:sz w:val="24"/>
          <w:szCs w:val="24"/>
          <w:lang w:eastAsia="tr-TR"/>
        </w:rPr>
        <w:t xml:space="preserve">  </w:t>
      </w:r>
      <w:r w:rsidR="0053586B">
        <w:rPr>
          <w:rFonts w:ascii="Arial" w:eastAsia="Times New Roman" w:hAnsi="Arial" w:cs="Arial"/>
          <w:sz w:val="24"/>
          <w:szCs w:val="24"/>
          <w:lang w:eastAsia="tr-TR"/>
        </w:rPr>
        <w:t xml:space="preserve">  </w:t>
      </w:r>
      <w:r w:rsidR="00F1070F">
        <w:rPr>
          <w:rFonts w:ascii="Arial" w:eastAsia="Times New Roman" w:hAnsi="Arial" w:cs="Arial"/>
          <w:sz w:val="24"/>
          <w:szCs w:val="24"/>
          <w:lang w:eastAsia="tr-TR"/>
        </w:rPr>
        <w:t xml:space="preserve"> </w:t>
      </w:r>
      <w:r w:rsidR="004209DC">
        <w:rPr>
          <w:rFonts w:ascii="Arial" w:eastAsia="Times New Roman" w:hAnsi="Arial" w:cs="Arial"/>
          <w:sz w:val="24"/>
          <w:szCs w:val="24"/>
          <w:lang w:eastAsia="tr-TR"/>
        </w:rPr>
        <w:t xml:space="preserve">  </w:t>
      </w:r>
    </w:p>
    <w:p w14:paraId="6E159231" w14:textId="77777777" w:rsidR="00E258FA" w:rsidRDefault="00E258FA" w:rsidP="008B7875">
      <w:pPr>
        <w:spacing w:before="240" w:after="120" w:line="360" w:lineRule="auto"/>
        <w:ind w:left="709" w:hanging="709"/>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 xml:space="preserve">A.2. </w:t>
      </w:r>
      <w:r w:rsidR="007B36F2">
        <w:rPr>
          <w:rFonts w:ascii="Arial" w:eastAsia="Times New Roman" w:hAnsi="Arial" w:cs="Arial"/>
          <w:b/>
          <w:bCs/>
          <w:sz w:val="24"/>
          <w:szCs w:val="24"/>
          <w:lang w:eastAsia="tr-TR"/>
        </w:rPr>
        <w:t>Soğuk ve Sıcak Hava Koşullarında Yapılması Gereken Elektriksel Performans Deneyleri</w:t>
      </w:r>
    </w:p>
    <w:p w14:paraId="4C965916" w14:textId="77777777" w:rsidR="00590FB2" w:rsidRDefault="00590FB2"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Bu deneyler </w:t>
      </w: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soğuk (kış) ve sıcak (yaz) hava koşullarındaki elektriksel performansını ortaya koymak amacıyla yapılan deneylerdir.</w:t>
      </w:r>
      <w:r w:rsidR="00115CF5">
        <w:rPr>
          <w:rFonts w:ascii="Arial" w:eastAsia="Times New Roman" w:hAnsi="Arial" w:cs="Arial"/>
          <w:bCs/>
          <w:sz w:val="24"/>
          <w:szCs w:val="24"/>
          <w:lang w:eastAsia="tr-TR"/>
        </w:rPr>
        <w:t xml:space="preserve"> </w:t>
      </w:r>
    </w:p>
    <w:p w14:paraId="3EE4816D" w14:textId="77777777" w:rsidR="00A16922" w:rsidRDefault="00115CF5"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bCs/>
          <w:sz w:val="24"/>
          <w:szCs w:val="24"/>
          <w:lang w:eastAsia="tr-TR"/>
        </w:rPr>
        <w:t xml:space="preserve">Soğuk hava koşullarındaki performans deneyinde </w:t>
      </w:r>
      <w:proofErr w:type="spellStart"/>
      <w:r>
        <w:rPr>
          <w:rFonts w:ascii="Arial" w:eastAsia="Times New Roman" w:hAnsi="Arial" w:cs="Arial"/>
          <w:bCs/>
          <w:sz w:val="24"/>
          <w:szCs w:val="24"/>
          <w:lang w:eastAsia="tr-TR"/>
        </w:rPr>
        <w:t>enerjilendirici</w:t>
      </w:r>
      <w:proofErr w:type="spellEnd"/>
      <w:r>
        <w:rPr>
          <w:rFonts w:ascii="Arial" w:eastAsia="Times New Roman" w:hAnsi="Arial" w:cs="Arial"/>
          <w:bCs/>
          <w:sz w:val="24"/>
          <w:szCs w:val="24"/>
          <w:lang w:eastAsia="tr-TR"/>
        </w:rPr>
        <w:t xml:space="preserve"> -15 ± 2 ˚</w:t>
      </w:r>
      <w:proofErr w:type="spellStart"/>
      <w:r>
        <w:rPr>
          <w:rFonts w:ascii="Arial" w:eastAsia="Times New Roman" w:hAnsi="Arial" w:cs="Arial"/>
          <w:bCs/>
          <w:sz w:val="24"/>
          <w:szCs w:val="24"/>
          <w:lang w:eastAsia="tr-TR"/>
        </w:rPr>
        <w:t>C’lik</w:t>
      </w:r>
      <w:proofErr w:type="spellEnd"/>
      <w:r>
        <w:rPr>
          <w:rFonts w:ascii="Arial" w:eastAsia="Times New Roman" w:hAnsi="Arial" w:cs="Arial"/>
          <w:bCs/>
          <w:sz w:val="24"/>
          <w:szCs w:val="24"/>
          <w:lang w:eastAsia="tr-TR"/>
        </w:rPr>
        <w:t xml:space="preserve"> ortam sıcaklığında </w:t>
      </w:r>
      <w:r w:rsidR="00A16922">
        <w:rPr>
          <w:rFonts w:ascii="Arial" w:eastAsia="Times New Roman" w:hAnsi="Arial" w:cs="Arial"/>
          <w:bCs/>
          <w:sz w:val="24"/>
          <w:szCs w:val="24"/>
          <w:lang w:eastAsia="tr-TR"/>
        </w:rPr>
        <w:t xml:space="preserve">168 h (7 gün) süreyle devamlı olarak çalıştırılır. Söz konusu 168 </w:t>
      </w:r>
      <w:proofErr w:type="spellStart"/>
      <w:r w:rsidR="00A16922">
        <w:rPr>
          <w:rFonts w:ascii="Arial" w:eastAsia="Times New Roman" w:hAnsi="Arial" w:cs="Arial"/>
          <w:bCs/>
          <w:sz w:val="24"/>
          <w:szCs w:val="24"/>
          <w:lang w:eastAsia="tr-TR"/>
        </w:rPr>
        <w:t>h’lik</w:t>
      </w:r>
      <w:proofErr w:type="spellEnd"/>
      <w:r w:rsidR="00A16922">
        <w:rPr>
          <w:rFonts w:ascii="Arial" w:eastAsia="Times New Roman" w:hAnsi="Arial" w:cs="Arial"/>
          <w:bCs/>
          <w:sz w:val="24"/>
          <w:szCs w:val="24"/>
          <w:lang w:eastAsia="tr-TR"/>
        </w:rPr>
        <w:t xml:space="preserve"> sürenin ilk 84 </w:t>
      </w:r>
      <w:proofErr w:type="spellStart"/>
      <w:r w:rsidR="00A16922">
        <w:rPr>
          <w:rFonts w:ascii="Arial" w:eastAsia="Times New Roman" w:hAnsi="Arial" w:cs="Arial"/>
          <w:bCs/>
          <w:sz w:val="24"/>
          <w:szCs w:val="24"/>
          <w:lang w:eastAsia="tr-TR"/>
        </w:rPr>
        <w:t>h’lik</w:t>
      </w:r>
      <w:proofErr w:type="spellEnd"/>
      <w:r w:rsidR="00A16922">
        <w:rPr>
          <w:rFonts w:ascii="Arial" w:eastAsia="Times New Roman" w:hAnsi="Arial" w:cs="Arial"/>
          <w:bCs/>
          <w:sz w:val="24"/>
          <w:szCs w:val="24"/>
          <w:lang w:eastAsia="tr-TR"/>
        </w:rPr>
        <w:t xml:space="preserve"> kısmında </w:t>
      </w:r>
      <w:proofErr w:type="spellStart"/>
      <w:r w:rsidR="00A16922">
        <w:rPr>
          <w:rFonts w:ascii="Arial" w:eastAsia="Times New Roman" w:hAnsi="Arial" w:cs="Arial"/>
          <w:bCs/>
          <w:sz w:val="24"/>
          <w:szCs w:val="24"/>
          <w:lang w:eastAsia="tr-TR"/>
        </w:rPr>
        <w:t>enerjilendiricinin</w:t>
      </w:r>
      <w:proofErr w:type="spellEnd"/>
      <w:r w:rsidR="00A16922">
        <w:rPr>
          <w:rFonts w:ascii="Arial" w:eastAsia="Times New Roman" w:hAnsi="Arial" w:cs="Arial"/>
          <w:bCs/>
          <w:sz w:val="24"/>
          <w:szCs w:val="24"/>
          <w:lang w:eastAsia="tr-TR"/>
        </w:rPr>
        <w:t xml:space="preserve"> çıkışına standart yük (</w:t>
      </w:r>
      <w:r w:rsidR="00A16922">
        <w:rPr>
          <w:rFonts w:ascii="Arial" w:eastAsia="Times New Roman" w:hAnsi="Arial" w:cs="Arial"/>
          <w:sz w:val="24"/>
          <w:szCs w:val="24"/>
          <w:lang w:eastAsia="tr-TR"/>
        </w:rPr>
        <w:t>500 ± 2,5 Ω) bağlı olup, deneyin kalan kısmında devreden çıkarılır.</w:t>
      </w:r>
    </w:p>
    <w:p w14:paraId="5F4603AB" w14:textId="77777777" w:rsidR="00A16922" w:rsidRDefault="00A16922"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bCs/>
          <w:sz w:val="24"/>
          <w:szCs w:val="24"/>
          <w:lang w:eastAsia="tr-TR"/>
        </w:rPr>
        <w:t xml:space="preserve">Sıcak hava koşullarındaki performans deneyinde ise </w:t>
      </w:r>
      <w:proofErr w:type="spellStart"/>
      <w:r>
        <w:rPr>
          <w:rFonts w:ascii="Arial" w:eastAsia="Times New Roman" w:hAnsi="Arial" w:cs="Arial"/>
          <w:bCs/>
          <w:sz w:val="24"/>
          <w:szCs w:val="24"/>
          <w:lang w:eastAsia="tr-TR"/>
        </w:rPr>
        <w:t>enerjilendirici</w:t>
      </w:r>
      <w:proofErr w:type="spellEnd"/>
      <w:r>
        <w:rPr>
          <w:rFonts w:ascii="Arial" w:eastAsia="Times New Roman" w:hAnsi="Arial" w:cs="Arial"/>
          <w:bCs/>
          <w:sz w:val="24"/>
          <w:szCs w:val="24"/>
          <w:lang w:eastAsia="tr-TR"/>
        </w:rPr>
        <w:t xml:space="preserve"> 50 ± 2 ˚</w:t>
      </w:r>
      <w:proofErr w:type="spellStart"/>
      <w:r>
        <w:rPr>
          <w:rFonts w:ascii="Arial" w:eastAsia="Times New Roman" w:hAnsi="Arial" w:cs="Arial"/>
          <w:bCs/>
          <w:sz w:val="24"/>
          <w:szCs w:val="24"/>
          <w:lang w:eastAsia="tr-TR"/>
        </w:rPr>
        <w:t>C’lik</w:t>
      </w:r>
      <w:proofErr w:type="spellEnd"/>
      <w:r>
        <w:rPr>
          <w:rFonts w:ascii="Arial" w:eastAsia="Times New Roman" w:hAnsi="Arial" w:cs="Arial"/>
          <w:bCs/>
          <w:sz w:val="24"/>
          <w:szCs w:val="24"/>
          <w:lang w:eastAsia="tr-TR"/>
        </w:rPr>
        <w:t xml:space="preserve"> ortam sıcaklığında 168 h (7 gün) süreyle devamlı olarak çalıştırılır. Söz konusu 168 </w:t>
      </w:r>
      <w:proofErr w:type="spellStart"/>
      <w:r>
        <w:rPr>
          <w:rFonts w:ascii="Arial" w:eastAsia="Times New Roman" w:hAnsi="Arial" w:cs="Arial"/>
          <w:bCs/>
          <w:sz w:val="24"/>
          <w:szCs w:val="24"/>
          <w:lang w:eastAsia="tr-TR"/>
        </w:rPr>
        <w:t>h’lik</w:t>
      </w:r>
      <w:proofErr w:type="spellEnd"/>
      <w:r>
        <w:rPr>
          <w:rFonts w:ascii="Arial" w:eastAsia="Times New Roman" w:hAnsi="Arial" w:cs="Arial"/>
          <w:bCs/>
          <w:sz w:val="24"/>
          <w:szCs w:val="24"/>
          <w:lang w:eastAsia="tr-TR"/>
        </w:rPr>
        <w:t xml:space="preserve"> </w:t>
      </w:r>
      <w:r>
        <w:rPr>
          <w:rFonts w:ascii="Arial" w:eastAsia="Times New Roman" w:hAnsi="Arial" w:cs="Arial"/>
          <w:bCs/>
          <w:sz w:val="24"/>
          <w:szCs w:val="24"/>
          <w:lang w:eastAsia="tr-TR"/>
        </w:rPr>
        <w:lastRenderedPageBreak/>
        <w:t xml:space="preserve">sürenin ilk 84 </w:t>
      </w:r>
      <w:proofErr w:type="spellStart"/>
      <w:r>
        <w:rPr>
          <w:rFonts w:ascii="Arial" w:eastAsia="Times New Roman" w:hAnsi="Arial" w:cs="Arial"/>
          <w:bCs/>
          <w:sz w:val="24"/>
          <w:szCs w:val="24"/>
          <w:lang w:eastAsia="tr-TR"/>
        </w:rPr>
        <w:t>h’lik</w:t>
      </w:r>
      <w:proofErr w:type="spellEnd"/>
      <w:r>
        <w:rPr>
          <w:rFonts w:ascii="Arial" w:eastAsia="Times New Roman" w:hAnsi="Arial" w:cs="Arial"/>
          <w:bCs/>
          <w:sz w:val="24"/>
          <w:szCs w:val="24"/>
          <w:lang w:eastAsia="tr-TR"/>
        </w:rPr>
        <w:t xml:space="preserve"> kısmında </w:t>
      </w: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çıkışına standart yük (</w:t>
      </w:r>
      <w:r>
        <w:rPr>
          <w:rFonts w:ascii="Arial" w:eastAsia="Times New Roman" w:hAnsi="Arial" w:cs="Arial"/>
          <w:sz w:val="24"/>
          <w:szCs w:val="24"/>
          <w:lang w:eastAsia="tr-TR"/>
        </w:rPr>
        <w:t>500 ± 2,5 Ω) bağlı olup, deneyin kalan kısmında devreden çıkarılır.</w:t>
      </w:r>
    </w:p>
    <w:p w14:paraId="1C07A57E" w14:textId="77777777" w:rsidR="008B7875" w:rsidRDefault="00A16922"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Her iki sıcaklık koşullarında yapılan deneyler sonucunda, standart yük </w:t>
      </w:r>
      <w:r>
        <w:rPr>
          <w:rFonts w:ascii="Arial" w:eastAsia="Times New Roman" w:hAnsi="Arial" w:cs="Arial"/>
          <w:bCs/>
          <w:sz w:val="24"/>
          <w:szCs w:val="24"/>
          <w:lang w:eastAsia="tr-TR"/>
        </w:rPr>
        <w:t>(</w:t>
      </w:r>
      <w:r>
        <w:rPr>
          <w:rFonts w:ascii="Arial" w:eastAsia="Times New Roman" w:hAnsi="Arial" w:cs="Arial"/>
          <w:sz w:val="24"/>
          <w:szCs w:val="24"/>
          <w:lang w:eastAsia="tr-TR"/>
        </w:rPr>
        <w:t>500 ± 2,5 Ω)</w:t>
      </w:r>
      <w:r w:rsidR="00CE7146">
        <w:rPr>
          <w:rFonts w:ascii="Arial" w:eastAsia="Times New Roman" w:hAnsi="Arial" w:cs="Arial"/>
          <w:sz w:val="24"/>
          <w:szCs w:val="24"/>
          <w:lang w:eastAsia="tr-TR"/>
        </w:rPr>
        <w:t xml:space="preserve"> bağlandığında elde edilen darbe süresi, darbe enerjisi ve darbe tekrarlama frekansı değerlerinin</w:t>
      </w:r>
      <w:r w:rsidR="00000470">
        <w:rPr>
          <w:rFonts w:ascii="Arial" w:eastAsia="Times New Roman" w:hAnsi="Arial" w:cs="Arial"/>
          <w:sz w:val="24"/>
          <w:szCs w:val="24"/>
          <w:lang w:eastAsia="tr-TR"/>
        </w:rPr>
        <w:t>;</w:t>
      </w:r>
      <w:r w:rsidR="00CE7146">
        <w:rPr>
          <w:rFonts w:ascii="Arial" w:eastAsia="Times New Roman" w:hAnsi="Arial" w:cs="Arial"/>
          <w:sz w:val="24"/>
          <w:szCs w:val="24"/>
          <w:lang w:eastAsia="tr-TR"/>
        </w:rPr>
        <w:t xml:space="preserve"> Çizelge 1’de standart yükle </w:t>
      </w:r>
      <w:r w:rsidR="00CE7146">
        <w:rPr>
          <w:rFonts w:ascii="Arial" w:eastAsia="Times New Roman" w:hAnsi="Arial" w:cs="Arial"/>
          <w:bCs/>
          <w:sz w:val="24"/>
          <w:szCs w:val="24"/>
          <w:lang w:eastAsia="tr-TR"/>
        </w:rPr>
        <w:t>(</w:t>
      </w:r>
      <w:r w:rsidR="00CE7146">
        <w:rPr>
          <w:rFonts w:ascii="Arial" w:eastAsia="Times New Roman" w:hAnsi="Arial" w:cs="Arial"/>
          <w:sz w:val="24"/>
          <w:szCs w:val="24"/>
          <w:lang w:eastAsia="tr-TR"/>
        </w:rPr>
        <w:t>500 ± 2,5 Ω) elde edilen değerlere göre sapması yüzde olarak hesaplanır. Hesaplanan sapma değerleri deney raporunun sonuçlar bölümünde verilir.</w:t>
      </w:r>
    </w:p>
    <w:p w14:paraId="6C649B9A" w14:textId="5F04F2DD" w:rsidR="00FD6D94" w:rsidRPr="00E258FA" w:rsidRDefault="004E5A44"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Deneyler esnasında yapılan t</w:t>
      </w:r>
      <w:r w:rsidR="00ED0C31">
        <w:rPr>
          <w:rFonts w:ascii="Arial" w:eastAsia="Times New Roman" w:hAnsi="Arial" w:cs="Arial"/>
          <w:bCs/>
          <w:sz w:val="24"/>
          <w:szCs w:val="24"/>
          <w:lang w:eastAsia="tr-TR"/>
        </w:rPr>
        <w:t xml:space="preserve">üm elektriksel ölçümler </w:t>
      </w:r>
      <w:r w:rsidR="00B97062">
        <w:rPr>
          <w:rFonts w:ascii="Arial" w:eastAsia="Times New Roman" w:hAnsi="Arial" w:cs="Arial"/>
          <w:bCs/>
          <w:sz w:val="24"/>
          <w:szCs w:val="24"/>
          <w:lang w:eastAsia="tr-TR"/>
        </w:rPr>
        <w:t xml:space="preserve">toplam </w:t>
      </w:r>
      <w:r w:rsidR="00ED0C31">
        <w:rPr>
          <w:rFonts w:ascii="Arial" w:eastAsia="Times New Roman" w:hAnsi="Arial" w:cs="Arial"/>
          <w:bCs/>
          <w:sz w:val="24"/>
          <w:szCs w:val="24"/>
          <w:lang w:eastAsia="tr-TR"/>
        </w:rPr>
        <w:t xml:space="preserve">olarak </w:t>
      </w:r>
      <w:r w:rsidR="00B97062">
        <w:rPr>
          <w:rFonts w:ascii="Arial" w:eastAsia="Times New Roman" w:hAnsi="Arial" w:cs="Arial"/>
          <w:bCs/>
          <w:sz w:val="24"/>
          <w:szCs w:val="24"/>
          <w:lang w:eastAsia="tr-TR"/>
        </w:rPr>
        <w:t xml:space="preserve">± % 5 </w:t>
      </w:r>
      <w:r w:rsidR="00C66309">
        <w:rPr>
          <w:rFonts w:ascii="Arial" w:eastAsia="Times New Roman" w:hAnsi="Arial" w:cs="Arial"/>
          <w:bCs/>
          <w:sz w:val="24"/>
          <w:szCs w:val="24"/>
          <w:lang w:eastAsia="tr-TR"/>
        </w:rPr>
        <w:t>sapmaya</w:t>
      </w:r>
      <w:r w:rsidR="00ED0C31">
        <w:rPr>
          <w:rFonts w:ascii="Arial" w:eastAsia="Times New Roman" w:hAnsi="Arial" w:cs="Arial"/>
          <w:bCs/>
          <w:sz w:val="24"/>
          <w:szCs w:val="24"/>
          <w:lang w:eastAsia="tr-TR"/>
        </w:rPr>
        <w:t xml:space="preserve"> sahip </w:t>
      </w:r>
      <w:r w:rsidR="00C66309">
        <w:rPr>
          <w:rFonts w:ascii="Arial" w:eastAsia="Times New Roman" w:hAnsi="Arial" w:cs="Arial"/>
          <w:bCs/>
          <w:sz w:val="24"/>
          <w:szCs w:val="24"/>
          <w:lang w:eastAsia="tr-TR"/>
        </w:rPr>
        <w:t xml:space="preserve">ölçü aletleriyle yapılmalıdır. </w:t>
      </w:r>
      <w:r w:rsidR="00ED0C31">
        <w:rPr>
          <w:rFonts w:ascii="Arial" w:eastAsia="Times New Roman" w:hAnsi="Arial" w:cs="Arial"/>
          <w:bCs/>
          <w:sz w:val="24"/>
          <w:szCs w:val="24"/>
          <w:lang w:eastAsia="tr-TR"/>
        </w:rPr>
        <w:t xml:space="preserve"> </w:t>
      </w:r>
    </w:p>
    <w:p w14:paraId="6AB25210" w14:textId="77777777" w:rsidR="0065755B" w:rsidRDefault="00FD6D94" w:rsidP="008B7875">
      <w:pPr>
        <w:spacing w:before="240" w:after="120" w:line="360" w:lineRule="auto"/>
        <w:rPr>
          <w:rFonts w:ascii="Arial" w:eastAsia="Times New Roman" w:hAnsi="Arial" w:cs="Arial"/>
          <w:b/>
          <w:bCs/>
          <w:sz w:val="24"/>
          <w:szCs w:val="24"/>
          <w:lang w:eastAsia="tr-TR"/>
        </w:rPr>
      </w:pPr>
      <w:r>
        <w:rPr>
          <w:rFonts w:ascii="Arial" w:eastAsia="Times New Roman" w:hAnsi="Arial" w:cs="Arial"/>
          <w:b/>
          <w:bCs/>
          <w:sz w:val="24"/>
          <w:szCs w:val="24"/>
          <w:lang w:eastAsia="tr-TR"/>
        </w:rPr>
        <w:t>B. Dayanım Deneyleri</w:t>
      </w:r>
    </w:p>
    <w:p w14:paraId="56031809" w14:textId="77777777" w:rsidR="00421491" w:rsidRDefault="00FD6D94" w:rsidP="008B7875">
      <w:pPr>
        <w:spacing w:before="240" w:after="120" w:line="360" w:lineRule="auto"/>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w:t>
      </w:r>
      <w:proofErr w:type="spellEnd"/>
      <w:r>
        <w:rPr>
          <w:rFonts w:ascii="Arial" w:eastAsia="Times New Roman" w:hAnsi="Arial" w:cs="Arial"/>
          <w:bCs/>
          <w:sz w:val="24"/>
          <w:szCs w:val="24"/>
          <w:lang w:eastAsia="tr-TR"/>
        </w:rPr>
        <w:t xml:space="preserve"> </w:t>
      </w:r>
      <w:r w:rsidR="0033470B">
        <w:rPr>
          <w:rFonts w:ascii="Arial" w:eastAsia="Times New Roman" w:hAnsi="Arial" w:cs="Arial"/>
          <w:bCs/>
          <w:sz w:val="24"/>
          <w:szCs w:val="24"/>
          <w:lang w:eastAsia="tr-TR"/>
        </w:rPr>
        <w:t xml:space="preserve">2 m’den az olmamak üzere </w:t>
      </w:r>
      <w:r w:rsidR="00A4510F">
        <w:rPr>
          <w:rFonts w:ascii="Arial" w:eastAsia="Times New Roman" w:hAnsi="Arial" w:cs="Arial"/>
          <w:bCs/>
          <w:sz w:val="24"/>
          <w:szCs w:val="24"/>
          <w:lang w:eastAsia="tr-TR"/>
        </w:rPr>
        <w:t>öngörülen</w:t>
      </w:r>
      <w:r w:rsidR="0033470B">
        <w:rPr>
          <w:rFonts w:ascii="Arial" w:eastAsia="Times New Roman" w:hAnsi="Arial" w:cs="Arial"/>
          <w:bCs/>
          <w:sz w:val="24"/>
          <w:szCs w:val="24"/>
          <w:lang w:eastAsia="tr-TR"/>
        </w:rPr>
        <w:t xml:space="preserve"> bir </w:t>
      </w:r>
      <w:r>
        <w:rPr>
          <w:rFonts w:ascii="Arial" w:eastAsia="Times New Roman" w:hAnsi="Arial" w:cs="Arial"/>
          <w:bCs/>
          <w:sz w:val="24"/>
          <w:szCs w:val="24"/>
          <w:lang w:eastAsia="tr-TR"/>
        </w:rPr>
        <w:t xml:space="preserve">montaj yüksekliğinden (raporda belirtilmeli), </w:t>
      </w:r>
      <w:r w:rsidR="00A4510F">
        <w:rPr>
          <w:rFonts w:ascii="Arial" w:eastAsia="Times New Roman" w:hAnsi="Arial" w:cs="Arial"/>
          <w:bCs/>
          <w:sz w:val="24"/>
          <w:szCs w:val="24"/>
          <w:lang w:eastAsia="tr-TR"/>
        </w:rPr>
        <w:t xml:space="preserve">önce </w:t>
      </w:r>
      <w:r>
        <w:rPr>
          <w:rFonts w:ascii="Arial" w:eastAsia="Times New Roman" w:hAnsi="Arial" w:cs="Arial"/>
          <w:bCs/>
          <w:sz w:val="24"/>
          <w:szCs w:val="24"/>
          <w:lang w:eastAsia="tr-TR"/>
        </w:rPr>
        <w:t xml:space="preserve">alt ve </w:t>
      </w:r>
      <w:r w:rsidR="00A4510F">
        <w:rPr>
          <w:rFonts w:ascii="Arial" w:eastAsia="Times New Roman" w:hAnsi="Arial" w:cs="Arial"/>
          <w:bCs/>
          <w:sz w:val="24"/>
          <w:szCs w:val="24"/>
          <w:lang w:eastAsia="tr-TR"/>
        </w:rPr>
        <w:t xml:space="preserve">sonra </w:t>
      </w:r>
      <w:r w:rsidR="0065755B">
        <w:rPr>
          <w:rFonts w:ascii="Arial" w:eastAsia="Times New Roman" w:hAnsi="Arial" w:cs="Arial"/>
          <w:bCs/>
          <w:sz w:val="24"/>
          <w:szCs w:val="24"/>
          <w:lang w:eastAsia="tr-TR"/>
        </w:rPr>
        <w:t xml:space="preserve">kısa kenarlı olan </w:t>
      </w:r>
      <w:r>
        <w:rPr>
          <w:rFonts w:ascii="Arial" w:eastAsia="Times New Roman" w:hAnsi="Arial" w:cs="Arial"/>
          <w:bCs/>
          <w:sz w:val="24"/>
          <w:szCs w:val="24"/>
          <w:lang w:eastAsia="tr-TR"/>
        </w:rPr>
        <w:t xml:space="preserve">yan yüzü </w:t>
      </w:r>
      <w:r w:rsidR="00A4510F">
        <w:rPr>
          <w:rFonts w:ascii="Arial" w:eastAsia="Times New Roman" w:hAnsi="Arial" w:cs="Arial"/>
          <w:bCs/>
          <w:sz w:val="24"/>
          <w:szCs w:val="24"/>
          <w:lang w:eastAsia="tr-TR"/>
        </w:rPr>
        <w:t xml:space="preserve">yere bakacak şekilde </w:t>
      </w:r>
      <w:r>
        <w:rPr>
          <w:rFonts w:ascii="Arial" w:eastAsia="Times New Roman" w:hAnsi="Arial" w:cs="Arial"/>
          <w:bCs/>
          <w:sz w:val="24"/>
          <w:szCs w:val="24"/>
          <w:lang w:eastAsia="tr-TR"/>
        </w:rPr>
        <w:t xml:space="preserve">beton </w:t>
      </w:r>
      <w:proofErr w:type="gramStart"/>
      <w:r>
        <w:rPr>
          <w:rFonts w:ascii="Arial" w:eastAsia="Times New Roman" w:hAnsi="Arial" w:cs="Arial"/>
          <w:bCs/>
          <w:sz w:val="24"/>
          <w:szCs w:val="24"/>
          <w:lang w:eastAsia="tr-TR"/>
        </w:rPr>
        <w:t xml:space="preserve">zemine  </w:t>
      </w:r>
      <w:r w:rsidR="00A4510F">
        <w:rPr>
          <w:rFonts w:ascii="Arial" w:eastAsia="Times New Roman" w:hAnsi="Arial" w:cs="Arial"/>
          <w:bCs/>
          <w:sz w:val="24"/>
          <w:szCs w:val="24"/>
          <w:lang w:eastAsia="tr-TR"/>
        </w:rPr>
        <w:t>ilk</w:t>
      </w:r>
      <w:proofErr w:type="gramEnd"/>
      <w:r w:rsidR="00A4510F">
        <w:rPr>
          <w:rFonts w:ascii="Arial" w:eastAsia="Times New Roman" w:hAnsi="Arial" w:cs="Arial"/>
          <w:bCs/>
          <w:sz w:val="24"/>
          <w:szCs w:val="24"/>
          <w:lang w:eastAsia="tr-TR"/>
        </w:rPr>
        <w:t xml:space="preserve"> hızsız</w:t>
      </w:r>
      <w:r>
        <w:rPr>
          <w:rFonts w:ascii="Arial" w:eastAsia="Times New Roman" w:hAnsi="Arial" w:cs="Arial"/>
          <w:bCs/>
          <w:sz w:val="24"/>
          <w:szCs w:val="24"/>
          <w:lang w:eastAsia="tr-TR"/>
        </w:rPr>
        <w:t xml:space="preserve"> olarak bırakılmalı ve  düşme sonrası kutusunda görülen çatlak ve diğer hasarlar belirlenmelidir. </w:t>
      </w:r>
      <w:r w:rsidR="00A4510F">
        <w:rPr>
          <w:rFonts w:ascii="Arial" w:eastAsia="Times New Roman" w:hAnsi="Arial" w:cs="Arial"/>
          <w:bCs/>
          <w:sz w:val="24"/>
          <w:szCs w:val="24"/>
          <w:lang w:eastAsia="tr-TR"/>
        </w:rPr>
        <w:t>Alt yüz üzerine düşme sonrasında kutuda herhangi bir hasar oluşmazsa</w:t>
      </w:r>
      <w:r w:rsidR="0065755B">
        <w:rPr>
          <w:rFonts w:ascii="Arial" w:eastAsia="Times New Roman" w:hAnsi="Arial" w:cs="Arial"/>
          <w:bCs/>
          <w:sz w:val="24"/>
          <w:szCs w:val="24"/>
          <w:lang w:eastAsia="tr-TR"/>
        </w:rPr>
        <w:t>,</w:t>
      </w:r>
      <w:r w:rsidR="00A4510F">
        <w:rPr>
          <w:rFonts w:ascii="Arial" w:eastAsia="Times New Roman" w:hAnsi="Arial" w:cs="Arial"/>
          <w:bCs/>
          <w:sz w:val="24"/>
          <w:szCs w:val="24"/>
          <w:lang w:eastAsia="tr-TR"/>
        </w:rPr>
        <w:t xml:space="preserve"> aynı materyal yan yüz üzerine de düşme deneyine tabi tutulabilir. Hasar oluşması durumunda ise yan yüz üzerine düşme deneyi hasarsız </w:t>
      </w:r>
      <w:r w:rsidR="0065755B">
        <w:rPr>
          <w:rFonts w:ascii="Arial" w:eastAsia="Times New Roman" w:hAnsi="Arial" w:cs="Arial"/>
          <w:bCs/>
          <w:sz w:val="24"/>
          <w:szCs w:val="24"/>
          <w:lang w:eastAsia="tr-TR"/>
        </w:rPr>
        <w:t xml:space="preserve">olan başka </w:t>
      </w:r>
      <w:r w:rsidR="00A4510F">
        <w:rPr>
          <w:rFonts w:ascii="Arial" w:eastAsia="Times New Roman" w:hAnsi="Arial" w:cs="Arial"/>
          <w:bCs/>
          <w:sz w:val="24"/>
          <w:szCs w:val="24"/>
          <w:lang w:eastAsia="tr-TR"/>
        </w:rPr>
        <w:t>bir cihazla gerçekleştirilir.  Deney sonucunda</w:t>
      </w:r>
      <w:r w:rsidR="0033470B">
        <w:rPr>
          <w:rFonts w:ascii="Arial" w:eastAsia="Times New Roman" w:hAnsi="Arial" w:cs="Arial"/>
          <w:bCs/>
          <w:sz w:val="24"/>
          <w:szCs w:val="24"/>
          <w:lang w:eastAsia="tr-TR"/>
        </w:rPr>
        <w:t xml:space="preserve"> </w:t>
      </w:r>
      <w:r w:rsidR="00A4510F">
        <w:rPr>
          <w:rFonts w:ascii="Arial" w:eastAsia="Times New Roman" w:hAnsi="Arial" w:cs="Arial"/>
          <w:bCs/>
          <w:sz w:val="24"/>
          <w:szCs w:val="24"/>
          <w:lang w:eastAsia="tr-TR"/>
        </w:rPr>
        <w:t xml:space="preserve">kutuda </w:t>
      </w:r>
      <w:r w:rsidR="0033470B">
        <w:rPr>
          <w:rFonts w:ascii="Arial" w:eastAsia="Times New Roman" w:hAnsi="Arial" w:cs="Arial"/>
          <w:bCs/>
          <w:sz w:val="24"/>
          <w:szCs w:val="24"/>
          <w:lang w:eastAsia="tr-TR"/>
        </w:rPr>
        <w:t>çatlak ve diğer hasarlar</w:t>
      </w:r>
      <w:r w:rsidR="00A4510F">
        <w:rPr>
          <w:rFonts w:ascii="Arial" w:eastAsia="Times New Roman" w:hAnsi="Arial" w:cs="Arial"/>
          <w:bCs/>
          <w:sz w:val="24"/>
          <w:szCs w:val="24"/>
          <w:lang w:eastAsia="tr-TR"/>
        </w:rPr>
        <w:t>ın</w:t>
      </w:r>
      <w:r w:rsidR="0033470B">
        <w:rPr>
          <w:rFonts w:ascii="Arial" w:eastAsia="Times New Roman" w:hAnsi="Arial" w:cs="Arial"/>
          <w:bCs/>
          <w:sz w:val="24"/>
          <w:szCs w:val="24"/>
          <w:lang w:eastAsia="tr-TR"/>
        </w:rPr>
        <w:t xml:space="preserve"> olması/olmaması deney raporunda belirtil</w:t>
      </w:r>
      <w:r w:rsidR="00A4510F">
        <w:rPr>
          <w:rFonts w:ascii="Arial" w:eastAsia="Times New Roman" w:hAnsi="Arial" w:cs="Arial"/>
          <w:bCs/>
          <w:sz w:val="24"/>
          <w:szCs w:val="24"/>
          <w:lang w:eastAsia="tr-TR"/>
        </w:rPr>
        <w:t>melidir</w:t>
      </w:r>
      <w:r w:rsidR="0033470B">
        <w:rPr>
          <w:rFonts w:ascii="Arial" w:eastAsia="Times New Roman" w:hAnsi="Arial" w:cs="Arial"/>
          <w:bCs/>
          <w:sz w:val="24"/>
          <w:szCs w:val="24"/>
          <w:lang w:eastAsia="tr-TR"/>
        </w:rPr>
        <w:t xml:space="preserve">. </w:t>
      </w:r>
      <w:r>
        <w:rPr>
          <w:rFonts w:ascii="Arial" w:eastAsia="Times New Roman" w:hAnsi="Arial" w:cs="Arial"/>
          <w:bCs/>
          <w:sz w:val="24"/>
          <w:szCs w:val="24"/>
          <w:lang w:eastAsia="tr-TR"/>
        </w:rPr>
        <w:t>Bu deneyde bel</w:t>
      </w:r>
      <w:r w:rsidR="00400F80">
        <w:rPr>
          <w:rFonts w:ascii="Arial" w:eastAsia="Times New Roman" w:hAnsi="Arial" w:cs="Arial"/>
          <w:bCs/>
          <w:sz w:val="24"/>
          <w:szCs w:val="24"/>
          <w:lang w:eastAsia="tr-TR"/>
        </w:rPr>
        <w:t>irlenen kutu hasarlarına göre</w:t>
      </w:r>
      <w:r>
        <w:rPr>
          <w:rFonts w:ascii="Arial" w:eastAsia="Times New Roman" w:hAnsi="Arial" w:cs="Arial"/>
          <w:bCs/>
          <w:sz w:val="24"/>
          <w:szCs w:val="24"/>
          <w:lang w:eastAsia="tr-TR"/>
        </w:rPr>
        <w:t xml:space="preserve"> </w:t>
      </w:r>
      <w:r w:rsidR="0065755B">
        <w:rPr>
          <w:rFonts w:ascii="Arial" w:eastAsia="Times New Roman" w:hAnsi="Arial" w:cs="Arial"/>
          <w:bCs/>
          <w:sz w:val="24"/>
          <w:szCs w:val="24"/>
          <w:lang w:eastAsia="tr-TR"/>
        </w:rPr>
        <w:t xml:space="preserve">imalatçı tarafından </w:t>
      </w:r>
      <w:r>
        <w:rPr>
          <w:rFonts w:ascii="Arial" w:eastAsia="Times New Roman" w:hAnsi="Arial" w:cs="Arial"/>
          <w:bCs/>
          <w:sz w:val="24"/>
          <w:szCs w:val="24"/>
          <w:lang w:eastAsia="tr-TR"/>
        </w:rPr>
        <w:t>iyileştirmeler yapılabilir</w:t>
      </w:r>
      <w:r w:rsidR="0033470B">
        <w:rPr>
          <w:rFonts w:ascii="Arial" w:eastAsia="Times New Roman" w:hAnsi="Arial" w:cs="Arial"/>
          <w:bCs/>
          <w:sz w:val="24"/>
          <w:szCs w:val="24"/>
          <w:lang w:eastAsia="tr-TR"/>
        </w:rPr>
        <w:t xml:space="preserve"> ve bunlar deney raporunda belirtilir</w:t>
      </w:r>
      <w:r>
        <w:rPr>
          <w:rFonts w:ascii="Arial" w:eastAsia="Times New Roman" w:hAnsi="Arial" w:cs="Arial"/>
          <w:bCs/>
          <w:sz w:val="24"/>
          <w:szCs w:val="24"/>
          <w:lang w:eastAsia="tr-TR"/>
        </w:rPr>
        <w:t xml:space="preserve">. Düşme deneyi </w:t>
      </w:r>
      <w:r w:rsidR="00A4510F">
        <w:rPr>
          <w:rFonts w:ascii="Arial" w:eastAsia="Times New Roman" w:hAnsi="Arial" w:cs="Arial"/>
          <w:bCs/>
          <w:sz w:val="24"/>
          <w:szCs w:val="24"/>
          <w:lang w:eastAsia="tr-TR"/>
        </w:rPr>
        <w:t xml:space="preserve">sonrasında kutu içinde yer alan çit devresinin mekanik dayanımıyla ilgili herhangi bir değerlendirme yapılmaz. </w:t>
      </w:r>
    </w:p>
    <w:p w14:paraId="4FBE0482" w14:textId="77777777" w:rsidR="006819C4" w:rsidRDefault="006A540A" w:rsidP="008B7875">
      <w:pPr>
        <w:autoSpaceDE w:val="0"/>
        <w:autoSpaceDN w:val="0"/>
        <w:adjustRightInd w:val="0"/>
        <w:spacing w:before="240" w:after="120" w:line="360" w:lineRule="auto"/>
        <w:jc w:val="both"/>
        <w:rPr>
          <w:rFonts w:ascii="Arial" w:eastAsia="Times New Roman" w:hAnsi="Arial" w:cs="Arial"/>
          <w:b/>
          <w:bCs/>
          <w:caps/>
          <w:sz w:val="24"/>
          <w:szCs w:val="24"/>
          <w:lang w:eastAsia="tr-TR"/>
        </w:rPr>
      </w:pPr>
      <w:r>
        <w:rPr>
          <w:rFonts w:ascii="Arial" w:eastAsia="Times New Roman" w:hAnsi="Arial" w:cs="Arial"/>
          <w:b/>
          <w:bCs/>
          <w:caps/>
          <w:sz w:val="24"/>
          <w:szCs w:val="24"/>
          <w:lang w:eastAsia="tr-TR"/>
        </w:rPr>
        <w:t>6</w:t>
      </w:r>
      <w:r w:rsidR="006819C4" w:rsidRPr="006819C4">
        <w:rPr>
          <w:rFonts w:ascii="Arial" w:eastAsia="Times New Roman" w:hAnsi="Arial" w:cs="Arial"/>
          <w:b/>
          <w:bCs/>
          <w:caps/>
          <w:sz w:val="24"/>
          <w:szCs w:val="24"/>
          <w:lang w:eastAsia="tr-TR"/>
        </w:rPr>
        <w:t>.</w:t>
      </w:r>
      <w:r w:rsidR="00C84FC4">
        <w:rPr>
          <w:rFonts w:ascii="Arial" w:eastAsia="Times New Roman" w:hAnsi="Arial" w:cs="Arial"/>
          <w:b/>
          <w:bCs/>
          <w:caps/>
          <w:sz w:val="24"/>
          <w:szCs w:val="24"/>
          <w:lang w:eastAsia="tr-TR"/>
        </w:rPr>
        <w:t xml:space="preserve"> </w:t>
      </w:r>
      <w:r w:rsidR="006819C4" w:rsidRPr="006819C4">
        <w:rPr>
          <w:rFonts w:ascii="Arial" w:eastAsia="Times New Roman" w:hAnsi="Arial" w:cs="Arial"/>
          <w:b/>
          <w:bCs/>
          <w:caps/>
          <w:sz w:val="24"/>
          <w:szCs w:val="24"/>
          <w:lang w:eastAsia="tr-TR"/>
        </w:rPr>
        <w:t>Değerlendirme</w:t>
      </w:r>
      <w:r>
        <w:rPr>
          <w:rFonts w:ascii="Arial" w:eastAsia="Times New Roman" w:hAnsi="Arial" w:cs="Arial"/>
          <w:b/>
          <w:bCs/>
          <w:caps/>
          <w:sz w:val="24"/>
          <w:szCs w:val="24"/>
          <w:lang w:eastAsia="tr-TR"/>
        </w:rPr>
        <w:t xml:space="preserve"> KRİTERLERİ</w:t>
      </w:r>
    </w:p>
    <w:p w14:paraId="47BFD701" w14:textId="77777777" w:rsidR="0093355F" w:rsidRDefault="00351C65"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Elektrikli çit </w:t>
      </w:r>
      <w:proofErr w:type="spellStart"/>
      <w:r>
        <w:rPr>
          <w:rFonts w:ascii="Arial" w:eastAsia="Times New Roman" w:hAnsi="Arial" w:cs="Arial"/>
          <w:sz w:val="24"/>
          <w:szCs w:val="24"/>
          <w:lang w:eastAsia="tr-TR"/>
        </w:rPr>
        <w:t>enerjilendiricisinin</w:t>
      </w:r>
      <w:proofErr w:type="spellEnd"/>
      <w:r>
        <w:rPr>
          <w:rFonts w:ascii="Arial" w:eastAsia="Times New Roman" w:hAnsi="Arial" w:cs="Arial"/>
          <w:sz w:val="24"/>
          <w:szCs w:val="24"/>
          <w:lang w:eastAsia="tr-TR"/>
        </w:rPr>
        <w:t>, Elektromanyetik Uyumluluk Yönetmeliği gereğince “CE” uygunluk işareti taşıması zorunludur.</w:t>
      </w:r>
      <w:r w:rsidR="0093355F">
        <w:rPr>
          <w:rFonts w:ascii="Arial" w:eastAsia="Times New Roman" w:hAnsi="Arial" w:cs="Arial"/>
          <w:sz w:val="24"/>
          <w:szCs w:val="24"/>
          <w:lang w:eastAsia="tr-TR"/>
        </w:rPr>
        <w:t xml:space="preserve"> Bu işareti taşımayan cihazlara olumsuz deney raporu verilir.</w:t>
      </w:r>
    </w:p>
    <w:p w14:paraId="25A80ACC" w14:textId="77777777" w:rsidR="00381D8F" w:rsidRDefault="00381D8F" w:rsidP="008B7875">
      <w:pPr>
        <w:spacing w:before="240" w:after="120" w:line="360" w:lineRule="auto"/>
        <w:jc w:val="both"/>
        <w:rPr>
          <w:rFonts w:ascii="Arial" w:eastAsia="Times New Roman" w:hAnsi="Arial" w:cs="Arial"/>
          <w:sz w:val="24"/>
          <w:szCs w:val="24"/>
          <w:lang w:eastAsia="tr-TR"/>
        </w:rPr>
      </w:pPr>
      <w:proofErr w:type="spellStart"/>
      <w:r>
        <w:rPr>
          <w:rFonts w:ascii="Arial" w:eastAsia="Times New Roman" w:hAnsi="Arial" w:cs="Arial"/>
          <w:sz w:val="24"/>
          <w:szCs w:val="24"/>
          <w:lang w:eastAsia="tr-TR"/>
        </w:rPr>
        <w:t>Enerjilendiricinin</w:t>
      </w:r>
      <w:proofErr w:type="spellEnd"/>
      <w:r>
        <w:rPr>
          <w:rFonts w:ascii="Arial" w:eastAsia="Times New Roman" w:hAnsi="Arial" w:cs="Arial"/>
          <w:sz w:val="24"/>
          <w:szCs w:val="24"/>
          <w:lang w:eastAsia="tr-TR"/>
        </w:rPr>
        <w:t xml:space="preserve"> kutusu paslanmaya dayanıklı ve su geçirmez malzemeden yapılmış olmalıdır. Kutunun paslanmazlık özelliği, </w:t>
      </w:r>
      <w:proofErr w:type="spellStart"/>
      <w:r>
        <w:rPr>
          <w:rFonts w:ascii="Arial" w:eastAsia="Times New Roman" w:hAnsi="Arial" w:cs="Arial"/>
          <w:sz w:val="24"/>
          <w:szCs w:val="24"/>
          <w:lang w:eastAsia="tr-TR"/>
        </w:rPr>
        <w:t>enerjilendiricinin</w:t>
      </w:r>
      <w:proofErr w:type="spellEnd"/>
      <w:r>
        <w:rPr>
          <w:rFonts w:ascii="Arial" w:eastAsia="Times New Roman" w:hAnsi="Arial" w:cs="Arial"/>
          <w:sz w:val="24"/>
          <w:szCs w:val="24"/>
          <w:lang w:eastAsia="tr-TR"/>
        </w:rPr>
        <w:t xml:space="preserve"> kullanma kılavuzunda belirtilmelidir. </w:t>
      </w:r>
      <w:r w:rsidR="00181520">
        <w:rPr>
          <w:rFonts w:ascii="Arial" w:eastAsia="Times New Roman" w:hAnsi="Arial" w:cs="Arial"/>
          <w:sz w:val="24"/>
          <w:szCs w:val="24"/>
          <w:lang w:eastAsia="tr-TR"/>
        </w:rPr>
        <w:t xml:space="preserve">Suya dayanımla ilgili olarak </w:t>
      </w:r>
      <w:r w:rsidR="00522540">
        <w:rPr>
          <w:rFonts w:ascii="Arial" w:eastAsia="Times New Roman" w:hAnsi="Arial" w:cs="Arial"/>
          <w:sz w:val="24"/>
          <w:szCs w:val="24"/>
          <w:lang w:eastAsia="tr-TR"/>
        </w:rPr>
        <w:t xml:space="preserve">imalatçı tarafından beyan edilen koruma sınıfı esas alınır. </w:t>
      </w:r>
      <w:r w:rsidR="00C046D9">
        <w:rPr>
          <w:rFonts w:ascii="Arial" w:eastAsia="Times New Roman" w:hAnsi="Arial" w:cs="Arial"/>
          <w:sz w:val="24"/>
          <w:szCs w:val="24"/>
          <w:lang w:eastAsia="tr-TR"/>
        </w:rPr>
        <w:t>Aşağıda açıklanan koruma sınıfıyla ilgili olarak, s</w:t>
      </w:r>
      <w:r w:rsidR="00522540">
        <w:rPr>
          <w:rFonts w:ascii="Arial" w:eastAsia="Times New Roman" w:hAnsi="Arial" w:cs="Arial"/>
          <w:sz w:val="24"/>
          <w:szCs w:val="24"/>
          <w:lang w:eastAsia="tr-TR"/>
        </w:rPr>
        <w:t xml:space="preserve">uya dayanımın </w:t>
      </w:r>
      <w:r w:rsidR="00522540">
        <w:rPr>
          <w:rFonts w:ascii="Arial" w:eastAsia="Times New Roman" w:hAnsi="Arial" w:cs="Arial"/>
          <w:sz w:val="24"/>
          <w:szCs w:val="24"/>
          <w:lang w:eastAsia="tr-TR"/>
        </w:rPr>
        <w:lastRenderedPageBreak/>
        <w:t>artırılması</w:t>
      </w:r>
      <w:r w:rsidR="00C046D9">
        <w:rPr>
          <w:rFonts w:ascii="Arial" w:eastAsia="Times New Roman" w:hAnsi="Arial" w:cs="Arial"/>
          <w:sz w:val="24"/>
          <w:szCs w:val="24"/>
          <w:lang w:eastAsia="tr-TR"/>
        </w:rPr>
        <w:t xml:space="preserve"> amacıyla </w:t>
      </w:r>
      <w:r w:rsidR="00522540">
        <w:rPr>
          <w:rFonts w:ascii="Arial" w:eastAsia="Times New Roman" w:hAnsi="Arial" w:cs="Arial"/>
          <w:sz w:val="24"/>
          <w:szCs w:val="24"/>
          <w:lang w:eastAsia="tr-TR"/>
        </w:rPr>
        <w:t>imalatçı</w:t>
      </w:r>
      <w:r w:rsidR="00C046D9">
        <w:rPr>
          <w:rFonts w:ascii="Arial" w:eastAsia="Times New Roman" w:hAnsi="Arial" w:cs="Arial"/>
          <w:sz w:val="24"/>
          <w:szCs w:val="24"/>
          <w:lang w:eastAsia="tr-TR"/>
        </w:rPr>
        <w:t xml:space="preserve"> tarafından değişiklik/iyileştirme </w:t>
      </w:r>
      <w:r w:rsidR="00181520">
        <w:rPr>
          <w:rFonts w:ascii="Arial" w:eastAsia="Times New Roman" w:hAnsi="Arial" w:cs="Arial"/>
          <w:sz w:val="24"/>
          <w:szCs w:val="24"/>
          <w:lang w:eastAsia="tr-TR"/>
        </w:rPr>
        <w:t>yapıl</w:t>
      </w:r>
      <w:r w:rsidR="00522540">
        <w:rPr>
          <w:rFonts w:ascii="Arial" w:eastAsia="Times New Roman" w:hAnsi="Arial" w:cs="Arial"/>
          <w:sz w:val="24"/>
          <w:szCs w:val="24"/>
          <w:lang w:eastAsia="tr-TR"/>
        </w:rPr>
        <w:t>ırsa,</w:t>
      </w:r>
      <w:r w:rsidR="00181520">
        <w:rPr>
          <w:rFonts w:ascii="Arial" w:eastAsia="Times New Roman" w:hAnsi="Arial" w:cs="Arial"/>
          <w:sz w:val="24"/>
          <w:szCs w:val="24"/>
          <w:lang w:eastAsia="tr-TR"/>
        </w:rPr>
        <w:t xml:space="preserve"> bu durum deney raporunda belirtilmelidir. </w:t>
      </w:r>
    </w:p>
    <w:p w14:paraId="3AB2E7E3" w14:textId="77777777" w:rsidR="003D4FF7" w:rsidRDefault="003D4FF7"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Normal işletme koşullarında </w:t>
      </w:r>
      <w:proofErr w:type="spellStart"/>
      <w:r>
        <w:rPr>
          <w:rFonts w:ascii="Arial" w:eastAsia="Times New Roman" w:hAnsi="Arial" w:cs="Arial"/>
          <w:sz w:val="24"/>
          <w:szCs w:val="24"/>
          <w:lang w:eastAsia="tr-TR"/>
        </w:rPr>
        <w:t>enerjilendirici</w:t>
      </w:r>
      <w:proofErr w:type="spellEnd"/>
      <w:r>
        <w:rPr>
          <w:rFonts w:ascii="Arial" w:eastAsia="Times New Roman" w:hAnsi="Arial" w:cs="Arial"/>
          <w:sz w:val="24"/>
          <w:szCs w:val="24"/>
          <w:lang w:eastAsia="tr-TR"/>
        </w:rPr>
        <w:t xml:space="preserve"> çıkışında ölçülen </w:t>
      </w:r>
      <w:r w:rsidR="004B6ABB">
        <w:rPr>
          <w:rFonts w:ascii="Arial" w:eastAsia="Times New Roman" w:hAnsi="Arial" w:cs="Arial"/>
          <w:sz w:val="24"/>
          <w:szCs w:val="24"/>
          <w:lang w:eastAsia="tr-TR"/>
        </w:rPr>
        <w:t xml:space="preserve">açık devre </w:t>
      </w:r>
      <w:r>
        <w:rPr>
          <w:rFonts w:ascii="Arial" w:eastAsia="Times New Roman" w:hAnsi="Arial" w:cs="Arial"/>
          <w:sz w:val="24"/>
          <w:szCs w:val="24"/>
          <w:lang w:eastAsia="tr-TR"/>
        </w:rPr>
        <w:t>gerilimin</w:t>
      </w:r>
      <w:r w:rsidR="004B6ABB">
        <w:rPr>
          <w:rFonts w:ascii="Arial" w:eastAsia="Times New Roman" w:hAnsi="Arial" w:cs="Arial"/>
          <w:sz w:val="24"/>
          <w:szCs w:val="24"/>
          <w:lang w:eastAsia="tr-TR"/>
        </w:rPr>
        <w:t>in</w:t>
      </w:r>
      <w:r>
        <w:rPr>
          <w:rFonts w:ascii="Arial" w:eastAsia="Times New Roman" w:hAnsi="Arial" w:cs="Arial"/>
          <w:sz w:val="24"/>
          <w:szCs w:val="24"/>
          <w:lang w:eastAsia="tr-TR"/>
        </w:rPr>
        <w:t xml:space="preserve"> 3,5 - 11 </w:t>
      </w:r>
      <w:proofErr w:type="spellStart"/>
      <w:r>
        <w:rPr>
          <w:rFonts w:ascii="Arial" w:eastAsia="Times New Roman" w:hAnsi="Arial" w:cs="Arial"/>
          <w:sz w:val="24"/>
          <w:szCs w:val="24"/>
          <w:lang w:eastAsia="tr-TR"/>
        </w:rPr>
        <w:t>kV</w:t>
      </w:r>
      <w:proofErr w:type="spellEnd"/>
      <w:r>
        <w:rPr>
          <w:rFonts w:ascii="Arial" w:eastAsia="Times New Roman" w:hAnsi="Arial" w:cs="Arial"/>
          <w:sz w:val="24"/>
          <w:szCs w:val="24"/>
          <w:lang w:eastAsia="tr-TR"/>
        </w:rPr>
        <w:t xml:space="preserve"> aralığında olması, </w:t>
      </w:r>
      <w:r w:rsidR="000D6952">
        <w:rPr>
          <w:rFonts w:ascii="Arial" w:eastAsia="Times New Roman" w:hAnsi="Arial" w:cs="Arial"/>
          <w:sz w:val="24"/>
          <w:szCs w:val="24"/>
          <w:lang w:eastAsia="tr-TR"/>
        </w:rPr>
        <w:t xml:space="preserve">çiftlik hayvanları için </w:t>
      </w:r>
      <w:r>
        <w:rPr>
          <w:rFonts w:ascii="Arial" w:eastAsia="Times New Roman" w:hAnsi="Arial" w:cs="Arial"/>
          <w:sz w:val="24"/>
          <w:szCs w:val="24"/>
          <w:lang w:eastAsia="tr-TR"/>
        </w:rPr>
        <w:t xml:space="preserve">yeterli bir etkinlik sağlayabilmektedir. Bu gerilimin 3,5 </w:t>
      </w:r>
      <w:proofErr w:type="spellStart"/>
      <w:r>
        <w:rPr>
          <w:rFonts w:ascii="Arial" w:eastAsia="Times New Roman" w:hAnsi="Arial" w:cs="Arial"/>
          <w:sz w:val="24"/>
          <w:szCs w:val="24"/>
          <w:lang w:eastAsia="tr-TR"/>
        </w:rPr>
        <w:t>kV</w:t>
      </w:r>
      <w:proofErr w:type="spellEnd"/>
      <w:r>
        <w:rPr>
          <w:rFonts w:ascii="Arial" w:eastAsia="Times New Roman" w:hAnsi="Arial" w:cs="Arial"/>
          <w:sz w:val="24"/>
          <w:szCs w:val="24"/>
          <w:lang w:eastAsia="tr-TR"/>
        </w:rPr>
        <w:t xml:space="preserve"> değerinin altında olması ise </w:t>
      </w:r>
      <w:proofErr w:type="spellStart"/>
      <w:r>
        <w:rPr>
          <w:rFonts w:ascii="Arial" w:eastAsia="Times New Roman" w:hAnsi="Arial" w:cs="Arial"/>
          <w:sz w:val="24"/>
          <w:szCs w:val="24"/>
          <w:lang w:eastAsia="tr-TR"/>
        </w:rPr>
        <w:t>enerjilendirici</w:t>
      </w:r>
      <w:proofErr w:type="spellEnd"/>
      <w:r>
        <w:rPr>
          <w:rFonts w:ascii="Arial" w:eastAsia="Times New Roman" w:hAnsi="Arial" w:cs="Arial"/>
          <w:sz w:val="24"/>
          <w:szCs w:val="24"/>
          <w:lang w:eastAsia="tr-TR"/>
        </w:rPr>
        <w:t xml:space="preserve"> performansının </w:t>
      </w:r>
      <w:r w:rsidR="009D71C6">
        <w:rPr>
          <w:rFonts w:ascii="Arial" w:eastAsia="Times New Roman" w:hAnsi="Arial" w:cs="Arial"/>
          <w:sz w:val="24"/>
          <w:szCs w:val="24"/>
          <w:lang w:eastAsia="tr-TR"/>
        </w:rPr>
        <w:t xml:space="preserve">çiftlik hayvanları için </w:t>
      </w:r>
      <w:r>
        <w:rPr>
          <w:rFonts w:ascii="Arial" w:eastAsia="Times New Roman" w:hAnsi="Arial" w:cs="Arial"/>
          <w:sz w:val="24"/>
          <w:szCs w:val="24"/>
          <w:lang w:eastAsia="tr-TR"/>
        </w:rPr>
        <w:t>yeterli olmadığını gösterir.</w:t>
      </w:r>
      <w:r w:rsidR="009D142D">
        <w:rPr>
          <w:rFonts w:ascii="Arial" w:eastAsia="Times New Roman" w:hAnsi="Arial" w:cs="Arial"/>
          <w:sz w:val="24"/>
          <w:szCs w:val="24"/>
          <w:lang w:eastAsia="tr-TR"/>
        </w:rPr>
        <w:t xml:space="preserve"> </w:t>
      </w:r>
    </w:p>
    <w:p w14:paraId="7C76B6A5" w14:textId="77777777" w:rsidR="00681815" w:rsidRDefault="00681815"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Deneylerde yapılan elektriksel performans ölçümleri şu kriterlere göre değerlendirilir</w:t>
      </w:r>
      <w:r w:rsidR="00D249BC">
        <w:rPr>
          <w:rFonts w:ascii="Arial" w:eastAsia="Times New Roman" w:hAnsi="Arial" w:cs="Arial"/>
          <w:sz w:val="24"/>
          <w:szCs w:val="24"/>
          <w:lang w:eastAsia="tr-TR"/>
        </w:rPr>
        <w:t xml:space="preserve"> ve ölçülen/hesaplanan </w:t>
      </w:r>
      <w:r w:rsidR="00F25FEB">
        <w:rPr>
          <w:rFonts w:ascii="Arial" w:eastAsia="Times New Roman" w:hAnsi="Arial" w:cs="Arial"/>
          <w:sz w:val="24"/>
          <w:szCs w:val="24"/>
          <w:lang w:eastAsia="tr-TR"/>
        </w:rPr>
        <w:t xml:space="preserve">veriler </w:t>
      </w:r>
      <w:r w:rsidR="00D249BC">
        <w:rPr>
          <w:rFonts w:ascii="Arial" w:eastAsia="Times New Roman" w:hAnsi="Arial" w:cs="Arial"/>
          <w:sz w:val="24"/>
          <w:szCs w:val="24"/>
          <w:lang w:eastAsia="tr-TR"/>
        </w:rPr>
        <w:t>deney raporunda belirtilir</w:t>
      </w:r>
      <w:r>
        <w:rPr>
          <w:rFonts w:ascii="Arial" w:eastAsia="Times New Roman" w:hAnsi="Arial" w:cs="Arial"/>
          <w:sz w:val="24"/>
          <w:szCs w:val="24"/>
          <w:lang w:eastAsia="tr-TR"/>
        </w:rPr>
        <w:t>:</w:t>
      </w:r>
    </w:p>
    <w:p w14:paraId="7149C735" w14:textId="77777777" w:rsidR="00681815" w:rsidRPr="00681815" w:rsidRDefault="00681815" w:rsidP="008B7875">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Standart </w:t>
      </w:r>
      <w:r w:rsidR="00D249BC">
        <w:rPr>
          <w:rFonts w:ascii="Arial" w:hAnsi="Arial" w:cs="Arial"/>
          <w:sz w:val="24"/>
          <w:szCs w:val="24"/>
        </w:rPr>
        <w:t>yük</w:t>
      </w:r>
      <w:r>
        <w:rPr>
          <w:rFonts w:ascii="Arial" w:hAnsi="Arial" w:cs="Arial"/>
          <w:sz w:val="24"/>
          <w:szCs w:val="24"/>
        </w:rPr>
        <w:t xml:space="preserve"> (500 ± 2,5 Ω) üzerinden ölçülen darbe süresi </w:t>
      </w:r>
      <w:r w:rsidR="00592D57">
        <w:rPr>
          <w:rFonts w:ascii="Arial" w:eastAsia="Times New Roman" w:hAnsi="Arial" w:cs="Arial"/>
          <w:bCs/>
          <w:sz w:val="24"/>
          <w:szCs w:val="24"/>
          <w:lang w:eastAsia="tr-TR"/>
        </w:rPr>
        <w:t>TS EN 60355-2-76’da verilen değerden (</w:t>
      </w:r>
      <w:r>
        <w:rPr>
          <w:rFonts w:ascii="Arial" w:hAnsi="Arial" w:cs="Arial"/>
          <w:sz w:val="24"/>
          <w:szCs w:val="24"/>
        </w:rPr>
        <w:t xml:space="preserve">10 </w:t>
      </w:r>
      <w:proofErr w:type="spellStart"/>
      <w:r>
        <w:rPr>
          <w:rFonts w:ascii="Arial" w:hAnsi="Arial" w:cs="Arial"/>
          <w:sz w:val="24"/>
          <w:szCs w:val="24"/>
        </w:rPr>
        <w:t>ms</w:t>
      </w:r>
      <w:proofErr w:type="spellEnd"/>
      <w:r w:rsidR="00592D57">
        <w:rPr>
          <w:rFonts w:ascii="Arial" w:hAnsi="Arial" w:cs="Arial"/>
          <w:sz w:val="24"/>
          <w:szCs w:val="24"/>
        </w:rPr>
        <w:t>)</w:t>
      </w:r>
      <w:r>
        <w:rPr>
          <w:rFonts w:ascii="Arial" w:hAnsi="Arial" w:cs="Arial"/>
          <w:sz w:val="24"/>
          <w:szCs w:val="24"/>
        </w:rPr>
        <w:t xml:space="preserve"> büyük</w:t>
      </w:r>
      <w:r w:rsidRPr="00681815">
        <w:rPr>
          <w:rFonts w:ascii="Arial" w:hAnsi="Arial" w:cs="Arial"/>
          <w:sz w:val="24"/>
          <w:szCs w:val="24"/>
        </w:rPr>
        <w:t xml:space="preserve"> olamaz, </w:t>
      </w:r>
    </w:p>
    <w:p w14:paraId="366C326B" w14:textId="77777777" w:rsidR="00681815" w:rsidRDefault="00681815" w:rsidP="008B7875">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Standart </w:t>
      </w:r>
      <w:r w:rsidR="00D249BC">
        <w:rPr>
          <w:rFonts w:ascii="Arial" w:hAnsi="Arial" w:cs="Arial"/>
          <w:sz w:val="24"/>
          <w:szCs w:val="24"/>
        </w:rPr>
        <w:t>yük</w:t>
      </w:r>
      <w:r>
        <w:rPr>
          <w:rFonts w:ascii="Arial" w:hAnsi="Arial" w:cs="Arial"/>
          <w:sz w:val="24"/>
          <w:szCs w:val="24"/>
        </w:rPr>
        <w:t xml:space="preserve"> (500 ± 2,5 Ω) üzerindeki</w:t>
      </w:r>
      <w:r w:rsidRPr="00681815">
        <w:rPr>
          <w:rFonts w:ascii="Arial" w:hAnsi="Arial" w:cs="Arial"/>
          <w:sz w:val="24"/>
          <w:szCs w:val="24"/>
        </w:rPr>
        <w:t xml:space="preserve"> darbe </w:t>
      </w:r>
      <w:proofErr w:type="gramStart"/>
      <w:r w:rsidRPr="00681815">
        <w:rPr>
          <w:rFonts w:ascii="Arial" w:hAnsi="Arial" w:cs="Arial"/>
          <w:sz w:val="24"/>
          <w:szCs w:val="24"/>
        </w:rPr>
        <w:t xml:space="preserve">enerjisi  </w:t>
      </w:r>
      <w:r w:rsidR="00592D57">
        <w:rPr>
          <w:rFonts w:ascii="Arial" w:eastAsia="Times New Roman" w:hAnsi="Arial" w:cs="Arial"/>
          <w:bCs/>
          <w:sz w:val="24"/>
          <w:szCs w:val="24"/>
          <w:lang w:eastAsia="tr-TR"/>
        </w:rPr>
        <w:t>TS</w:t>
      </w:r>
      <w:proofErr w:type="gramEnd"/>
      <w:r w:rsidR="00592D57">
        <w:rPr>
          <w:rFonts w:ascii="Arial" w:eastAsia="Times New Roman" w:hAnsi="Arial" w:cs="Arial"/>
          <w:bCs/>
          <w:sz w:val="24"/>
          <w:szCs w:val="24"/>
          <w:lang w:eastAsia="tr-TR"/>
        </w:rPr>
        <w:t xml:space="preserve"> EN 60355-2-76’da verilen değerden (</w:t>
      </w:r>
      <w:r w:rsidRPr="00681815">
        <w:rPr>
          <w:rFonts w:ascii="Arial" w:hAnsi="Arial" w:cs="Arial"/>
          <w:sz w:val="24"/>
          <w:szCs w:val="24"/>
        </w:rPr>
        <w:t>5 J</w:t>
      </w:r>
      <w:r w:rsidR="00592D57">
        <w:rPr>
          <w:rFonts w:ascii="Arial" w:hAnsi="Arial" w:cs="Arial"/>
          <w:sz w:val="24"/>
          <w:szCs w:val="24"/>
        </w:rPr>
        <w:t>) büyük</w:t>
      </w:r>
      <w:r w:rsidRPr="00681815">
        <w:rPr>
          <w:rFonts w:ascii="Arial" w:hAnsi="Arial" w:cs="Arial"/>
          <w:sz w:val="24"/>
          <w:szCs w:val="24"/>
        </w:rPr>
        <w:t xml:space="preserve"> olamaz.</w:t>
      </w:r>
    </w:p>
    <w:p w14:paraId="6FD6F794" w14:textId="77777777" w:rsidR="00592D57" w:rsidRDefault="00592D57" w:rsidP="008B7875">
      <w:pPr>
        <w:pStyle w:val="ListParagraph"/>
        <w:numPr>
          <w:ilvl w:val="0"/>
          <w:numId w:val="10"/>
        </w:numPr>
        <w:spacing w:line="360" w:lineRule="auto"/>
        <w:jc w:val="both"/>
        <w:rPr>
          <w:rFonts w:ascii="Arial" w:hAnsi="Arial" w:cs="Arial"/>
          <w:sz w:val="24"/>
          <w:szCs w:val="24"/>
        </w:rPr>
      </w:pPr>
      <w:r>
        <w:rPr>
          <w:rFonts w:ascii="Arial" w:hAnsi="Arial" w:cs="Arial"/>
          <w:sz w:val="24"/>
          <w:szCs w:val="24"/>
        </w:rPr>
        <w:t xml:space="preserve">Açık devre durumunda ölçülen darbe tekrarlama frekansı </w:t>
      </w:r>
      <w:r>
        <w:rPr>
          <w:rFonts w:ascii="Arial" w:eastAsia="Times New Roman" w:hAnsi="Arial" w:cs="Arial"/>
          <w:bCs/>
          <w:sz w:val="24"/>
          <w:szCs w:val="24"/>
          <w:lang w:eastAsia="tr-TR"/>
        </w:rPr>
        <w:t>TS EN 60355-2-76’da verilen değerden (1 Hz) büyük olamaz.</w:t>
      </w:r>
    </w:p>
    <w:p w14:paraId="24E4D843" w14:textId="77777777" w:rsidR="00681815" w:rsidRDefault="003144BF" w:rsidP="008B7875">
      <w:pPr>
        <w:spacing w:line="360" w:lineRule="auto"/>
        <w:jc w:val="both"/>
        <w:rPr>
          <w:rFonts w:ascii="Arial" w:hAnsi="Arial" w:cs="Arial"/>
          <w:sz w:val="24"/>
          <w:szCs w:val="24"/>
        </w:rPr>
      </w:pPr>
      <w:r>
        <w:rPr>
          <w:rFonts w:ascii="Arial" w:hAnsi="Arial" w:cs="Arial"/>
          <w:sz w:val="24"/>
          <w:szCs w:val="24"/>
        </w:rPr>
        <w:t>Deneylerde yapılan ölçümler sonucunda y</w:t>
      </w:r>
      <w:r w:rsidR="00681815">
        <w:rPr>
          <w:rFonts w:ascii="Arial" w:hAnsi="Arial" w:cs="Arial"/>
          <w:sz w:val="24"/>
          <w:szCs w:val="24"/>
        </w:rPr>
        <w:t>ukarıda belirtilen sınır değerlerinin aşıl</w:t>
      </w:r>
      <w:r>
        <w:rPr>
          <w:rFonts w:ascii="Arial" w:hAnsi="Arial" w:cs="Arial"/>
          <w:sz w:val="24"/>
          <w:szCs w:val="24"/>
        </w:rPr>
        <w:t xml:space="preserve">dığının belirlenmesi </w:t>
      </w:r>
      <w:r w:rsidR="00681815">
        <w:rPr>
          <w:rFonts w:ascii="Arial" w:hAnsi="Arial" w:cs="Arial"/>
          <w:sz w:val="24"/>
          <w:szCs w:val="24"/>
        </w:rPr>
        <w:t xml:space="preserve">durumunda, imalatçı tarafından </w:t>
      </w:r>
      <w:proofErr w:type="spellStart"/>
      <w:r w:rsidR="00CC5B7C">
        <w:rPr>
          <w:rFonts w:ascii="Arial" w:hAnsi="Arial" w:cs="Arial"/>
          <w:sz w:val="24"/>
          <w:szCs w:val="24"/>
        </w:rPr>
        <w:t>enerjilendirici</w:t>
      </w:r>
      <w:proofErr w:type="spellEnd"/>
      <w:r w:rsidR="00CC5B7C">
        <w:rPr>
          <w:rFonts w:ascii="Arial" w:hAnsi="Arial" w:cs="Arial"/>
          <w:sz w:val="24"/>
          <w:szCs w:val="24"/>
        </w:rPr>
        <w:t xml:space="preserve"> üzerinde gerekli olan değişiklikler yapıldıktan sonra ölçümler tekrarlanır. İmalatç</w:t>
      </w:r>
      <w:r w:rsidR="009A2F81">
        <w:rPr>
          <w:rFonts w:ascii="Arial" w:hAnsi="Arial" w:cs="Arial"/>
          <w:sz w:val="24"/>
          <w:szCs w:val="24"/>
        </w:rPr>
        <w:t>ının gerekli olan iyileştirmeleri</w:t>
      </w:r>
      <w:r w:rsidR="00CC5B7C">
        <w:rPr>
          <w:rFonts w:ascii="Arial" w:hAnsi="Arial" w:cs="Arial"/>
          <w:sz w:val="24"/>
          <w:szCs w:val="24"/>
        </w:rPr>
        <w:t xml:space="preserve"> yapmaması/yapamaması durumunda ise olumsuz deney raporu verilir.</w:t>
      </w:r>
    </w:p>
    <w:p w14:paraId="7A49409A" w14:textId="77777777" w:rsidR="00681815" w:rsidRDefault="002A6C0A" w:rsidP="008B7875">
      <w:pPr>
        <w:spacing w:line="360" w:lineRule="auto"/>
        <w:jc w:val="both"/>
        <w:rPr>
          <w:rFonts w:ascii="Arial" w:eastAsia="Times New Roman" w:hAnsi="Arial" w:cs="Arial"/>
          <w:sz w:val="24"/>
          <w:szCs w:val="24"/>
          <w:lang w:eastAsia="tr-TR"/>
        </w:rPr>
      </w:pPr>
      <w:r>
        <w:rPr>
          <w:rFonts w:ascii="Arial" w:hAnsi="Arial" w:cs="Arial"/>
          <w:sz w:val="24"/>
          <w:szCs w:val="24"/>
        </w:rPr>
        <w:t xml:space="preserve">Soğuk ve sıcak hava koşullarında </w:t>
      </w:r>
      <w:proofErr w:type="gramStart"/>
      <w:r>
        <w:rPr>
          <w:rFonts w:ascii="Arial" w:hAnsi="Arial" w:cs="Arial"/>
          <w:sz w:val="24"/>
          <w:szCs w:val="24"/>
        </w:rPr>
        <w:t>gerçekleştirilen  elektriksel</w:t>
      </w:r>
      <w:proofErr w:type="gramEnd"/>
      <w:r>
        <w:rPr>
          <w:rFonts w:ascii="Arial" w:hAnsi="Arial" w:cs="Arial"/>
          <w:sz w:val="24"/>
          <w:szCs w:val="24"/>
        </w:rPr>
        <w:t xml:space="preserve"> performans deneyleri sonucunda belirlenen  sapma yüzdeleri için % 10’luk değer sınır olarak alınır. Sapmanın bu değerin üzerinde çıkması durumunda imalatçı tarafından gerekli </w:t>
      </w:r>
      <w:proofErr w:type="spellStart"/>
      <w:r>
        <w:rPr>
          <w:rFonts w:ascii="Arial" w:hAnsi="Arial" w:cs="Arial"/>
          <w:sz w:val="24"/>
          <w:szCs w:val="24"/>
        </w:rPr>
        <w:t>iyileleştirmeler</w:t>
      </w:r>
      <w:proofErr w:type="spellEnd"/>
      <w:r>
        <w:rPr>
          <w:rFonts w:ascii="Arial" w:hAnsi="Arial" w:cs="Arial"/>
          <w:sz w:val="24"/>
          <w:szCs w:val="24"/>
        </w:rPr>
        <w:t xml:space="preserve"> yapılabilir. Ancak her durumda 6. Bölümde verilen sınır değerleri aşılamaz. İmalatçı tarafından çit devresin</w:t>
      </w:r>
      <w:r w:rsidR="005241BC">
        <w:rPr>
          <w:rFonts w:ascii="Arial" w:hAnsi="Arial" w:cs="Arial"/>
          <w:sz w:val="24"/>
          <w:szCs w:val="24"/>
        </w:rPr>
        <w:t>de</w:t>
      </w:r>
      <w:r>
        <w:rPr>
          <w:rFonts w:ascii="Arial" w:hAnsi="Arial" w:cs="Arial"/>
          <w:sz w:val="24"/>
          <w:szCs w:val="24"/>
        </w:rPr>
        <w:t xml:space="preserve"> değişiklik yapılması durumunda</w:t>
      </w:r>
      <w:r w:rsidR="00DB378C">
        <w:rPr>
          <w:rFonts w:ascii="Arial" w:hAnsi="Arial" w:cs="Arial"/>
          <w:sz w:val="24"/>
          <w:szCs w:val="24"/>
        </w:rPr>
        <w:t>,</w:t>
      </w:r>
      <w:r>
        <w:rPr>
          <w:rFonts w:ascii="Arial" w:hAnsi="Arial" w:cs="Arial"/>
          <w:sz w:val="24"/>
          <w:szCs w:val="24"/>
        </w:rPr>
        <w:t xml:space="preserve"> tüm elektriksel performans deneyleri tekrarlanır.</w:t>
      </w:r>
    </w:p>
    <w:p w14:paraId="674051F9" w14:textId="77777777" w:rsidR="0058748D" w:rsidRDefault="00F1274D"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Sürekli olarak şebekeden beslenen </w:t>
      </w:r>
      <w:proofErr w:type="spellStart"/>
      <w:r>
        <w:rPr>
          <w:rFonts w:ascii="Arial" w:eastAsia="Times New Roman" w:hAnsi="Arial" w:cs="Arial"/>
          <w:sz w:val="24"/>
          <w:szCs w:val="24"/>
          <w:lang w:eastAsia="tr-TR"/>
        </w:rPr>
        <w:t>e</w:t>
      </w:r>
      <w:r w:rsidR="001714E7">
        <w:rPr>
          <w:rFonts w:ascii="Arial" w:eastAsia="Times New Roman" w:hAnsi="Arial" w:cs="Arial"/>
          <w:sz w:val="24"/>
          <w:szCs w:val="24"/>
          <w:lang w:eastAsia="tr-TR"/>
        </w:rPr>
        <w:t>nerjilendiricilerin</w:t>
      </w:r>
      <w:proofErr w:type="spellEnd"/>
      <w:r w:rsidR="001714E7">
        <w:rPr>
          <w:rFonts w:ascii="Arial" w:eastAsia="Times New Roman" w:hAnsi="Arial" w:cs="Arial"/>
          <w:sz w:val="24"/>
          <w:szCs w:val="24"/>
          <w:lang w:eastAsia="tr-TR"/>
        </w:rPr>
        <w:t xml:space="preserve"> koruma </w:t>
      </w:r>
      <w:r w:rsidR="00085775">
        <w:rPr>
          <w:rFonts w:ascii="Arial" w:eastAsia="Times New Roman" w:hAnsi="Arial" w:cs="Arial"/>
          <w:sz w:val="24"/>
          <w:szCs w:val="24"/>
          <w:lang w:eastAsia="tr-TR"/>
        </w:rPr>
        <w:t xml:space="preserve">sınıfı en az IP 44 düzeyinde olmalı ve bu durum imalatçı tarafından beyan edilmelidir. </w:t>
      </w:r>
      <w:r w:rsidR="00031252">
        <w:rPr>
          <w:rFonts w:ascii="Arial" w:eastAsia="Times New Roman" w:hAnsi="Arial" w:cs="Arial"/>
          <w:sz w:val="24"/>
          <w:szCs w:val="24"/>
          <w:lang w:eastAsia="tr-TR"/>
        </w:rPr>
        <w:t xml:space="preserve">Ancak </w:t>
      </w:r>
      <w:proofErr w:type="spellStart"/>
      <w:r w:rsidR="00031252">
        <w:rPr>
          <w:rFonts w:ascii="Arial" w:eastAsia="Times New Roman" w:hAnsi="Arial" w:cs="Arial"/>
          <w:sz w:val="24"/>
          <w:szCs w:val="24"/>
          <w:lang w:eastAsia="tr-TR"/>
        </w:rPr>
        <w:t>enerjilendiricinin</w:t>
      </w:r>
      <w:proofErr w:type="spellEnd"/>
      <w:r w:rsidR="00031252">
        <w:rPr>
          <w:rFonts w:ascii="Arial" w:eastAsia="Times New Roman" w:hAnsi="Arial" w:cs="Arial"/>
          <w:sz w:val="24"/>
          <w:szCs w:val="24"/>
          <w:lang w:eastAsia="tr-TR"/>
        </w:rPr>
        <w:t xml:space="preserve"> kutu tasarımı göz önünde bulundurularak</w:t>
      </w:r>
      <w:r w:rsidR="00B80955">
        <w:rPr>
          <w:rFonts w:ascii="Arial" w:eastAsia="Times New Roman" w:hAnsi="Arial" w:cs="Arial"/>
          <w:sz w:val="24"/>
          <w:szCs w:val="24"/>
          <w:lang w:eastAsia="tr-TR"/>
        </w:rPr>
        <w:t>,</w:t>
      </w:r>
      <w:r w:rsidR="00031252">
        <w:rPr>
          <w:rFonts w:ascii="Arial" w:eastAsia="Times New Roman" w:hAnsi="Arial" w:cs="Arial"/>
          <w:sz w:val="24"/>
          <w:szCs w:val="24"/>
          <w:lang w:eastAsia="tr-TR"/>
        </w:rPr>
        <w:t xml:space="preserve"> gerekli görüldüğünde </w:t>
      </w:r>
      <w:r w:rsidR="00D23598">
        <w:rPr>
          <w:rFonts w:ascii="Arial" w:eastAsia="Times New Roman" w:hAnsi="Arial" w:cs="Arial"/>
          <w:sz w:val="24"/>
          <w:szCs w:val="24"/>
          <w:lang w:eastAsia="tr-TR"/>
        </w:rPr>
        <w:t xml:space="preserve">“toza karşı tam koruma” ve </w:t>
      </w:r>
      <w:r w:rsidR="00031252">
        <w:rPr>
          <w:rFonts w:ascii="Arial" w:eastAsia="Times New Roman" w:hAnsi="Arial" w:cs="Arial"/>
          <w:sz w:val="24"/>
          <w:szCs w:val="24"/>
          <w:lang w:eastAsia="tr-TR"/>
        </w:rPr>
        <w:t>“fışkıran suya karşı dayanım</w:t>
      </w:r>
      <w:r w:rsidR="00D23598">
        <w:rPr>
          <w:rFonts w:ascii="Arial" w:eastAsia="Times New Roman" w:hAnsi="Arial" w:cs="Arial"/>
          <w:sz w:val="24"/>
          <w:szCs w:val="24"/>
          <w:lang w:eastAsia="tr-TR"/>
        </w:rPr>
        <w:t xml:space="preserve">” </w:t>
      </w:r>
      <w:r w:rsidR="00031252">
        <w:rPr>
          <w:rFonts w:ascii="Arial" w:eastAsia="Times New Roman" w:hAnsi="Arial" w:cs="Arial"/>
          <w:sz w:val="24"/>
          <w:szCs w:val="24"/>
          <w:lang w:eastAsia="tr-TR"/>
        </w:rPr>
        <w:t xml:space="preserve"> özelli</w:t>
      </w:r>
      <w:r w:rsidR="003C5654">
        <w:rPr>
          <w:rFonts w:ascii="Arial" w:eastAsia="Times New Roman" w:hAnsi="Arial" w:cs="Arial"/>
          <w:sz w:val="24"/>
          <w:szCs w:val="24"/>
          <w:lang w:eastAsia="tr-TR"/>
        </w:rPr>
        <w:t>kler</w:t>
      </w:r>
      <w:r w:rsidR="00D23598">
        <w:rPr>
          <w:rFonts w:ascii="Arial" w:eastAsia="Times New Roman" w:hAnsi="Arial" w:cs="Arial"/>
          <w:sz w:val="24"/>
          <w:szCs w:val="24"/>
          <w:lang w:eastAsia="tr-TR"/>
        </w:rPr>
        <w:t xml:space="preserve"> </w:t>
      </w:r>
      <w:r w:rsidR="00031252">
        <w:rPr>
          <w:rFonts w:ascii="Arial" w:eastAsia="Times New Roman" w:hAnsi="Arial" w:cs="Arial"/>
          <w:sz w:val="24"/>
          <w:szCs w:val="24"/>
          <w:lang w:eastAsia="tr-TR"/>
        </w:rPr>
        <w:t>de aranabilir. Bu durumda yapılan ek iyileştirme ve deneyler</w:t>
      </w:r>
      <w:r w:rsidR="00FB61B5">
        <w:rPr>
          <w:rFonts w:ascii="Arial" w:eastAsia="Times New Roman" w:hAnsi="Arial" w:cs="Arial"/>
          <w:sz w:val="24"/>
          <w:szCs w:val="24"/>
          <w:lang w:eastAsia="tr-TR"/>
        </w:rPr>
        <w:t xml:space="preserve">, deney raporunda belirtilir. </w:t>
      </w:r>
      <w:proofErr w:type="spellStart"/>
      <w:r w:rsidR="00D23598">
        <w:rPr>
          <w:rFonts w:ascii="Arial" w:eastAsia="Times New Roman" w:hAnsi="Arial" w:cs="Arial"/>
          <w:sz w:val="24"/>
          <w:szCs w:val="24"/>
          <w:lang w:eastAsia="tr-TR"/>
        </w:rPr>
        <w:t>Enerjilendiricinin</w:t>
      </w:r>
      <w:proofErr w:type="spellEnd"/>
      <w:r w:rsidR="00D23598">
        <w:rPr>
          <w:rFonts w:ascii="Arial" w:eastAsia="Times New Roman" w:hAnsi="Arial" w:cs="Arial"/>
          <w:sz w:val="24"/>
          <w:szCs w:val="24"/>
          <w:lang w:eastAsia="tr-TR"/>
        </w:rPr>
        <w:t xml:space="preserve"> koruma sınıfına ait sembolik gösterimin ilgili s</w:t>
      </w:r>
      <w:r w:rsidR="00100723">
        <w:rPr>
          <w:rFonts w:ascii="Arial" w:eastAsia="Times New Roman" w:hAnsi="Arial" w:cs="Arial"/>
          <w:sz w:val="24"/>
          <w:szCs w:val="24"/>
          <w:lang w:eastAsia="tr-TR"/>
        </w:rPr>
        <w:t>tandarttaki açıklaması, kullanım</w:t>
      </w:r>
      <w:r w:rsidR="00D23598">
        <w:rPr>
          <w:rFonts w:ascii="Arial" w:eastAsia="Times New Roman" w:hAnsi="Arial" w:cs="Arial"/>
          <w:sz w:val="24"/>
          <w:szCs w:val="24"/>
          <w:lang w:eastAsia="tr-TR"/>
        </w:rPr>
        <w:t xml:space="preserve"> kılavuzu ve/veya cihazın kutusuna yapıştır</w:t>
      </w:r>
      <w:r w:rsidR="00100723">
        <w:rPr>
          <w:rFonts w:ascii="Arial" w:eastAsia="Times New Roman" w:hAnsi="Arial" w:cs="Arial"/>
          <w:sz w:val="24"/>
          <w:szCs w:val="24"/>
          <w:lang w:eastAsia="tr-TR"/>
        </w:rPr>
        <w:t>ı</w:t>
      </w:r>
      <w:r w:rsidR="00D23598">
        <w:rPr>
          <w:rFonts w:ascii="Arial" w:eastAsia="Times New Roman" w:hAnsi="Arial" w:cs="Arial"/>
          <w:sz w:val="24"/>
          <w:szCs w:val="24"/>
          <w:lang w:eastAsia="tr-TR"/>
        </w:rPr>
        <w:t>lacak bir etiket üzerinde belirtilir.</w:t>
      </w:r>
    </w:p>
    <w:p w14:paraId="2995AB61" w14:textId="77777777" w:rsidR="003D4FF7" w:rsidRDefault="0058748D" w:rsidP="008B7875">
      <w:pPr>
        <w:spacing w:before="240" w:after="120" w:line="360" w:lineRule="auto"/>
        <w:jc w:val="both"/>
        <w:rPr>
          <w:rFonts w:ascii="Arial" w:eastAsia="Times New Roman" w:hAnsi="Arial" w:cs="Arial"/>
          <w:sz w:val="24"/>
          <w:szCs w:val="24"/>
          <w:lang w:eastAsia="tr-TR"/>
        </w:rPr>
      </w:pPr>
      <w:proofErr w:type="spellStart"/>
      <w:r>
        <w:rPr>
          <w:rFonts w:ascii="Arial" w:eastAsia="Times New Roman" w:hAnsi="Arial" w:cs="Arial"/>
          <w:sz w:val="24"/>
          <w:szCs w:val="24"/>
          <w:lang w:eastAsia="tr-TR"/>
        </w:rPr>
        <w:lastRenderedPageBreak/>
        <w:t>Enerjilendiriciyi</w:t>
      </w:r>
      <w:proofErr w:type="spellEnd"/>
      <w:r>
        <w:rPr>
          <w:rFonts w:ascii="Arial" w:eastAsia="Times New Roman" w:hAnsi="Arial" w:cs="Arial"/>
          <w:sz w:val="24"/>
          <w:szCs w:val="24"/>
          <w:lang w:eastAsia="tr-TR"/>
        </w:rPr>
        <w:t xml:space="preserve"> besleyen bataryaların uygunluğu, imalatçı tarafından beyan edilmeli </w:t>
      </w:r>
      <w:proofErr w:type="gramStart"/>
      <w:r>
        <w:rPr>
          <w:rFonts w:ascii="Arial" w:eastAsia="Times New Roman" w:hAnsi="Arial" w:cs="Arial"/>
          <w:sz w:val="24"/>
          <w:szCs w:val="24"/>
          <w:lang w:eastAsia="tr-TR"/>
        </w:rPr>
        <w:t xml:space="preserve">ve </w:t>
      </w:r>
      <w:r w:rsidR="001714E7">
        <w:rPr>
          <w:rFonts w:ascii="Arial" w:eastAsia="Times New Roman" w:hAnsi="Arial" w:cs="Arial"/>
          <w:sz w:val="24"/>
          <w:szCs w:val="24"/>
          <w:lang w:eastAsia="tr-TR"/>
        </w:rPr>
        <w:t xml:space="preserve"> </w:t>
      </w:r>
      <w:r>
        <w:rPr>
          <w:rFonts w:ascii="Arial" w:eastAsia="Times New Roman" w:hAnsi="Arial" w:cs="Arial"/>
          <w:sz w:val="24"/>
          <w:szCs w:val="24"/>
          <w:lang w:eastAsia="tr-TR"/>
        </w:rPr>
        <w:t>bu</w:t>
      </w:r>
      <w:proofErr w:type="gramEnd"/>
      <w:r>
        <w:rPr>
          <w:rFonts w:ascii="Arial" w:eastAsia="Times New Roman" w:hAnsi="Arial" w:cs="Arial"/>
          <w:sz w:val="24"/>
          <w:szCs w:val="24"/>
          <w:lang w:eastAsia="tr-TR"/>
        </w:rPr>
        <w:t xml:space="preserve"> durum deney raporunda belirtilmelidir.</w:t>
      </w:r>
    </w:p>
    <w:p w14:paraId="6DDC6D9F" w14:textId="77777777" w:rsidR="00436266" w:rsidRDefault="00436266"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sz w:val="24"/>
          <w:szCs w:val="24"/>
          <w:lang w:eastAsia="tr-TR"/>
        </w:rPr>
        <w:t xml:space="preserve">Deneyler sırasında </w:t>
      </w:r>
      <w:proofErr w:type="spellStart"/>
      <w:r>
        <w:rPr>
          <w:rFonts w:ascii="Arial" w:eastAsia="Times New Roman" w:hAnsi="Arial" w:cs="Arial"/>
          <w:sz w:val="24"/>
          <w:szCs w:val="24"/>
          <w:lang w:eastAsia="tr-TR"/>
        </w:rPr>
        <w:t>enerjilendiricinin</w:t>
      </w:r>
      <w:proofErr w:type="spellEnd"/>
      <w:r>
        <w:rPr>
          <w:rFonts w:ascii="Arial" w:eastAsia="Times New Roman" w:hAnsi="Arial" w:cs="Arial"/>
          <w:sz w:val="24"/>
          <w:szCs w:val="24"/>
          <w:lang w:eastAsia="tr-TR"/>
        </w:rPr>
        <w:t xml:space="preserve"> (numunelerden birisinin bile) aşırı ısınması ve buna bağlı olarak kutusunda şekil bozukluğu </w:t>
      </w:r>
      <w:r w:rsidR="001D7342">
        <w:rPr>
          <w:rFonts w:ascii="Arial" w:eastAsia="Times New Roman" w:hAnsi="Arial" w:cs="Arial"/>
          <w:sz w:val="24"/>
          <w:szCs w:val="24"/>
          <w:lang w:eastAsia="tr-TR"/>
        </w:rPr>
        <w:t xml:space="preserve">(hasar) </w:t>
      </w:r>
      <w:r>
        <w:rPr>
          <w:rFonts w:ascii="Arial" w:eastAsia="Times New Roman" w:hAnsi="Arial" w:cs="Arial"/>
          <w:sz w:val="24"/>
          <w:szCs w:val="24"/>
          <w:lang w:eastAsia="tr-TR"/>
        </w:rPr>
        <w:t xml:space="preserve">oluşması ya da devresinin yanması durumu olmamalıdır. Bu durumlardan herhangi birisi oluşursa olumsuz deney raporu verilir. Isınmayla ilgili diğer hususlar için TS EN </w:t>
      </w:r>
      <w:r>
        <w:rPr>
          <w:rFonts w:ascii="Arial" w:eastAsia="Times New Roman" w:hAnsi="Arial" w:cs="Arial"/>
          <w:bCs/>
          <w:sz w:val="24"/>
          <w:szCs w:val="24"/>
          <w:lang w:eastAsia="tr-TR"/>
        </w:rPr>
        <w:t>60355-2-76’da yapılan açıklamalar göz önüne alınmalıdır.</w:t>
      </w:r>
    </w:p>
    <w:p w14:paraId="3C664E3E" w14:textId="77777777" w:rsidR="00FD6D94" w:rsidRDefault="00FD6D94" w:rsidP="008B7875">
      <w:pPr>
        <w:spacing w:before="240" w:after="120" w:line="360" w:lineRule="auto"/>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w:t>
      </w:r>
      <w:proofErr w:type="spellEnd"/>
      <w:r>
        <w:rPr>
          <w:rFonts w:ascii="Arial" w:eastAsia="Times New Roman" w:hAnsi="Arial" w:cs="Arial"/>
          <w:bCs/>
          <w:sz w:val="24"/>
          <w:szCs w:val="24"/>
          <w:lang w:eastAsia="tr-TR"/>
        </w:rPr>
        <w:t xml:space="preserve"> (ortalama montaj yüksekliği göz önüne alındığında) serbest düşme etkisine karşı dayanıklı olmalıdır.</w:t>
      </w:r>
      <w:r w:rsidR="00C17ED6">
        <w:rPr>
          <w:rFonts w:ascii="Arial" w:eastAsia="Times New Roman" w:hAnsi="Arial" w:cs="Arial"/>
          <w:bCs/>
          <w:sz w:val="24"/>
          <w:szCs w:val="24"/>
          <w:lang w:eastAsia="tr-TR"/>
        </w:rPr>
        <w:t xml:space="preserve"> Düşme deneyi sonucunda cihaz kutusunu oluşturan parçaların birbirinden ayrılması ya da tamamen parçalanması durumunda olumsuz deney raporu verilir. </w:t>
      </w:r>
    </w:p>
    <w:p w14:paraId="3BD48680" w14:textId="77777777" w:rsidR="00942985" w:rsidRDefault="00942985"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 xml:space="preserve">TS EN 60335’de belirtilen batarya özelliklerine göre A veya B tipi olarak belirlenen </w:t>
      </w:r>
      <w:proofErr w:type="spellStart"/>
      <w:r>
        <w:rPr>
          <w:rFonts w:ascii="Arial" w:eastAsia="Times New Roman" w:hAnsi="Arial" w:cs="Arial"/>
          <w:bCs/>
          <w:sz w:val="24"/>
          <w:szCs w:val="24"/>
          <w:lang w:eastAsia="tr-TR"/>
        </w:rPr>
        <w:t>enerjilendiriciler</w:t>
      </w:r>
      <w:proofErr w:type="spellEnd"/>
      <w:r>
        <w:rPr>
          <w:rFonts w:ascii="Arial" w:eastAsia="Times New Roman" w:hAnsi="Arial" w:cs="Arial"/>
          <w:bCs/>
          <w:sz w:val="24"/>
          <w:szCs w:val="24"/>
          <w:lang w:eastAsia="tr-TR"/>
        </w:rPr>
        <w:t xml:space="preserve"> için, bataryanın yüksüz (</w:t>
      </w:r>
      <w:r w:rsidR="004209DC">
        <w:rPr>
          <w:rFonts w:ascii="Arial" w:eastAsia="Times New Roman" w:hAnsi="Arial" w:cs="Arial"/>
          <w:bCs/>
          <w:sz w:val="24"/>
          <w:szCs w:val="24"/>
          <w:lang w:eastAsia="tr-TR"/>
        </w:rPr>
        <w:t xml:space="preserve">uçları </w:t>
      </w:r>
      <w:r>
        <w:rPr>
          <w:rFonts w:ascii="Arial" w:eastAsia="Times New Roman" w:hAnsi="Arial" w:cs="Arial"/>
          <w:bCs/>
          <w:sz w:val="24"/>
          <w:szCs w:val="24"/>
          <w:lang w:eastAsia="tr-TR"/>
        </w:rPr>
        <w:t>açık devre) durumdaki gerilimi</w:t>
      </w:r>
      <w:r w:rsidR="004209DC">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w:t>
      </w:r>
      <w:r w:rsidR="00582AE3">
        <w:rPr>
          <w:rFonts w:ascii="Arial" w:eastAsia="Times New Roman" w:hAnsi="Arial" w:cs="Arial"/>
          <w:bCs/>
          <w:sz w:val="24"/>
          <w:szCs w:val="24"/>
          <w:lang w:eastAsia="tr-TR"/>
        </w:rPr>
        <w:t>adı geçen standartta belirtilen değeri (</w:t>
      </w:r>
      <w:r>
        <w:rPr>
          <w:rFonts w:ascii="Arial" w:eastAsia="Times New Roman" w:hAnsi="Arial" w:cs="Arial"/>
          <w:bCs/>
          <w:sz w:val="24"/>
          <w:szCs w:val="24"/>
          <w:lang w:eastAsia="tr-TR"/>
        </w:rPr>
        <w:t>42,4 V</w:t>
      </w:r>
      <w:r w:rsidR="00582AE3">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aşmamalıdır.</w:t>
      </w:r>
      <w:r w:rsidR="00582AE3">
        <w:rPr>
          <w:rFonts w:ascii="Arial" w:eastAsia="Times New Roman" w:hAnsi="Arial" w:cs="Arial"/>
          <w:bCs/>
          <w:sz w:val="24"/>
          <w:szCs w:val="24"/>
          <w:lang w:eastAsia="tr-TR"/>
        </w:rPr>
        <w:t xml:space="preserve"> Ölçülen batarya geriliminin bu değeri aşması durumu, elektrik çarpmasına karşı yalıtım ve uyarı gibi önlemlerin alınmış olmasını zorunlu hale getireceğinden, alınan ve </w:t>
      </w:r>
      <w:r w:rsidR="00C84FC4">
        <w:rPr>
          <w:rFonts w:ascii="Arial" w:eastAsia="Times New Roman" w:hAnsi="Arial" w:cs="Arial"/>
          <w:bCs/>
          <w:sz w:val="24"/>
          <w:szCs w:val="24"/>
          <w:lang w:eastAsia="tr-TR"/>
        </w:rPr>
        <w:t>kullanıcının al</w:t>
      </w:r>
      <w:r w:rsidR="00582AE3">
        <w:rPr>
          <w:rFonts w:ascii="Arial" w:eastAsia="Times New Roman" w:hAnsi="Arial" w:cs="Arial"/>
          <w:bCs/>
          <w:sz w:val="24"/>
          <w:szCs w:val="24"/>
          <w:lang w:eastAsia="tr-TR"/>
        </w:rPr>
        <w:t>ması gereken önlemler deney raporunda detaylı olarak belirtilmelidir.</w:t>
      </w:r>
    </w:p>
    <w:p w14:paraId="6338BE81" w14:textId="66996BC5" w:rsidR="001C67A8" w:rsidRDefault="001C67A8" w:rsidP="008B7875">
      <w:pPr>
        <w:spacing w:before="240" w:after="120" w:line="360" w:lineRule="auto"/>
        <w:jc w:val="both"/>
        <w:rPr>
          <w:rFonts w:ascii="Arial" w:eastAsia="Times New Roman" w:hAnsi="Arial" w:cs="Arial"/>
          <w:bCs/>
          <w:sz w:val="24"/>
          <w:szCs w:val="24"/>
          <w:lang w:eastAsia="tr-TR"/>
        </w:rPr>
      </w:pPr>
      <w:proofErr w:type="spellStart"/>
      <w:r>
        <w:rPr>
          <w:rFonts w:ascii="Arial" w:eastAsia="Times New Roman" w:hAnsi="Arial" w:cs="Arial"/>
          <w:bCs/>
          <w:sz w:val="24"/>
          <w:szCs w:val="24"/>
          <w:lang w:eastAsia="tr-TR"/>
        </w:rPr>
        <w:t>Enerjilendiriciyle</w:t>
      </w:r>
      <w:proofErr w:type="spellEnd"/>
      <w:r>
        <w:rPr>
          <w:rFonts w:ascii="Arial" w:eastAsia="Times New Roman" w:hAnsi="Arial" w:cs="Arial"/>
          <w:bCs/>
          <w:sz w:val="24"/>
          <w:szCs w:val="24"/>
          <w:lang w:eastAsia="tr-TR"/>
        </w:rPr>
        <w:t xml:space="preserve"> birlikte aynı ambalaj içinde Türkçe olarak hazırlanmış montaj ve kullanma kılavuzu</w:t>
      </w:r>
      <w:r w:rsidR="00F07BEF">
        <w:rPr>
          <w:rFonts w:ascii="Arial" w:eastAsia="Times New Roman" w:hAnsi="Arial" w:cs="Arial"/>
          <w:bCs/>
          <w:sz w:val="24"/>
          <w:szCs w:val="24"/>
          <w:lang w:eastAsia="tr-TR"/>
        </w:rPr>
        <w:t xml:space="preserve"> ile uygun ebatta </w:t>
      </w:r>
      <w:r w:rsidR="00486B8F">
        <w:rPr>
          <w:rFonts w:ascii="Arial" w:eastAsia="Times New Roman" w:hAnsi="Arial" w:cs="Arial"/>
          <w:bCs/>
          <w:sz w:val="24"/>
          <w:szCs w:val="24"/>
          <w:lang w:eastAsia="tr-TR"/>
        </w:rPr>
        <w:t>en az 1</w:t>
      </w:r>
      <w:r w:rsidR="00F07BEF">
        <w:rPr>
          <w:rFonts w:ascii="Arial" w:eastAsia="Times New Roman" w:hAnsi="Arial" w:cs="Arial"/>
          <w:bCs/>
          <w:sz w:val="24"/>
          <w:szCs w:val="24"/>
          <w:lang w:eastAsia="tr-TR"/>
        </w:rPr>
        <w:t xml:space="preserve"> uyarı levhası örneği</w:t>
      </w:r>
      <w:r>
        <w:rPr>
          <w:rFonts w:ascii="Arial" w:eastAsia="Times New Roman" w:hAnsi="Arial" w:cs="Arial"/>
          <w:bCs/>
          <w:sz w:val="24"/>
          <w:szCs w:val="24"/>
          <w:lang w:eastAsia="tr-TR"/>
        </w:rPr>
        <w:t xml:space="preserve"> verilmelidir.  </w:t>
      </w:r>
    </w:p>
    <w:p w14:paraId="12F14B2F" w14:textId="77777777" w:rsidR="00E41DF5" w:rsidRDefault="00E41DF5"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t>Bu deney ilkelerind</w:t>
      </w:r>
      <w:r w:rsidR="009F0CF4">
        <w:rPr>
          <w:rFonts w:ascii="Arial" w:eastAsia="Times New Roman" w:hAnsi="Arial" w:cs="Arial"/>
          <w:bCs/>
          <w:sz w:val="24"/>
          <w:szCs w:val="24"/>
          <w:lang w:eastAsia="tr-TR"/>
        </w:rPr>
        <w:t>e</w:t>
      </w:r>
      <w:r w:rsidR="00F07BEF">
        <w:rPr>
          <w:rFonts w:ascii="Arial" w:eastAsia="Times New Roman" w:hAnsi="Arial" w:cs="Arial"/>
          <w:bCs/>
          <w:sz w:val="24"/>
          <w:szCs w:val="24"/>
          <w:lang w:eastAsia="tr-TR"/>
        </w:rPr>
        <w:t>,</w:t>
      </w:r>
      <w:r w:rsidR="009F0CF4">
        <w:rPr>
          <w:rFonts w:ascii="Arial" w:eastAsia="Times New Roman" w:hAnsi="Arial" w:cs="Arial"/>
          <w:bCs/>
          <w:sz w:val="24"/>
          <w:szCs w:val="24"/>
          <w:lang w:eastAsia="tr-TR"/>
        </w:rPr>
        <w:t xml:space="preserve"> atıfta bulunulan standartlar</w:t>
      </w:r>
      <w:r>
        <w:rPr>
          <w:rFonts w:ascii="Arial" w:eastAsia="Times New Roman" w:hAnsi="Arial" w:cs="Arial"/>
          <w:bCs/>
          <w:sz w:val="24"/>
          <w:szCs w:val="24"/>
          <w:lang w:eastAsia="tr-TR"/>
        </w:rPr>
        <w:t>dan alınan sınır sayısal değerle</w:t>
      </w:r>
      <w:r w:rsidR="00F07BEF">
        <w:rPr>
          <w:rFonts w:ascii="Arial" w:eastAsia="Times New Roman" w:hAnsi="Arial" w:cs="Arial"/>
          <w:bCs/>
          <w:sz w:val="24"/>
          <w:szCs w:val="24"/>
          <w:lang w:eastAsia="tr-TR"/>
        </w:rPr>
        <w:t>r parantez içinde verilmiş olup;</w:t>
      </w:r>
      <w:r>
        <w:rPr>
          <w:rFonts w:ascii="Arial" w:eastAsia="Times New Roman" w:hAnsi="Arial" w:cs="Arial"/>
          <w:bCs/>
          <w:sz w:val="24"/>
          <w:szCs w:val="24"/>
          <w:lang w:eastAsia="tr-TR"/>
        </w:rPr>
        <w:t xml:space="preserve"> deneyler yapılmadan önce güncel</w:t>
      </w:r>
      <w:r w:rsidR="009748B1">
        <w:rPr>
          <w:rFonts w:ascii="Arial" w:eastAsia="Times New Roman" w:hAnsi="Arial" w:cs="Arial"/>
          <w:bCs/>
          <w:sz w:val="24"/>
          <w:szCs w:val="24"/>
          <w:lang w:eastAsia="tr-TR"/>
        </w:rPr>
        <w:t>/istisnai</w:t>
      </w:r>
      <w:r>
        <w:rPr>
          <w:rFonts w:ascii="Arial" w:eastAsia="Times New Roman" w:hAnsi="Arial" w:cs="Arial"/>
          <w:bCs/>
          <w:sz w:val="24"/>
          <w:szCs w:val="24"/>
          <w:lang w:eastAsia="tr-TR"/>
        </w:rPr>
        <w:t xml:space="preserve"> değerleri denetlenmelidir.</w:t>
      </w:r>
    </w:p>
    <w:p w14:paraId="4DDE0844" w14:textId="77777777" w:rsidR="00942985" w:rsidRDefault="00942985" w:rsidP="008B7875">
      <w:pPr>
        <w:spacing w:before="240" w:after="120" w:line="360" w:lineRule="auto"/>
        <w:jc w:val="both"/>
        <w:rPr>
          <w:rFonts w:ascii="Arial" w:eastAsia="Times New Roman" w:hAnsi="Arial" w:cs="Arial"/>
          <w:b/>
          <w:bCs/>
          <w:sz w:val="24"/>
          <w:szCs w:val="24"/>
          <w:lang w:eastAsia="tr-TR"/>
        </w:rPr>
      </w:pPr>
      <w:r>
        <w:rPr>
          <w:rFonts w:ascii="Arial" w:eastAsia="Times New Roman" w:hAnsi="Arial" w:cs="Arial"/>
          <w:b/>
          <w:bCs/>
          <w:sz w:val="24"/>
          <w:szCs w:val="24"/>
          <w:lang w:eastAsia="tr-TR"/>
        </w:rPr>
        <w:t>7. DENEY SONUÇLARI</w:t>
      </w:r>
    </w:p>
    <w:p w14:paraId="59EFE966" w14:textId="77777777" w:rsidR="000359F2" w:rsidRPr="000359F2" w:rsidRDefault="000359F2" w:rsidP="008B7875">
      <w:pPr>
        <w:spacing w:before="240" w:after="120" w:line="360" w:lineRule="auto"/>
        <w:jc w:val="both"/>
        <w:rPr>
          <w:rFonts w:ascii="Arial" w:eastAsia="Times New Roman" w:hAnsi="Arial" w:cs="Arial"/>
          <w:bCs/>
          <w:sz w:val="24"/>
          <w:szCs w:val="24"/>
          <w:lang w:eastAsia="tr-TR"/>
        </w:rPr>
      </w:pPr>
      <w:proofErr w:type="spellStart"/>
      <w:r w:rsidRPr="000359F2">
        <w:rPr>
          <w:rFonts w:ascii="Arial" w:eastAsia="Times New Roman" w:hAnsi="Arial" w:cs="Arial"/>
          <w:bCs/>
          <w:sz w:val="24"/>
          <w:szCs w:val="24"/>
          <w:lang w:eastAsia="tr-TR"/>
        </w:rPr>
        <w:t>Enerjilendiricinin</w:t>
      </w:r>
      <w:proofErr w:type="spellEnd"/>
      <w:r w:rsidRPr="000359F2">
        <w:rPr>
          <w:rFonts w:ascii="Arial" w:eastAsia="Times New Roman" w:hAnsi="Arial" w:cs="Arial"/>
          <w:bCs/>
          <w:sz w:val="24"/>
          <w:szCs w:val="24"/>
          <w:lang w:eastAsia="tr-TR"/>
        </w:rPr>
        <w:t xml:space="preserve"> </w:t>
      </w:r>
      <w:r>
        <w:rPr>
          <w:rFonts w:ascii="Arial" w:eastAsia="Times New Roman" w:hAnsi="Arial" w:cs="Arial"/>
          <w:bCs/>
          <w:sz w:val="24"/>
          <w:szCs w:val="24"/>
          <w:lang w:eastAsia="tr-TR"/>
        </w:rPr>
        <w:t xml:space="preserve">bu ilkeler kapsamında öngörülen deneyleri tamamlandıktan sonra, değerlendirme kriterlerine göre sonuçlar gözden geçirilir. Değerlendirme kriterlerinin tümünü sağlayan </w:t>
      </w:r>
      <w:proofErr w:type="spellStart"/>
      <w:r>
        <w:rPr>
          <w:rFonts w:ascii="Arial" w:eastAsia="Times New Roman" w:hAnsi="Arial" w:cs="Arial"/>
          <w:bCs/>
          <w:sz w:val="24"/>
          <w:szCs w:val="24"/>
          <w:lang w:eastAsia="tr-TR"/>
        </w:rPr>
        <w:t>enerjilendiriciler</w:t>
      </w:r>
      <w:proofErr w:type="spellEnd"/>
      <w:r>
        <w:rPr>
          <w:rFonts w:ascii="Arial" w:eastAsia="Times New Roman" w:hAnsi="Arial" w:cs="Arial"/>
          <w:bCs/>
          <w:sz w:val="24"/>
          <w:szCs w:val="24"/>
          <w:lang w:eastAsia="tr-TR"/>
        </w:rPr>
        <w:t xml:space="preserve"> için</w:t>
      </w:r>
      <w:r w:rsidR="009978EB">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tarım tekniğine uygunluğuna dair olumlu deney raporu düzenlenir. Deney raporunun ilgili bölümünde aşağıda gösterilen deney sonuçlarına</w:t>
      </w:r>
      <w:r w:rsidR="009978EB">
        <w:rPr>
          <w:rFonts w:ascii="Arial" w:eastAsia="Times New Roman" w:hAnsi="Arial" w:cs="Arial"/>
          <w:bCs/>
          <w:sz w:val="24"/>
          <w:szCs w:val="24"/>
          <w:lang w:eastAsia="tr-TR"/>
        </w:rPr>
        <w:t xml:space="preserve"> (Çizelge 1</w:t>
      </w:r>
      <w:r w:rsidR="00506F50">
        <w:rPr>
          <w:rFonts w:ascii="Arial" w:eastAsia="Times New Roman" w:hAnsi="Arial" w:cs="Arial"/>
          <w:bCs/>
          <w:sz w:val="24"/>
          <w:szCs w:val="24"/>
          <w:lang w:eastAsia="tr-TR"/>
        </w:rPr>
        <w:t xml:space="preserve"> dahil olmak üzere</w:t>
      </w:r>
      <w:r w:rsidR="009978EB">
        <w:rPr>
          <w:rFonts w:ascii="Arial" w:eastAsia="Times New Roman" w:hAnsi="Arial" w:cs="Arial"/>
          <w:bCs/>
          <w:sz w:val="24"/>
          <w:szCs w:val="24"/>
          <w:lang w:eastAsia="tr-TR"/>
        </w:rPr>
        <w:t>)</w:t>
      </w:r>
      <w:r>
        <w:rPr>
          <w:rFonts w:ascii="Arial" w:eastAsia="Times New Roman" w:hAnsi="Arial" w:cs="Arial"/>
          <w:bCs/>
          <w:sz w:val="24"/>
          <w:szCs w:val="24"/>
          <w:lang w:eastAsia="tr-TR"/>
        </w:rPr>
        <w:t xml:space="preserve"> yer verilir.</w:t>
      </w:r>
    </w:p>
    <w:p w14:paraId="63D9DFF2" w14:textId="77777777" w:rsidR="00F67798" w:rsidRDefault="00F67798" w:rsidP="008B7875">
      <w:pPr>
        <w:spacing w:before="240" w:after="120" w:line="360" w:lineRule="auto"/>
        <w:jc w:val="both"/>
        <w:rPr>
          <w:rFonts w:ascii="Arial" w:eastAsia="Times New Roman" w:hAnsi="Arial" w:cs="Arial"/>
          <w:bCs/>
          <w:sz w:val="24"/>
          <w:szCs w:val="24"/>
          <w:lang w:eastAsia="tr-TR"/>
        </w:rPr>
      </w:pPr>
      <w:r>
        <w:rPr>
          <w:rFonts w:ascii="Arial" w:eastAsia="Times New Roman" w:hAnsi="Arial" w:cs="Arial"/>
          <w:bCs/>
          <w:sz w:val="24"/>
          <w:szCs w:val="24"/>
          <w:lang w:eastAsia="tr-TR"/>
        </w:rPr>
        <w:lastRenderedPageBreak/>
        <w:t>Elektriksel performans deneylerinin yapıldığı ortamın/</w:t>
      </w:r>
      <w:proofErr w:type="spellStart"/>
      <w:r>
        <w:rPr>
          <w:rFonts w:ascii="Arial" w:eastAsia="Times New Roman" w:hAnsi="Arial" w:cs="Arial"/>
          <w:bCs/>
          <w:sz w:val="24"/>
          <w:szCs w:val="24"/>
          <w:lang w:eastAsia="tr-TR"/>
        </w:rPr>
        <w:t>enerjilendiricinin</w:t>
      </w:r>
      <w:proofErr w:type="spellEnd"/>
      <w:r>
        <w:rPr>
          <w:rFonts w:ascii="Arial" w:eastAsia="Times New Roman" w:hAnsi="Arial" w:cs="Arial"/>
          <w:bCs/>
          <w:sz w:val="24"/>
          <w:szCs w:val="24"/>
          <w:lang w:eastAsia="tr-TR"/>
        </w:rPr>
        <w:t xml:space="preserve"> ölçülen sıcaklığı (°C): </w:t>
      </w:r>
    </w:p>
    <w:p w14:paraId="3871245A" w14:textId="77777777" w:rsidR="00942985" w:rsidRPr="00942985" w:rsidRDefault="00942985"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bCs/>
          <w:sz w:val="24"/>
          <w:szCs w:val="24"/>
          <w:lang w:eastAsia="tr-TR"/>
        </w:rPr>
        <w:t xml:space="preserve">Bataryanın yüksüz durumdaki gerilimi (V): </w:t>
      </w:r>
    </w:p>
    <w:p w14:paraId="678C5793" w14:textId="77777777" w:rsidR="00B571DF" w:rsidRDefault="00BE2F07"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Batarya şarj cihazının yüksüz durumdaki çıkış gerilimi (V):</w:t>
      </w:r>
    </w:p>
    <w:p w14:paraId="0E089C2A"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İmalatçı beyanına göre bataryanın anma kapasitesi (</w:t>
      </w:r>
      <w:proofErr w:type="spellStart"/>
      <w:r>
        <w:rPr>
          <w:rFonts w:ascii="Arial" w:eastAsia="Times New Roman" w:hAnsi="Arial" w:cs="Arial"/>
          <w:sz w:val="24"/>
          <w:szCs w:val="24"/>
          <w:lang w:eastAsia="tr-TR"/>
        </w:rPr>
        <w:t>mAh</w:t>
      </w:r>
      <w:proofErr w:type="spellEnd"/>
      <w:r>
        <w:rPr>
          <w:rFonts w:ascii="Arial" w:eastAsia="Times New Roman" w:hAnsi="Arial" w:cs="Arial"/>
          <w:sz w:val="24"/>
          <w:szCs w:val="24"/>
          <w:lang w:eastAsia="tr-TR"/>
        </w:rPr>
        <w:t>, Ah):</w:t>
      </w:r>
    </w:p>
    <w:p w14:paraId="7B5BB119" w14:textId="77777777" w:rsidR="00E954B5" w:rsidRDefault="00E954B5" w:rsidP="008B7875">
      <w:pPr>
        <w:spacing w:before="240" w:after="120" w:line="360" w:lineRule="auto"/>
        <w:jc w:val="both"/>
        <w:rPr>
          <w:rFonts w:ascii="Arial" w:eastAsia="Times New Roman" w:hAnsi="Arial" w:cs="Arial"/>
          <w:sz w:val="24"/>
          <w:szCs w:val="24"/>
          <w:lang w:eastAsia="tr-TR"/>
        </w:rPr>
      </w:pPr>
      <w:proofErr w:type="spellStart"/>
      <w:r>
        <w:rPr>
          <w:rFonts w:ascii="Arial" w:eastAsia="Times New Roman" w:hAnsi="Arial" w:cs="Arial"/>
          <w:sz w:val="24"/>
          <w:szCs w:val="24"/>
          <w:lang w:eastAsia="tr-TR"/>
        </w:rPr>
        <w:t>Enerjilendirici</w:t>
      </w:r>
      <w:proofErr w:type="spellEnd"/>
      <w:r>
        <w:rPr>
          <w:rFonts w:ascii="Arial" w:eastAsia="Times New Roman" w:hAnsi="Arial" w:cs="Arial"/>
          <w:sz w:val="24"/>
          <w:szCs w:val="24"/>
          <w:lang w:eastAsia="tr-TR"/>
        </w:rPr>
        <w:t xml:space="preserve"> çıkışının açık devre gerilimi (</w:t>
      </w:r>
      <w:proofErr w:type="spellStart"/>
      <w:r>
        <w:rPr>
          <w:rFonts w:ascii="Arial" w:eastAsia="Times New Roman" w:hAnsi="Arial" w:cs="Arial"/>
          <w:sz w:val="24"/>
          <w:szCs w:val="24"/>
          <w:lang w:eastAsia="tr-TR"/>
        </w:rPr>
        <w:t>kV</w:t>
      </w:r>
      <w:proofErr w:type="spellEnd"/>
      <w:r>
        <w:rPr>
          <w:rFonts w:ascii="Arial" w:eastAsia="Times New Roman" w:hAnsi="Arial" w:cs="Arial"/>
          <w:sz w:val="24"/>
          <w:szCs w:val="24"/>
          <w:lang w:eastAsia="tr-TR"/>
        </w:rPr>
        <w:t>):</w:t>
      </w:r>
    </w:p>
    <w:p w14:paraId="07A614FB" w14:textId="77777777" w:rsidR="00592D57" w:rsidRDefault="00592D57"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Açık devre durumunda darbe tekrarlama frekansı (Hz):</w:t>
      </w:r>
    </w:p>
    <w:p w14:paraId="097F8F45"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Soğuk ve sıcak hava koşullarındaki elektriksel performansa ilişkin elde edilen sapma değerleri:</w:t>
      </w:r>
    </w:p>
    <w:p w14:paraId="7DA7F260"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 xml:space="preserve">Standart yük altındaki darbe süresi sapması: Soğuk hava koşulunda %.... düşük/yüksek, sıcak hava koşulunda % </w:t>
      </w: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w:t>
      </w:r>
      <w:proofErr w:type="gramStart"/>
      <w:r>
        <w:rPr>
          <w:rFonts w:ascii="Arial" w:eastAsia="Times New Roman" w:hAnsi="Arial" w:cs="Arial"/>
          <w:sz w:val="24"/>
          <w:szCs w:val="24"/>
          <w:lang w:eastAsia="tr-TR"/>
        </w:rPr>
        <w:t>düşük</w:t>
      </w:r>
      <w:proofErr w:type="gramEnd"/>
      <w:r>
        <w:rPr>
          <w:rFonts w:ascii="Arial" w:eastAsia="Times New Roman" w:hAnsi="Arial" w:cs="Arial"/>
          <w:sz w:val="24"/>
          <w:szCs w:val="24"/>
          <w:lang w:eastAsia="tr-TR"/>
        </w:rPr>
        <w:t>/yüksek</w:t>
      </w:r>
    </w:p>
    <w:p w14:paraId="2F0A4270"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 xml:space="preserve">Standart yük altındaki darbe enerjisi sapması: Soğuk hava koşulunda %.... düşük/yüksek, sıcak hava koşulunda % </w:t>
      </w: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w:t>
      </w:r>
      <w:proofErr w:type="gramStart"/>
      <w:r>
        <w:rPr>
          <w:rFonts w:ascii="Arial" w:eastAsia="Times New Roman" w:hAnsi="Arial" w:cs="Arial"/>
          <w:sz w:val="24"/>
          <w:szCs w:val="24"/>
          <w:lang w:eastAsia="tr-TR"/>
        </w:rPr>
        <w:t>düşük</w:t>
      </w:r>
      <w:proofErr w:type="gramEnd"/>
      <w:r>
        <w:rPr>
          <w:rFonts w:ascii="Arial" w:eastAsia="Times New Roman" w:hAnsi="Arial" w:cs="Arial"/>
          <w:sz w:val="24"/>
          <w:szCs w:val="24"/>
          <w:lang w:eastAsia="tr-TR"/>
        </w:rPr>
        <w:t>/yüksek</w:t>
      </w:r>
    </w:p>
    <w:p w14:paraId="37A39C61"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 xml:space="preserve">Standart yük altındaki darbe tekrarlama frekansı sapması: Soğuk hava koşulunda %.... düşük/yüksek, sıcak hava koşulunda % </w:t>
      </w: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 </w:t>
      </w:r>
      <w:proofErr w:type="gramStart"/>
      <w:r>
        <w:rPr>
          <w:rFonts w:ascii="Arial" w:eastAsia="Times New Roman" w:hAnsi="Arial" w:cs="Arial"/>
          <w:sz w:val="24"/>
          <w:szCs w:val="24"/>
          <w:lang w:eastAsia="tr-TR"/>
        </w:rPr>
        <w:t>düşük</w:t>
      </w:r>
      <w:proofErr w:type="gramEnd"/>
      <w:r>
        <w:rPr>
          <w:rFonts w:ascii="Arial" w:eastAsia="Times New Roman" w:hAnsi="Arial" w:cs="Arial"/>
          <w:sz w:val="24"/>
          <w:szCs w:val="24"/>
          <w:lang w:eastAsia="tr-TR"/>
        </w:rPr>
        <w:t>/yüksek</w:t>
      </w:r>
    </w:p>
    <w:p w14:paraId="1AB2F8FA"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Dayanım deneyi sonuçları:</w:t>
      </w:r>
    </w:p>
    <w:p w14:paraId="5F064A16"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Alt yüz üzerine düşme deneyi sonucu oluşan hasar:</w:t>
      </w:r>
    </w:p>
    <w:p w14:paraId="0F5521D6"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Yan yüz üzerine düşme deneyi sonucu oluşan hasar:</w:t>
      </w:r>
    </w:p>
    <w:p w14:paraId="4FFFBB2D"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Koruma sınıfına (IP XX) ilişkin açıklama:</w:t>
      </w:r>
    </w:p>
    <w:p w14:paraId="20BC7C2D" w14:textId="77777777" w:rsidR="009978EB" w:rsidRDefault="009978EB"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Deneylerin yapıldığı laboratuvarın atmosferik koşulları:</w:t>
      </w:r>
    </w:p>
    <w:p w14:paraId="79F4811E" w14:textId="77777777" w:rsidR="00AA222C" w:rsidRDefault="00AA222C" w:rsidP="008B7875">
      <w:pPr>
        <w:spacing w:before="240" w:after="120" w:line="360" w:lineRule="auto"/>
        <w:jc w:val="both"/>
        <w:rPr>
          <w:rFonts w:ascii="Arial" w:eastAsia="Times New Roman" w:hAnsi="Arial" w:cs="Arial"/>
          <w:sz w:val="24"/>
          <w:szCs w:val="24"/>
          <w:lang w:eastAsia="tr-TR"/>
        </w:rPr>
      </w:pPr>
    </w:p>
    <w:p w14:paraId="340A53A3" w14:textId="77777777" w:rsidR="009978EB" w:rsidRDefault="009978EB" w:rsidP="008B7875">
      <w:pPr>
        <w:spacing w:before="240" w:after="120" w:line="360" w:lineRule="auto"/>
        <w:jc w:val="both"/>
        <w:rPr>
          <w:rFonts w:ascii="Arial" w:eastAsia="Times New Roman" w:hAnsi="Arial" w:cs="Arial"/>
          <w:sz w:val="24"/>
          <w:szCs w:val="24"/>
          <w:lang w:eastAsia="tr-TR"/>
        </w:rPr>
      </w:pPr>
    </w:p>
    <w:p w14:paraId="0B3751E2" w14:textId="77777777" w:rsidR="00E954B5" w:rsidRDefault="00E954B5" w:rsidP="008B7875">
      <w:pPr>
        <w:spacing w:before="240" w:after="120" w:line="360" w:lineRule="auto"/>
        <w:jc w:val="both"/>
        <w:rPr>
          <w:rFonts w:ascii="Arial" w:eastAsia="Times New Roman" w:hAnsi="Arial" w:cs="Arial"/>
          <w:sz w:val="24"/>
          <w:szCs w:val="24"/>
          <w:lang w:eastAsia="tr-TR"/>
        </w:rPr>
      </w:pPr>
    </w:p>
    <w:p w14:paraId="644D1162" w14:textId="77777777" w:rsidR="00A92952" w:rsidRDefault="00A92952" w:rsidP="008B7875">
      <w:pPr>
        <w:spacing w:before="240" w:after="120"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 xml:space="preserve">Çizelge 1. </w:t>
      </w:r>
      <w:proofErr w:type="spellStart"/>
      <w:r>
        <w:rPr>
          <w:rFonts w:ascii="Arial" w:eastAsia="Times New Roman" w:hAnsi="Arial" w:cs="Arial"/>
          <w:sz w:val="24"/>
          <w:szCs w:val="24"/>
          <w:lang w:eastAsia="tr-TR"/>
        </w:rPr>
        <w:t>Enerjilendiricinin</w:t>
      </w:r>
      <w:proofErr w:type="spellEnd"/>
      <w:r>
        <w:rPr>
          <w:rFonts w:ascii="Arial" w:eastAsia="Times New Roman" w:hAnsi="Arial" w:cs="Arial"/>
          <w:sz w:val="24"/>
          <w:szCs w:val="24"/>
          <w:lang w:eastAsia="tr-TR"/>
        </w:rPr>
        <w:t xml:space="preserve"> elektriksel performansına ilişkin deney sonuçları</w:t>
      </w:r>
    </w:p>
    <w:tbl>
      <w:tblPr>
        <w:tblStyle w:val="TableGrid"/>
        <w:tblW w:w="0" w:type="auto"/>
        <w:tblLook w:val="04A0" w:firstRow="1" w:lastRow="0" w:firstColumn="1" w:lastColumn="0" w:noHBand="0" w:noVBand="1"/>
      </w:tblPr>
      <w:tblGrid>
        <w:gridCol w:w="2303"/>
        <w:gridCol w:w="2058"/>
        <w:gridCol w:w="1134"/>
        <w:gridCol w:w="1984"/>
        <w:gridCol w:w="1418"/>
      </w:tblGrid>
      <w:tr w:rsidR="00572F13" w14:paraId="67833E4F" w14:textId="77777777" w:rsidTr="00572F13">
        <w:tc>
          <w:tcPr>
            <w:tcW w:w="2303" w:type="dxa"/>
          </w:tcPr>
          <w:p w14:paraId="7BA0C4F9"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Yük</w:t>
            </w:r>
            <w:r w:rsidRPr="00A92952">
              <w:rPr>
                <w:rFonts w:ascii="Arial" w:eastAsia="Times New Roman" w:hAnsi="Arial" w:cs="Arial"/>
                <w:b/>
                <w:sz w:val="20"/>
                <w:szCs w:val="20"/>
                <w:vertAlign w:val="superscript"/>
                <w:lang w:eastAsia="tr-TR"/>
              </w:rPr>
              <w:t>*</w:t>
            </w:r>
          </w:p>
          <w:p w14:paraId="61B185A2"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(Ω)</w:t>
            </w:r>
          </w:p>
        </w:tc>
        <w:tc>
          <w:tcPr>
            <w:tcW w:w="2058" w:type="dxa"/>
          </w:tcPr>
          <w:p w14:paraId="72607762"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Çit teli bağlantısı ile toprak iletkeni arasındaki gerilimin tepe (maksimum) değeri</w:t>
            </w:r>
          </w:p>
          <w:p w14:paraId="79D0DB24"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 xml:space="preserve"> (V)</w:t>
            </w:r>
          </w:p>
        </w:tc>
        <w:tc>
          <w:tcPr>
            <w:tcW w:w="1134" w:type="dxa"/>
          </w:tcPr>
          <w:p w14:paraId="5C73EDAF" w14:textId="77777777" w:rsidR="00572F13" w:rsidRDefault="00572F13" w:rsidP="008B7875">
            <w:pPr>
              <w:spacing w:before="240" w:after="120" w:line="36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 xml:space="preserve">Darbe </w:t>
            </w:r>
          </w:p>
          <w:p w14:paraId="66724B48" w14:textId="77777777" w:rsidR="00572F13" w:rsidRDefault="00572F13" w:rsidP="008B7875">
            <w:pPr>
              <w:spacing w:before="240" w:after="120" w:line="360" w:lineRule="auto"/>
              <w:jc w:val="center"/>
              <w:rPr>
                <w:rFonts w:ascii="Arial" w:eastAsia="Times New Roman" w:hAnsi="Arial" w:cs="Arial"/>
                <w:b/>
                <w:sz w:val="20"/>
                <w:szCs w:val="20"/>
                <w:lang w:eastAsia="tr-TR"/>
              </w:rPr>
            </w:pPr>
            <w:proofErr w:type="gramStart"/>
            <w:r>
              <w:rPr>
                <w:rFonts w:ascii="Arial" w:eastAsia="Times New Roman" w:hAnsi="Arial" w:cs="Arial"/>
                <w:b/>
                <w:sz w:val="20"/>
                <w:szCs w:val="20"/>
                <w:lang w:eastAsia="tr-TR"/>
              </w:rPr>
              <w:t>süresi</w:t>
            </w:r>
            <w:proofErr w:type="gramEnd"/>
            <w:r>
              <w:rPr>
                <w:rFonts w:ascii="Arial" w:eastAsia="Times New Roman" w:hAnsi="Arial" w:cs="Arial"/>
                <w:b/>
                <w:sz w:val="20"/>
                <w:szCs w:val="20"/>
                <w:lang w:eastAsia="tr-TR"/>
              </w:rPr>
              <w:t xml:space="preserve"> </w:t>
            </w:r>
          </w:p>
          <w:p w14:paraId="49BEFAE6"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(µs)</w:t>
            </w:r>
          </w:p>
        </w:tc>
        <w:tc>
          <w:tcPr>
            <w:tcW w:w="1984" w:type="dxa"/>
          </w:tcPr>
          <w:p w14:paraId="3EAC190E" w14:textId="77777777" w:rsidR="00572F13"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 xml:space="preserve">Çit teli bağlantısı ile toprak iletkeni arasındaki </w:t>
            </w:r>
            <w:r>
              <w:rPr>
                <w:rFonts w:ascii="Arial" w:eastAsia="Times New Roman" w:hAnsi="Arial" w:cs="Arial"/>
                <w:b/>
                <w:sz w:val="20"/>
                <w:szCs w:val="20"/>
                <w:lang w:eastAsia="tr-TR"/>
              </w:rPr>
              <w:t>akımın</w:t>
            </w:r>
            <w:r w:rsidRPr="00A92952">
              <w:rPr>
                <w:rFonts w:ascii="Arial" w:eastAsia="Times New Roman" w:hAnsi="Arial" w:cs="Arial"/>
                <w:b/>
                <w:sz w:val="20"/>
                <w:szCs w:val="20"/>
                <w:lang w:eastAsia="tr-TR"/>
              </w:rPr>
              <w:t xml:space="preserve"> tepe (maksimum) değeri</w:t>
            </w:r>
          </w:p>
          <w:p w14:paraId="6B49FD35" w14:textId="77777777" w:rsidR="00572F13" w:rsidRPr="00A92952" w:rsidRDefault="00D750E2" w:rsidP="008B7875">
            <w:pPr>
              <w:spacing w:before="240" w:after="120" w:line="36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(µA)</w:t>
            </w:r>
          </w:p>
          <w:p w14:paraId="1083D344"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p>
        </w:tc>
        <w:tc>
          <w:tcPr>
            <w:tcW w:w="1418" w:type="dxa"/>
          </w:tcPr>
          <w:p w14:paraId="2C4C98AB"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Darbe başına çıkış enerjisi</w:t>
            </w:r>
          </w:p>
          <w:p w14:paraId="11899E1B" w14:textId="77777777" w:rsidR="00572F13" w:rsidRPr="00A92952" w:rsidRDefault="00572F13" w:rsidP="008B7875">
            <w:pPr>
              <w:spacing w:before="240" w:after="120" w:line="360" w:lineRule="auto"/>
              <w:jc w:val="center"/>
              <w:rPr>
                <w:rFonts w:ascii="Arial" w:eastAsia="Times New Roman" w:hAnsi="Arial" w:cs="Arial"/>
                <w:b/>
                <w:sz w:val="20"/>
                <w:szCs w:val="20"/>
                <w:lang w:eastAsia="tr-TR"/>
              </w:rPr>
            </w:pPr>
            <w:r w:rsidRPr="00A92952">
              <w:rPr>
                <w:rFonts w:ascii="Arial" w:eastAsia="Times New Roman" w:hAnsi="Arial" w:cs="Arial"/>
                <w:b/>
                <w:sz w:val="20"/>
                <w:szCs w:val="20"/>
                <w:lang w:eastAsia="tr-TR"/>
              </w:rPr>
              <w:t xml:space="preserve"> (J)</w:t>
            </w:r>
          </w:p>
        </w:tc>
      </w:tr>
      <w:tr w:rsidR="00572F13" w14:paraId="75ECAFF6" w14:textId="77777777" w:rsidTr="00572F13">
        <w:tc>
          <w:tcPr>
            <w:tcW w:w="2303" w:type="dxa"/>
          </w:tcPr>
          <w:p w14:paraId="30FA47FF" w14:textId="77777777" w:rsidR="00572F13" w:rsidRDefault="00572F13" w:rsidP="008B7875">
            <w:pPr>
              <w:spacing w:before="240" w:after="120" w:line="36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50 000</w:t>
            </w:r>
          </w:p>
        </w:tc>
        <w:tc>
          <w:tcPr>
            <w:tcW w:w="2058" w:type="dxa"/>
          </w:tcPr>
          <w:p w14:paraId="0CA8DFAD"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134" w:type="dxa"/>
          </w:tcPr>
          <w:p w14:paraId="4599A1C0"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984" w:type="dxa"/>
          </w:tcPr>
          <w:p w14:paraId="31DF1B8B"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418" w:type="dxa"/>
          </w:tcPr>
          <w:p w14:paraId="57306056" w14:textId="77777777" w:rsidR="00572F13" w:rsidRDefault="00572F13" w:rsidP="008B7875">
            <w:pPr>
              <w:spacing w:before="240" w:after="120" w:line="360" w:lineRule="auto"/>
              <w:jc w:val="both"/>
              <w:rPr>
                <w:rFonts w:ascii="Arial" w:eastAsia="Times New Roman" w:hAnsi="Arial" w:cs="Arial"/>
                <w:sz w:val="24"/>
                <w:szCs w:val="24"/>
                <w:lang w:eastAsia="tr-TR"/>
              </w:rPr>
            </w:pPr>
          </w:p>
        </w:tc>
      </w:tr>
      <w:tr w:rsidR="00572F13" w14:paraId="7D2744F4" w14:textId="77777777" w:rsidTr="00572F13">
        <w:tc>
          <w:tcPr>
            <w:tcW w:w="2303" w:type="dxa"/>
          </w:tcPr>
          <w:p w14:paraId="14275FB7" w14:textId="77777777" w:rsidR="00572F13" w:rsidRDefault="00572F13" w:rsidP="008B7875">
            <w:pPr>
              <w:spacing w:before="240" w:after="120" w:line="36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5000</w:t>
            </w:r>
          </w:p>
        </w:tc>
        <w:tc>
          <w:tcPr>
            <w:tcW w:w="2058" w:type="dxa"/>
          </w:tcPr>
          <w:p w14:paraId="458F9FF6"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134" w:type="dxa"/>
          </w:tcPr>
          <w:p w14:paraId="31F867DA"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984" w:type="dxa"/>
          </w:tcPr>
          <w:p w14:paraId="21B4D49D"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418" w:type="dxa"/>
          </w:tcPr>
          <w:p w14:paraId="314D4A47" w14:textId="77777777" w:rsidR="00572F13" w:rsidRDefault="00572F13" w:rsidP="008B7875">
            <w:pPr>
              <w:spacing w:before="240" w:after="120" w:line="360" w:lineRule="auto"/>
              <w:jc w:val="both"/>
              <w:rPr>
                <w:rFonts w:ascii="Arial" w:eastAsia="Times New Roman" w:hAnsi="Arial" w:cs="Arial"/>
                <w:sz w:val="24"/>
                <w:szCs w:val="24"/>
                <w:lang w:eastAsia="tr-TR"/>
              </w:rPr>
            </w:pPr>
          </w:p>
        </w:tc>
      </w:tr>
      <w:tr w:rsidR="00572F13" w14:paraId="36AE10E2" w14:textId="77777777" w:rsidTr="00572F13">
        <w:tc>
          <w:tcPr>
            <w:tcW w:w="2303" w:type="dxa"/>
          </w:tcPr>
          <w:p w14:paraId="668D4990" w14:textId="77777777" w:rsidR="00572F13" w:rsidRDefault="00572F13" w:rsidP="008B7875">
            <w:pPr>
              <w:spacing w:before="240" w:after="120" w:line="36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500 ± 2,5</w:t>
            </w:r>
          </w:p>
          <w:p w14:paraId="554BFC24" w14:textId="77777777" w:rsidR="00572F13" w:rsidRDefault="00572F13" w:rsidP="008B7875">
            <w:pPr>
              <w:spacing w:before="240" w:after="120" w:line="360" w:lineRule="auto"/>
              <w:jc w:val="center"/>
              <w:rPr>
                <w:rFonts w:ascii="Arial" w:eastAsia="Times New Roman" w:hAnsi="Arial" w:cs="Arial"/>
                <w:sz w:val="24"/>
                <w:szCs w:val="24"/>
                <w:lang w:eastAsia="tr-TR"/>
              </w:rPr>
            </w:pPr>
            <w:r>
              <w:rPr>
                <w:rFonts w:ascii="Arial" w:eastAsia="Times New Roman" w:hAnsi="Arial" w:cs="Arial"/>
                <w:sz w:val="20"/>
                <w:szCs w:val="20"/>
                <w:lang w:eastAsia="tr-TR"/>
              </w:rPr>
              <w:t>(Standart yük)</w:t>
            </w:r>
          </w:p>
        </w:tc>
        <w:tc>
          <w:tcPr>
            <w:tcW w:w="2058" w:type="dxa"/>
          </w:tcPr>
          <w:p w14:paraId="5F14E152"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134" w:type="dxa"/>
          </w:tcPr>
          <w:p w14:paraId="3F14E460"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984" w:type="dxa"/>
          </w:tcPr>
          <w:p w14:paraId="1F8A0BB2"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418" w:type="dxa"/>
          </w:tcPr>
          <w:p w14:paraId="0DEF76D2" w14:textId="77777777" w:rsidR="00572F13" w:rsidRDefault="00572F13" w:rsidP="008B7875">
            <w:pPr>
              <w:spacing w:before="240" w:after="120" w:line="360" w:lineRule="auto"/>
              <w:jc w:val="both"/>
              <w:rPr>
                <w:rFonts w:ascii="Arial" w:eastAsia="Times New Roman" w:hAnsi="Arial" w:cs="Arial"/>
                <w:sz w:val="24"/>
                <w:szCs w:val="24"/>
                <w:lang w:eastAsia="tr-TR"/>
              </w:rPr>
            </w:pPr>
          </w:p>
        </w:tc>
      </w:tr>
      <w:tr w:rsidR="00572F13" w14:paraId="5A488B0F" w14:textId="77777777" w:rsidTr="00572F13">
        <w:tc>
          <w:tcPr>
            <w:tcW w:w="2303" w:type="dxa"/>
          </w:tcPr>
          <w:p w14:paraId="4ECA8997" w14:textId="77777777" w:rsidR="00572F13" w:rsidRDefault="00572F13" w:rsidP="008B7875">
            <w:pPr>
              <w:spacing w:before="240" w:after="120" w:line="36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100</w:t>
            </w:r>
          </w:p>
        </w:tc>
        <w:tc>
          <w:tcPr>
            <w:tcW w:w="2058" w:type="dxa"/>
          </w:tcPr>
          <w:p w14:paraId="4B0D3761"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134" w:type="dxa"/>
          </w:tcPr>
          <w:p w14:paraId="55124FB1"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984" w:type="dxa"/>
          </w:tcPr>
          <w:p w14:paraId="3A880FC5" w14:textId="77777777" w:rsidR="00572F13" w:rsidRDefault="00572F13" w:rsidP="008B7875">
            <w:pPr>
              <w:spacing w:before="240" w:after="120" w:line="360" w:lineRule="auto"/>
              <w:jc w:val="both"/>
              <w:rPr>
                <w:rFonts w:ascii="Arial" w:eastAsia="Times New Roman" w:hAnsi="Arial" w:cs="Arial"/>
                <w:sz w:val="24"/>
                <w:szCs w:val="24"/>
                <w:lang w:eastAsia="tr-TR"/>
              </w:rPr>
            </w:pPr>
          </w:p>
        </w:tc>
        <w:tc>
          <w:tcPr>
            <w:tcW w:w="1418" w:type="dxa"/>
          </w:tcPr>
          <w:p w14:paraId="10D1C393" w14:textId="77777777" w:rsidR="00572F13" w:rsidRDefault="00572F13" w:rsidP="008B7875">
            <w:pPr>
              <w:spacing w:before="240" w:after="120" w:line="360" w:lineRule="auto"/>
              <w:jc w:val="both"/>
              <w:rPr>
                <w:rFonts w:ascii="Arial" w:eastAsia="Times New Roman" w:hAnsi="Arial" w:cs="Arial"/>
                <w:sz w:val="24"/>
                <w:szCs w:val="24"/>
                <w:lang w:eastAsia="tr-TR"/>
              </w:rPr>
            </w:pPr>
          </w:p>
        </w:tc>
      </w:tr>
    </w:tbl>
    <w:p w14:paraId="2C0BA22E" w14:textId="77777777" w:rsidR="00A92952" w:rsidRPr="00C263A0" w:rsidRDefault="00A92952" w:rsidP="008B7875">
      <w:pPr>
        <w:pStyle w:val="ListParagraph"/>
        <w:numPr>
          <w:ilvl w:val="0"/>
          <w:numId w:val="9"/>
        </w:numPr>
        <w:spacing w:before="240" w:after="120" w:line="360" w:lineRule="auto"/>
        <w:jc w:val="both"/>
        <w:rPr>
          <w:rFonts w:ascii="Arial" w:eastAsia="Times New Roman" w:hAnsi="Arial" w:cs="Arial"/>
          <w:sz w:val="24"/>
          <w:szCs w:val="24"/>
          <w:lang w:eastAsia="tr-TR"/>
        </w:rPr>
      </w:pPr>
      <w:r w:rsidRPr="00C263A0">
        <w:rPr>
          <w:rFonts w:ascii="Arial" w:eastAsia="Times New Roman" w:hAnsi="Arial" w:cs="Arial"/>
          <w:sz w:val="20"/>
          <w:szCs w:val="20"/>
          <w:lang w:eastAsia="tr-TR"/>
        </w:rPr>
        <w:t>Maksimum gerilim ve maksimum çıkış enerjisi değerleri çizelgede yer alanların dışında dirence sahip bir yükle elde edilmişse, buna ait olan elektriksel değerler de çizelgeye ilave edilebilir.</w:t>
      </w:r>
    </w:p>
    <w:p w14:paraId="55598F7C" w14:textId="77777777" w:rsidR="00C263A0" w:rsidRDefault="00C263A0" w:rsidP="008B7875">
      <w:pPr>
        <w:autoSpaceDE w:val="0"/>
        <w:autoSpaceDN w:val="0"/>
        <w:adjustRightInd w:val="0"/>
        <w:spacing w:before="240" w:after="120" w:line="360" w:lineRule="auto"/>
        <w:jc w:val="both"/>
        <w:rPr>
          <w:rFonts w:ascii="Arial" w:eastAsia="Times New Roman" w:hAnsi="Arial" w:cs="Arial"/>
          <w:b/>
          <w:bCs/>
          <w:caps/>
          <w:sz w:val="24"/>
          <w:szCs w:val="24"/>
          <w:lang w:eastAsia="tr-TR"/>
        </w:rPr>
      </w:pPr>
    </w:p>
    <w:p w14:paraId="67E25A8A" w14:textId="77777777" w:rsidR="006819C4" w:rsidRDefault="00EE280A" w:rsidP="008B7875">
      <w:pPr>
        <w:autoSpaceDE w:val="0"/>
        <w:autoSpaceDN w:val="0"/>
        <w:adjustRightInd w:val="0"/>
        <w:spacing w:before="240" w:after="120" w:line="360" w:lineRule="auto"/>
        <w:jc w:val="both"/>
        <w:rPr>
          <w:rFonts w:ascii="Arial" w:eastAsia="Times New Roman" w:hAnsi="Arial" w:cs="Arial"/>
          <w:b/>
          <w:bCs/>
          <w:caps/>
          <w:sz w:val="24"/>
          <w:szCs w:val="24"/>
          <w:lang w:eastAsia="tr-TR"/>
        </w:rPr>
      </w:pPr>
      <w:r>
        <w:rPr>
          <w:rFonts w:ascii="Arial" w:eastAsia="Times New Roman" w:hAnsi="Arial" w:cs="Arial"/>
          <w:b/>
          <w:bCs/>
          <w:caps/>
          <w:sz w:val="24"/>
          <w:szCs w:val="24"/>
          <w:lang w:eastAsia="tr-TR"/>
        </w:rPr>
        <w:t>8</w:t>
      </w:r>
      <w:r w:rsidR="006819C4" w:rsidRPr="006819C4">
        <w:rPr>
          <w:rFonts w:ascii="Arial" w:eastAsia="Times New Roman" w:hAnsi="Arial" w:cs="Arial"/>
          <w:b/>
          <w:bCs/>
          <w:caps/>
          <w:sz w:val="24"/>
          <w:szCs w:val="24"/>
          <w:lang w:eastAsia="tr-TR"/>
        </w:rPr>
        <w:t>.kaynaklar</w:t>
      </w:r>
    </w:p>
    <w:p w14:paraId="71B85FCF" w14:textId="77777777" w:rsidR="005640C4" w:rsidRDefault="005640C4" w:rsidP="008B7875">
      <w:pPr>
        <w:autoSpaceDE w:val="0"/>
        <w:autoSpaceDN w:val="0"/>
        <w:adjustRightInd w:val="0"/>
        <w:spacing w:after="0" w:line="360" w:lineRule="auto"/>
        <w:ind w:left="993" w:hanging="993"/>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Anonim, </w:t>
      </w:r>
      <w:r w:rsidR="00AC585F">
        <w:rPr>
          <w:rFonts w:ascii="Arial" w:eastAsia="Times New Roman" w:hAnsi="Arial" w:cs="Arial"/>
          <w:sz w:val="24"/>
          <w:szCs w:val="24"/>
          <w:lang w:eastAsia="tr-TR"/>
        </w:rPr>
        <w:t xml:space="preserve">2007. TS EN 60335-2-76 Güvenlik Kuralları-Ev ve Benzeri Yerlerde Kullanılan Elektrikli Cihazlar İçin –Bölüm 2-76: Elektrikli Çit </w:t>
      </w:r>
      <w:proofErr w:type="spellStart"/>
      <w:r w:rsidR="00AC585F">
        <w:rPr>
          <w:rFonts w:ascii="Arial" w:eastAsia="Times New Roman" w:hAnsi="Arial" w:cs="Arial"/>
          <w:sz w:val="24"/>
          <w:szCs w:val="24"/>
          <w:lang w:eastAsia="tr-TR"/>
        </w:rPr>
        <w:t>Enerjilendiricileri</w:t>
      </w:r>
      <w:proofErr w:type="spellEnd"/>
      <w:r w:rsidR="00AC585F">
        <w:rPr>
          <w:rFonts w:ascii="Arial" w:eastAsia="Times New Roman" w:hAnsi="Arial" w:cs="Arial"/>
          <w:sz w:val="24"/>
          <w:szCs w:val="24"/>
          <w:lang w:eastAsia="tr-TR"/>
        </w:rPr>
        <w:t xml:space="preserve"> İçin Özel Kurallar. TSE Türk </w:t>
      </w:r>
      <w:proofErr w:type="spellStart"/>
      <w:r w:rsidR="00AC585F">
        <w:rPr>
          <w:rFonts w:ascii="Arial" w:eastAsia="Times New Roman" w:hAnsi="Arial" w:cs="Arial"/>
          <w:sz w:val="24"/>
          <w:szCs w:val="24"/>
          <w:lang w:eastAsia="tr-TR"/>
        </w:rPr>
        <w:t>Standardları</w:t>
      </w:r>
      <w:proofErr w:type="spellEnd"/>
      <w:r w:rsidR="00AC585F">
        <w:rPr>
          <w:rFonts w:ascii="Arial" w:eastAsia="Times New Roman" w:hAnsi="Arial" w:cs="Arial"/>
          <w:sz w:val="24"/>
          <w:szCs w:val="24"/>
          <w:lang w:eastAsia="tr-TR"/>
        </w:rPr>
        <w:t xml:space="preserve"> Enstitüsü, Ankara</w:t>
      </w:r>
      <w:r w:rsidR="007D5938">
        <w:rPr>
          <w:rFonts w:ascii="Arial" w:eastAsia="Times New Roman" w:hAnsi="Arial" w:cs="Arial"/>
          <w:sz w:val="24"/>
          <w:szCs w:val="24"/>
          <w:lang w:eastAsia="tr-TR"/>
        </w:rPr>
        <w:t>.</w:t>
      </w:r>
    </w:p>
    <w:p w14:paraId="494075D2" w14:textId="77777777" w:rsidR="00D17BF7" w:rsidRDefault="00D17BF7" w:rsidP="008B7875">
      <w:pPr>
        <w:autoSpaceDE w:val="0"/>
        <w:autoSpaceDN w:val="0"/>
        <w:adjustRightInd w:val="0"/>
        <w:spacing w:after="0" w:line="360" w:lineRule="auto"/>
        <w:ind w:left="993" w:hanging="993"/>
        <w:jc w:val="both"/>
        <w:rPr>
          <w:rFonts w:ascii="Arial" w:hAnsi="Arial" w:cs="Arial"/>
          <w:bCs/>
          <w:sz w:val="24"/>
          <w:szCs w:val="24"/>
        </w:rPr>
      </w:pPr>
      <w:proofErr w:type="spellStart"/>
      <w:r>
        <w:rPr>
          <w:rFonts w:ascii="Arial" w:eastAsia="Times New Roman" w:hAnsi="Arial" w:cs="Arial"/>
          <w:sz w:val="24"/>
          <w:szCs w:val="24"/>
          <w:lang w:eastAsia="tr-TR"/>
        </w:rPr>
        <w:t>Anonymous</w:t>
      </w:r>
      <w:proofErr w:type="spellEnd"/>
      <w:r>
        <w:rPr>
          <w:rFonts w:ascii="Arial" w:eastAsia="Times New Roman" w:hAnsi="Arial" w:cs="Arial"/>
          <w:sz w:val="24"/>
          <w:szCs w:val="24"/>
          <w:lang w:eastAsia="tr-TR"/>
        </w:rPr>
        <w:t xml:space="preserve">, 2010. </w:t>
      </w:r>
      <w:r w:rsidRPr="00D17BF7">
        <w:rPr>
          <w:rFonts w:ascii="Arial" w:hAnsi="Arial" w:cs="Arial"/>
          <w:bCs/>
          <w:sz w:val="24"/>
          <w:szCs w:val="24"/>
        </w:rPr>
        <w:t xml:space="preserve">Test </w:t>
      </w:r>
      <w:proofErr w:type="spellStart"/>
      <w:r w:rsidRPr="00D17BF7">
        <w:rPr>
          <w:rFonts w:ascii="Arial" w:hAnsi="Arial" w:cs="Arial"/>
          <w:bCs/>
          <w:sz w:val="24"/>
          <w:szCs w:val="24"/>
        </w:rPr>
        <w:t>Procedure</w:t>
      </w:r>
      <w:proofErr w:type="spellEnd"/>
      <w:r w:rsidRPr="00D17BF7">
        <w:rPr>
          <w:rFonts w:ascii="Arial" w:hAnsi="Arial" w:cs="Arial"/>
          <w:bCs/>
          <w:sz w:val="24"/>
          <w:szCs w:val="24"/>
        </w:rPr>
        <w:t xml:space="preserve"> </w:t>
      </w:r>
      <w:proofErr w:type="spellStart"/>
      <w:r w:rsidRPr="00D17BF7">
        <w:rPr>
          <w:rFonts w:ascii="Arial" w:hAnsi="Arial" w:cs="Arial"/>
          <w:bCs/>
          <w:sz w:val="24"/>
          <w:szCs w:val="24"/>
        </w:rPr>
        <w:t>for</w:t>
      </w:r>
      <w:proofErr w:type="spellEnd"/>
      <w:r w:rsidRPr="00D17BF7">
        <w:rPr>
          <w:rFonts w:ascii="Arial" w:hAnsi="Arial" w:cs="Arial"/>
          <w:bCs/>
          <w:sz w:val="24"/>
          <w:szCs w:val="24"/>
        </w:rPr>
        <w:t xml:space="preserve"> </w:t>
      </w:r>
      <w:proofErr w:type="spellStart"/>
      <w:r w:rsidRPr="00D17BF7">
        <w:rPr>
          <w:rFonts w:ascii="Arial" w:hAnsi="Arial" w:cs="Arial"/>
          <w:bCs/>
          <w:sz w:val="24"/>
          <w:szCs w:val="24"/>
        </w:rPr>
        <w:t>Measuring</w:t>
      </w:r>
      <w:proofErr w:type="spellEnd"/>
      <w:r w:rsidRPr="00D17BF7">
        <w:rPr>
          <w:rFonts w:ascii="Arial" w:hAnsi="Arial" w:cs="Arial"/>
          <w:bCs/>
          <w:sz w:val="24"/>
          <w:szCs w:val="24"/>
        </w:rPr>
        <w:t xml:space="preserve"> </w:t>
      </w:r>
      <w:proofErr w:type="spellStart"/>
      <w:r w:rsidRPr="00D17BF7">
        <w:rPr>
          <w:rFonts w:ascii="Arial" w:hAnsi="Arial" w:cs="Arial"/>
          <w:bCs/>
          <w:sz w:val="24"/>
          <w:szCs w:val="24"/>
        </w:rPr>
        <w:t>the</w:t>
      </w:r>
      <w:proofErr w:type="spellEnd"/>
      <w:r w:rsidRPr="00D17BF7">
        <w:rPr>
          <w:rFonts w:ascii="Arial" w:hAnsi="Arial" w:cs="Arial"/>
          <w:bCs/>
          <w:sz w:val="24"/>
          <w:szCs w:val="24"/>
        </w:rPr>
        <w:t xml:space="preserve"> </w:t>
      </w:r>
      <w:proofErr w:type="spellStart"/>
      <w:r w:rsidRPr="00D17BF7">
        <w:rPr>
          <w:rFonts w:ascii="Arial" w:hAnsi="Arial" w:cs="Arial"/>
          <w:bCs/>
          <w:sz w:val="24"/>
          <w:szCs w:val="24"/>
        </w:rPr>
        <w:t>Output</w:t>
      </w:r>
      <w:proofErr w:type="spellEnd"/>
      <w:r w:rsidRPr="00D17BF7">
        <w:rPr>
          <w:rFonts w:ascii="Arial" w:hAnsi="Arial" w:cs="Arial"/>
          <w:bCs/>
          <w:sz w:val="24"/>
          <w:szCs w:val="24"/>
        </w:rPr>
        <w:t xml:space="preserve"> </w:t>
      </w:r>
      <w:proofErr w:type="spellStart"/>
      <w:r w:rsidRPr="00D17BF7">
        <w:rPr>
          <w:rFonts w:ascii="Arial" w:hAnsi="Arial" w:cs="Arial"/>
          <w:bCs/>
          <w:sz w:val="24"/>
          <w:szCs w:val="24"/>
        </w:rPr>
        <w:t>Characteristics</w:t>
      </w:r>
      <w:proofErr w:type="spellEnd"/>
      <w:r>
        <w:rPr>
          <w:rFonts w:ascii="Arial" w:hAnsi="Arial" w:cs="Arial"/>
          <w:bCs/>
          <w:sz w:val="24"/>
          <w:szCs w:val="24"/>
        </w:rPr>
        <w:t xml:space="preserve"> of an </w:t>
      </w:r>
      <w:proofErr w:type="spellStart"/>
      <w:r>
        <w:rPr>
          <w:rFonts w:ascii="Arial" w:hAnsi="Arial" w:cs="Arial"/>
          <w:bCs/>
          <w:sz w:val="24"/>
          <w:szCs w:val="24"/>
        </w:rPr>
        <w:t>Electric</w:t>
      </w:r>
      <w:proofErr w:type="spellEnd"/>
      <w:r>
        <w:rPr>
          <w:rFonts w:ascii="Arial" w:hAnsi="Arial" w:cs="Arial"/>
          <w:bCs/>
          <w:sz w:val="24"/>
          <w:szCs w:val="24"/>
        </w:rPr>
        <w:t xml:space="preserve"> Fence Controller </w:t>
      </w:r>
      <w:r w:rsidRPr="00D17BF7">
        <w:rPr>
          <w:rFonts w:ascii="Arial" w:hAnsi="Arial" w:cs="Arial"/>
          <w:bCs/>
          <w:sz w:val="24"/>
          <w:szCs w:val="24"/>
        </w:rPr>
        <w:t>ASAE S500 MAR1990 (R2010)</w:t>
      </w:r>
      <w:r>
        <w:rPr>
          <w:rFonts w:ascii="Arial" w:hAnsi="Arial" w:cs="Arial"/>
          <w:bCs/>
          <w:sz w:val="24"/>
          <w:szCs w:val="24"/>
        </w:rPr>
        <w:t xml:space="preserve">. </w:t>
      </w:r>
      <w:proofErr w:type="spellStart"/>
      <w:r>
        <w:rPr>
          <w:rFonts w:ascii="Arial" w:hAnsi="Arial" w:cs="Arial"/>
          <w:bCs/>
          <w:sz w:val="24"/>
          <w:szCs w:val="24"/>
        </w:rPr>
        <w:t>American</w:t>
      </w:r>
      <w:proofErr w:type="spellEnd"/>
      <w:r>
        <w:rPr>
          <w:rFonts w:ascii="Arial" w:hAnsi="Arial" w:cs="Arial"/>
          <w:bCs/>
          <w:sz w:val="24"/>
          <w:szCs w:val="24"/>
        </w:rPr>
        <w:t xml:space="preserve"> </w:t>
      </w:r>
      <w:proofErr w:type="spellStart"/>
      <w:r>
        <w:rPr>
          <w:rFonts w:ascii="Arial" w:hAnsi="Arial" w:cs="Arial"/>
          <w:bCs/>
          <w:sz w:val="24"/>
          <w:szCs w:val="24"/>
        </w:rPr>
        <w:t>Society</w:t>
      </w:r>
      <w:proofErr w:type="spellEnd"/>
      <w:r>
        <w:rPr>
          <w:rFonts w:ascii="Arial" w:hAnsi="Arial" w:cs="Arial"/>
          <w:bCs/>
          <w:sz w:val="24"/>
          <w:szCs w:val="24"/>
        </w:rPr>
        <w:t xml:space="preserve"> of </w:t>
      </w:r>
      <w:proofErr w:type="spellStart"/>
      <w:r>
        <w:rPr>
          <w:rFonts w:ascii="Arial" w:hAnsi="Arial" w:cs="Arial"/>
          <w:bCs/>
          <w:sz w:val="24"/>
          <w:szCs w:val="24"/>
        </w:rPr>
        <w:t>Agricultural</w:t>
      </w:r>
      <w:proofErr w:type="spellEnd"/>
      <w:r>
        <w:rPr>
          <w:rFonts w:ascii="Arial" w:hAnsi="Arial" w:cs="Arial"/>
          <w:bCs/>
          <w:sz w:val="24"/>
          <w:szCs w:val="24"/>
        </w:rPr>
        <w:t xml:space="preserve"> </w:t>
      </w:r>
      <w:proofErr w:type="spellStart"/>
      <w:r>
        <w:rPr>
          <w:rFonts w:ascii="Arial" w:hAnsi="Arial" w:cs="Arial"/>
          <w:bCs/>
          <w:sz w:val="24"/>
          <w:szCs w:val="24"/>
        </w:rPr>
        <w:t>and</w:t>
      </w:r>
      <w:proofErr w:type="spellEnd"/>
      <w:r>
        <w:rPr>
          <w:rFonts w:ascii="Arial" w:hAnsi="Arial" w:cs="Arial"/>
          <w:bCs/>
          <w:sz w:val="24"/>
          <w:szCs w:val="24"/>
        </w:rPr>
        <w:t xml:space="preserve"> </w:t>
      </w:r>
      <w:proofErr w:type="spellStart"/>
      <w:r>
        <w:rPr>
          <w:rFonts w:ascii="Arial" w:hAnsi="Arial" w:cs="Arial"/>
          <w:bCs/>
          <w:sz w:val="24"/>
          <w:szCs w:val="24"/>
        </w:rPr>
        <w:t>Biological</w:t>
      </w:r>
      <w:proofErr w:type="spellEnd"/>
      <w:r>
        <w:rPr>
          <w:rFonts w:ascii="Arial" w:hAnsi="Arial" w:cs="Arial"/>
          <w:bCs/>
          <w:sz w:val="24"/>
          <w:szCs w:val="24"/>
        </w:rPr>
        <w:t xml:space="preserve"> </w:t>
      </w:r>
      <w:proofErr w:type="spellStart"/>
      <w:r>
        <w:rPr>
          <w:rFonts w:ascii="Arial" w:hAnsi="Arial" w:cs="Arial"/>
          <w:bCs/>
          <w:sz w:val="24"/>
          <w:szCs w:val="24"/>
        </w:rPr>
        <w:t>Engineers</w:t>
      </w:r>
      <w:proofErr w:type="spellEnd"/>
      <w:r w:rsidR="000B184E">
        <w:rPr>
          <w:rFonts w:ascii="Arial" w:hAnsi="Arial" w:cs="Arial"/>
          <w:bCs/>
          <w:sz w:val="24"/>
          <w:szCs w:val="24"/>
        </w:rPr>
        <w:t xml:space="preserve"> (ASABE) Standard</w:t>
      </w:r>
      <w:r>
        <w:rPr>
          <w:rFonts w:ascii="Arial" w:hAnsi="Arial" w:cs="Arial"/>
          <w:bCs/>
          <w:sz w:val="24"/>
          <w:szCs w:val="24"/>
        </w:rPr>
        <w:t xml:space="preserve">, U.S.A. </w:t>
      </w:r>
    </w:p>
    <w:p w14:paraId="48F4C93D" w14:textId="77777777" w:rsidR="007D5938" w:rsidRDefault="005640C4" w:rsidP="008B7875">
      <w:pPr>
        <w:autoSpaceDE w:val="0"/>
        <w:autoSpaceDN w:val="0"/>
        <w:adjustRightInd w:val="0"/>
        <w:spacing w:after="0" w:line="360" w:lineRule="auto"/>
        <w:ind w:left="993" w:hanging="993"/>
        <w:jc w:val="both"/>
        <w:rPr>
          <w:rFonts w:ascii="Arial" w:hAnsi="Arial" w:cs="Arial"/>
          <w:bCs/>
          <w:sz w:val="24"/>
          <w:szCs w:val="24"/>
        </w:rPr>
      </w:pPr>
      <w:r>
        <w:rPr>
          <w:rFonts w:ascii="Arial" w:hAnsi="Arial" w:cs="Arial"/>
          <w:bCs/>
          <w:sz w:val="24"/>
          <w:szCs w:val="24"/>
        </w:rPr>
        <w:t xml:space="preserve">Ercan, F., 1987. Makina Sanayiinde Kalite </w:t>
      </w:r>
      <w:proofErr w:type="spellStart"/>
      <w:r>
        <w:rPr>
          <w:rFonts w:ascii="Arial" w:hAnsi="Arial" w:cs="Arial"/>
          <w:bCs/>
          <w:sz w:val="24"/>
          <w:szCs w:val="24"/>
        </w:rPr>
        <w:t>Kontrolu</w:t>
      </w:r>
      <w:proofErr w:type="spellEnd"/>
      <w:r>
        <w:rPr>
          <w:rFonts w:ascii="Arial" w:hAnsi="Arial" w:cs="Arial"/>
          <w:bCs/>
          <w:sz w:val="24"/>
          <w:szCs w:val="24"/>
        </w:rPr>
        <w:t>. Gazi Üniversitesi Basın-Yayın Yüksekokulu Matbaası, Ankara.</w:t>
      </w:r>
    </w:p>
    <w:p w14:paraId="71D8FBBA" w14:textId="77777777" w:rsidR="007D5938" w:rsidRDefault="00C359C1" w:rsidP="008B7875">
      <w:pPr>
        <w:autoSpaceDE w:val="0"/>
        <w:autoSpaceDN w:val="0"/>
        <w:adjustRightInd w:val="0"/>
        <w:spacing w:after="0" w:line="360" w:lineRule="auto"/>
        <w:ind w:left="993" w:hanging="993"/>
        <w:jc w:val="both"/>
        <w:rPr>
          <w:rFonts w:ascii="Arial" w:eastAsia="Times New Roman" w:hAnsi="Arial" w:cs="Arial"/>
          <w:sz w:val="24"/>
          <w:szCs w:val="24"/>
          <w:lang w:eastAsia="tr-TR"/>
        </w:rPr>
      </w:pPr>
      <w:proofErr w:type="spellStart"/>
      <w:r>
        <w:rPr>
          <w:rFonts w:ascii="Arial" w:eastAsia="Times New Roman" w:hAnsi="Arial" w:cs="Arial"/>
          <w:sz w:val="24"/>
          <w:szCs w:val="24"/>
          <w:lang w:eastAsia="tr-TR"/>
        </w:rPr>
        <w:t>Hansen</w:t>
      </w:r>
      <w:proofErr w:type="spellEnd"/>
      <w:r>
        <w:rPr>
          <w:rFonts w:ascii="Arial" w:eastAsia="Times New Roman" w:hAnsi="Arial" w:cs="Arial"/>
          <w:sz w:val="24"/>
          <w:szCs w:val="24"/>
          <w:lang w:eastAsia="tr-TR"/>
        </w:rPr>
        <w:t xml:space="preserve">, A.L., 2013. </w:t>
      </w:r>
      <w:proofErr w:type="spellStart"/>
      <w:r>
        <w:rPr>
          <w:rFonts w:ascii="Arial" w:eastAsia="Times New Roman" w:hAnsi="Arial" w:cs="Arial"/>
          <w:sz w:val="24"/>
          <w:szCs w:val="24"/>
          <w:lang w:eastAsia="tr-TR"/>
        </w:rPr>
        <w:t>Electric</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Fencing</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Storey</w:t>
      </w:r>
      <w:proofErr w:type="spellEnd"/>
      <w:r>
        <w:rPr>
          <w:rFonts w:ascii="Arial" w:eastAsia="Times New Roman" w:hAnsi="Arial" w:cs="Arial"/>
          <w:sz w:val="24"/>
          <w:szCs w:val="24"/>
          <w:lang w:eastAsia="tr-TR"/>
        </w:rPr>
        <w:t xml:space="preserve"> Publishing, U.S.A.</w:t>
      </w:r>
    </w:p>
    <w:p w14:paraId="2C3E1538" w14:textId="77777777" w:rsidR="007D5938" w:rsidRDefault="00270A43" w:rsidP="008B7875">
      <w:pPr>
        <w:autoSpaceDE w:val="0"/>
        <w:autoSpaceDN w:val="0"/>
        <w:adjustRightInd w:val="0"/>
        <w:spacing w:after="0" w:line="360" w:lineRule="auto"/>
        <w:ind w:left="993" w:hanging="993"/>
        <w:jc w:val="both"/>
        <w:rPr>
          <w:rFonts w:ascii="Arial" w:eastAsia="Times New Roman" w:hAnsi="Arial" w:cs="Arial"/>
          <w:sz w:val="24"/>
          <w:szCs w:val="24"/>
          <w:lang w:eastAsia="tr-TR"/>
        </w:rPr>
      </w:pPr>
      <w:proofErr w:type="spellStart"/>
      <w:r>
        <w:rPr>
          <w:rFonts w:ascii="Arial" w:eastAsia="Times New Roman" w:hAnsi="Arial" w:cs="Arial"/>
          <w:sz w:val="24"/>
          <w:szCs w:val="24"/>
          <w:lang w:eastAsia="tr-TR"/>
        </w:rPr>
        <w:lastRenderedPageBreak/>
        <w:t>Kadam</w:t>
      </w:r>
      <w:proofErr w:type="spellEnd"/>
      <w:r>
        <w:rPr>
          <w:rFonts w:ascii="Arial" w:eastAsia="Times New Roman" w:hAnsi="Arial" w:cs="Arial"/>
          <w:sz w:val="24"/>
          <w:szCs w:val="24"/>
          <w:lang w:eastAsia="tr-TR"/>
        </w:rPr>
        <w:t xml:space="preserve">, D.M., </w:t>
      </w:r>
      <w:proofErr w:type="spellStart"/>
      <w:r>
        <w:rPr>
          <w:rFonts w:ascii="Arial" w:eastAsia="Times New Roman" w:hAnsi="Arial" w:cs="Arial"/>
          <w:sz w:val="24"/>
          <w:szCs w:val="24"/>
          <w:lang w:eastAsia="tr-TR"/>
        </w:rPr>
        <w:t>Dange</w:t>
      </w:r>
      <w:proofErr w:type="spellEnd"/>
      <w:r>
        <w:rPr>
          <w:rFonts w:ascii="Arial" w:eastAsia="Times New Roman" w:hAnsi="Arial" w:cs="Arial"/>
          <w:sz w:val="24"/>
          <w:szCs w:val="24"/>
          <w:lang w:eastAsia="tr-TR"/>
        </w:rPr>
        <w:t xml:space="preserve">, A.R., </w:t>
      </w:r>
      <w:proofErr w:type="spellStart"/>
      <w:r>
        <w:rPr>
          <w:rFonts w:ascii="Arial" w:eastAsia="Times New Roman" w:hAnsi="Arial" w:cs="Arial"/>
          <w:sz w:val="24"/>
          <w:szCs w:val="24"/>
          <w:lang w:eastAsia="tr-TR"/>
        </w:rPr>
        <w:t>and</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Khambalkar</w:t>
      </w:r>
      <w:proofErr w:type="spellEnd"/>
      <w:r>
        <w:rPr>
          <w:rFonts w:ascii="Arial" w:eastAsia="Times New Roman" w:hAnsi="Arial" w:cs="Arial"/>
          <w:sz w:val="24"/>
          <w:szCs w:val="24"/>
          <w:lang w:eastAsia="tr-TR"/>
        </w:rPr>
        <w:t xml:space="preserve">, V.P., 2011. </w:t>
      </w:r>
      <w:proofErr w:type="spellStart"/>
      <w:r>
        <w:rPr>
          <w:rFonts w:ascii="Arial" w:eastAsia="Times New Roman" w:hAnsi="Arial" w:cs="Arial"/>
          <w:sz w:val="24"/>
          <w:szCs w:val="24"/>
          <w:lang w:eastAsia="tr-TR"/>
        </w:rPr>
        <w:t>Performance</w:t>
      </w:r>
      <w:proofErr w:type="spellEnd"/>
      <w:r>
        <w:rPr>
          <w:rFonts w:ascii="Arial" w:eastAsia="Times New Roman" w:hAnsi="Arial" w:cs="Arial"/>
          <w:sz w:val="24"/>
          <w:szCs w:val="24"/>
          <w:lang w:eastAsia="tr-TR"/>
        </w:rPr>
        <w:t xml:space="preserve"> of Solar </w:t>
      </w:r>
      <w:proofErr w:type="spellStart"/>
      <w:r>
        <w:rPr>
          <w:rFonts w:ascii="Arial" w:eastAsia="Times New Roman" w:hAnsi="Arial" w:cs="Arial"/>
          <w:sz w:val="24"/>
          <w:szCs w:val="24"/>
          <w:lang w:eastAsia="tr-TR"/>
        </w:rPr>
        <w:t>Power</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Fencing</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System</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for</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Agriculture</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Journal</w:t>
      </w:r>
      <w:proofErr w:type="spellEnd"/>
      <w:r>
        <w:rPr>
          <w:rFonts w:ascii="Arial" w:eastAsia="Times New Roman" w:hAnsi="Arial" w:cs="Arial"/>
          <w:sz w:val="24"/>
          <w:szCs w:val="24"/>
          <w:lang w:eastAsia="tr-TR"/>
        </w:rPr>
        <w:t xml:space="preserve"> of </w:t>
      </w:r>
      <w:proofErr w:type="spellStart"/>
      <w:r>
        <w:rPr>
          <w:rFonts w:ascii="Arial" w:eastAsia="Times New Roman" w:hAnsi="Arial" w:cs="Arial"/>
          <w:sz w:val="24"/>
          <w:szCs w:val="24"/>
          <w:lang w:eastAsia="tr-TR"/>
        </w:rPr>
        <w:t>Agricultural</w:t>
      </w:r>
      <w:proofErr w:type="spellEnd"/>
      <w:r>
        <w:rPr>
          <w:rFonts w:ascii="Arial" w:eastAsia="Times New Roman" w:hAnsi="Arial" w:cs="Arial"/>
          <w:sz w:val="24"/>
          <w:szCs w:val="24"/>
          <w:lang w:eastAsia="tr-TR"/>
        </w:rPr>
        <w:t xml:space="preserve"> </w:t>
      </w:r>
      <w:proofErr w:type="spellStart"/>
      <w:r>
        <w:rPr>
          <w:rFonts w:ascii="Arial" w:eastAsia="Times New Roman" w:hAnsi="Arial" w:cs="Arial"/>
          <w:sz w:val="24"/>
          <w:szCs w:val="24"/>
          <w:lang w:eastAsia="tr-TR"/>
        </w:rPr>
        <w:t>Technology</w:t>
      </w:r>
      <w:proofErr w:type="spellEnd"/>
      <w:r>
        <w:rPr>
          <w:rFonts w:ascii="Arial" w:eastAsia="Times New Roman" w:hAnsi="Arial" w:cs="Arial"/>
          <w:sz w:val="24"/>
          <w:szCs w:val="24"/>
          <w:lang w:eastAsia="tr-TR"/>
        </w:rPr>
        <w:t>, 7(5): 1199-1209.</w:t>
      </w:r>
    </w:p>
    <w:p w14:paraId="64C0C88D" w14:textId="77777777" w:rsidR="00C263A0" w:rsidRDefault="00C359C1" w:rsidP="007F09DD">
      <w:pPr>
        <w:autoSpaceDE w:val="0"/>
        <w:autoSpaceDN w:val="0"/>
        <w:adjustRightInd w:val="0"/>
        <w:spacing w:after="0" w:line="360" w:lineRule="auto"/>
        <w:ind w:left="993" w:hanging="993"/>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Yavuzcan, G., 1990. Tarımsal Elektrifikasyon. Ankara Üniversitesi Ziraat Fakültesi Yayınları: 1168, Ankara. </w:t>
      </w:r>
    </w:p>
    <w:p w14:paraId="52DAC6CD" w14:textId="77777777" w:rsidR="00CB1C26" w:rsidRDefault="00CB1C26" w:rsidP="008B7875">
      <w:pPr>
        <w:spacing w:before="240" w:after="120" w:line="360" w:lineRule="auto"/>
        <w:ind w:left="993" w:hanging="993"/>
        <w:jc w:val="both"/>
        <w:rPr>
          <w:rFonts w:ascii="Arial" w:eastAsia="Times New Roman" w:hAnsi="Arial" w:cs="Arial"/>
          <w:sz w:val="24"/>
          <w:szCs w:val="24"/>
          <w:lang w:eastAsia="tr-TR"/>
        </w:rPr>
      </w:pPr>
    </w:p>
    <w:p w14:paraId="2E0990CC" w14:textId="77777777" w:rsidR="00CB1C26" w:rsidRDefault="00CB1C26" w:rsidP="008B7875">
      <w:pPr>
        <w:spacing w:before="240" w:after="120" w:line="360" w:lineRule="auto"/>
        <w:ind w:left="993" w:hanging="993"/>
        <w:jc w:val="both"/>
        <w:rPr>
          <w:rFonts w:ascii="Arial" w:eastAsia="Times New Roman" w:hAnsi="Arial" w:cs="Arial"/>
          <w:sz w:val="24"/>
          <w:szCs w:val="24"/>
          <w:lang w:eastAsia="tr-TR"/>
        </w:rPr>
      </w:pPr>
    </w:p>
    <w:p w14:paraId="4004B248" w14:textId="77777777" w:rsidR="00A92952" w:rsidRDefault="00A92952" w:rsidP="008B7875">
      <w:pPr>
        <w:spacing w:before="240" w:after="120" w:line="360" w:lineRule="auto"/>
        <w:ind w:left="993" w:hanging="993"/>
        <w:jc w:val="both"/>
        <w:rPr>
          <w:rFonts w:ascii="Arial" w:eastAsia="Times New Roman" w:hAnsi="Arial" w:cs="Arial"/>
          <w:sz w:val="24"/>
          <w:szCs w:val="24"/>
          <w:lang w:eastAsia="tr-TR"/>
        </w:rPr>
      </w:pPr>
    </w:p>
    <w:sectPr w:rsidR="00A92952" w:rsidSect="00AB5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C4C"/>
    <w:multiLevelType w:val="hybridMultilevel"/>
    <w:tmpl w:val="7A56DCA6"/>
    <w:lvl w:ilvl="0" w:tplc="36A6F194">
      <w:start w:val="50"/>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B70862"/>
    <w:multiLevelType w:val="hybridMultilevel"/>
    <w:tmpl w:val="D8361110"/>
    <w:lvl w:ilvl="0" w:tplc="797C1534">
      <w:start w:val="1"/>
      <w:numFmt w:val="decimal"/>
      <w:lvlText w:val="%1-"/>
      <w:lvlJc w:val="left"/>
      <w:pPr>
        <w:tabs>
          <w:tab w:val="num" w:pos="801"/>
        </w:tabs>
        <w:ind w:left="801" w:hanging="375"/>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 w15:restartNumberingAfterBreak="0">
    <w:nsid w:val="26B47D46"/>
    <w:multiLevelType w:val="hybridMultilevel"/>
    <w:tmpl w:val="84B4934A"/>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4A0C1B"/>
    <w:multiLevelType w:val="hybridMultilevel"/>
    <w:tmpl w:val="374EF458"/>
    <w:lvl w:ilvl="0" w:tplc="E90870C2">
      <w:start w:val="50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573B2A"/>
    <w:multiLevelType w:val="hybridMultilevel"/>
    <w:tmpl w:val="E6F2561C"/>
    <w:lvl w:ilvl="0" w:tplc="FDE4C102">
      <w:start w:val="5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C44D8B"/>
    <w:multiLevelType w:val="hybridMultilevel"/>
    <w:tmpl w:val="C7AEF8F2"/>
    <w:lvl w:ilvl="0" w:tplc="B6FC9878">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6A600F"/>
    <w:multiLevelType w:val="multilevel"/>
    <w:tmpl w:val="6EE8577E"/>
    <w:lvl w:ilvl="0">
      <w:start w:val="1"/>
      <w:numFmt w:val="decimal"/>
      <w:lvlText w:val="%1."/>
      <w:lvlJc w:val="left"/>
      <w:pPr>
        <w:tabs>
          <w:tab w:val="num" w:pos="720"/>
        </w:tabs>
        <w:ind w:left="720" w:hanging="360"/>
      </w:pPr>
    </w:lvl>
    <w:lvl w:ilvl="1">
      <w:start w:val="6"/>
      <w:numFmt w:val="decimal"/>
      <w:isLgl/>
      <w:lvlText w:val="%2.%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15:restartNumberingAfterBreak="0">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76742"/>
    <w:multiLevelType w:val="singleLevel"/>
    <w:tmpl w:val="555AE786"/>
    <w:lvl w:ilvl="0">
      <w:start w:val="500"/>
      <w:numFmt w:val="bullet"/>
      <w:lvlText w:val="-"/>
      <w:lvlJc w:val="left"/>
      <w:pPr>
        <w:tabs>
          <w:tab w:val="num" w:pos="786"/>
        </w:tabs>
        <w:ind w:left="786" w:hanging="360"/>
      </w:pPr>
      <w:rPr>
        <w:rFonts w:ascii="Times New Roman" w:hAnsi="Times New Roman" w:hint="default"/>
      </w:rPr>
    </w:lvl>
  </w:abstractNum>
  <w:num w:numId="1">
    <w:abstractNumId w:val="8"/>
  </w:num>
  <w:num w:numId="2">
    <w:abstractNumId w:val="7"/>
  </w:num>
  <w:num w:numId="3">
    <w:abstractNumId w:val="2"/>
  </w:num>
  <w:num w:numId="4">
    <w:abstractNumId w:val="9"/>
  </w:num>
  <w:num w:numId="5">
    <w:abstractNumId w:val="1"/>
  </w:num>
  <w:num w:numId="6">
    <w:abstractNumId w:val="6"/>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4"/>
    <w:rsid w:val="00000470"/>
    <w:rsid w:val="000006EE"/>
    <w:rsid w:val="00004DCA"/>
    <w:rsid w:val="000073F7"/>
    <w:rsid w:val="000075A4"/>
    <w:rsid w:val="0001263C"/>
    <w:rsid w:val="00016700"/>
    <w:rsid w:val="000168EC"/>
    <w:rsid w:val="00016E13"/>
    <w:rsid w:val="0001766C"/>
    <w:rsid w:val="00020EBA"/>
    <w:rsid w:val="00025AE2"/>
    <w:rsid w:val="000273A0"/>
    <w:rsid w:val="00031252"/>
    <w:rsid w:val="0003195B"/>
    <w:rsid w:val="00032B58"/>
    <w:rsid w:val="00034EC7"/>
    <w:rsid w:val="000359F2"/>
    <w:rsid w:val="00041150"/>
    <w:rsid w:val="000423BD"/>
    <w:rsid w:val="00054238"/>
    <w:rsid w:val="000560B8"/>
    <w:rsid w:val="00063676"/>
    <w:rsid w:val="00084F36"/>
    <w:rsid w:val="00085775"/>
    <w:rsid w:val="000A2DD7"/>
    <w:rsid w:val="000A3130"/>
    <w:rsid w:val="000A54F0"/>
    <w:rsid w:val="000A7387"/>
    <w:rsid w:val="000B11EA"/>
    <w:rsid w:val="000B184E"/>
    <w:rsid w:val="000B6AB8"/>
    <w:rsid w:val="000B6C81"/>
    <w:rsid w:val="000C1972"/>
    <w:rsid w:val="000C2911"/>
    <w:rsid w:val="000C75B0"/>
    <w:rsid w:val="000D01B0"/>
    <w:rsid w:val="000D0386"/>
    <w:rsid w:val="000D046B"/>
    <w:rsid w:val="000D0537"/>
    <w:rsid w:val="000D1191"/>
    <w:rsid w:val="000D23BE"/>
    <w:rsid w:val="000D4D53"/>
    <w:rsid w:val="000D6952"/>
    <w:rsid w:val="000D761C"/>
    <w:rsid w:val="000E3BAA"/>
    <w:rsid w:val="000E69DB"/>
    <w:rsid w:val="000E7DAE"/>
    <w:rsid w:val="000F15FC"/>
    <w:rsid w:val="000F4D4E"/>
    <w:rsid w:val="000F73BE"/>
    <w:rsid w:val="00100723"/>
    <w:rsid w:val="00103FB5"/>
    <w:rsid w:val="001048AF"/>
    <w:rsid w:val="00104AE9"/>
    <w:rsid w:val="00105070"/>
    <w:rsid w:val="001054F2"/>
    <w:rsid w:val="00105B2A"/>
    <w:rsid w:val="00105FD5"/>
    <w:rsid w:val="00115CF5"/>
    <w:rsid w:val="0012711D"/>
    <w:rsid w:val="00137248"/>
    <w:rsid w:val="001372C2"/>
    <w:rsid w:val="00142E2F"/>
    <w:rsid w:val="0014368D"/>
    <w:rsid w:val="001525A0"/>
    <w:rsid w:val="00154938"/>
    <w:rsid w:val="00160FA5"/>
    <w:rsid w:val="00161526"/>
    <w:rsid w:val="00162737"/>
    <w:rsid w:val="00166201"/>
    <w:rsid w:val="001714E7"/>
    <w:rsid w:val="00172930"/>
    <w:rsid w:val="00172B29"/>
    <w:rsid w:val="0017361E"/>
    <w:rsid w:val="001773B6"/>
    <w:rsid w:val="00181520"/>
    <w:rsid w:val="00185AB0"/>
    <w:rsid w:val="001865DD"/>
    <w:rsid w:val="001874C8"/>
    <w:rsid w:val="00197077"/>
    <w:rsid w:val="001A1EF9"/>
    <w:rsid w:val="001A3137"/>
    <w:rsid w:val="001A407F"/>
    <w:rsid w:val="001A5C7A"/>
    <w:rsid w:val="001A61C5"/>
    <w:rsid w:val="001B1D93"/>
    <w:rsid w:val="001B6E99"/>
    <w:rsid w:val="001B73C9"/>
    <w:rsid w:val="001C2790"/>
    <w:rsid w:val="001C2E03"/>
    <w:rsid w:val="001C3DBB"/>
    <w:rsid w:val="001C4648"/>
    <w:rsid w:val="001C47DF"/>
    <w:rsid w:val="001C67A8"/>
    <w:rsid w:val="001D148A"/>
    <w:rsid w:val="001D2AEF"/>
    <w:rsid w:val="001D391D"/>
    <w:rsid w:val="001D7342"/>
    <w:rsid w:val="001E7A31"/>
    <w:rsid w:val="001F0DA8"/>
    <w:rsid w:val="001F3E72"/>
    <w:rsid w:val="0020349E"/>
    <w:rsid w:val="002104AA"/>
    <w:rsid w:val="0021222C"/>
    <w:rsid w:val="00216237"/>
    <w:rsid w:val="0022258B"/>
    <w:rsid w:val="00222D84"/>
    <w:rsid w:val="0023235F"/>
    <w:rsid w:val="00233B79"/>
    <w:rsid w:val="0023519D"/>
    <w:rsid w:val="002378FD"/>
    <w:rsid w:val="00240854"/>
    <w:rsid w:val="00243A0D"/>
    <w:rsid w:val="00244D1F"/>
    <w:rsid w:val="00252275"/>
    <w:rsid w:val="00253110"/>
    <w:rsid w:val="0025612C"/>
    <w:rsid w:val="00261689"/>
    <w:rsid w:val="00262D42"/>
    <w:rsid w:val="00264E3C"/>
    <w:rsid w:val="00265615"/>
    <w:rsid w:val="00267660"/>
    <w:rsid w:val="00270A43"/>
    <w:rsid w:val="002746D5"/>
    <w:rsid w:val="00276A07"/>
    <w:rsid w:val="00286D02"/>
    <w:rsid w:val="00287F9B"/>
    <w:rsid w:val="00293508"/>
    <w:rsid w:val="002A1A51"/>
    <w:rsid w:val="002A29F2"/>
    <w:rsid w:val="002A6363"/>
    <w:rsid w:val="002A6C0A"/>
    <w:rsid w:val="002D4127"/>
    <w:rsid w:val="002D4916"/>
    <w:rsid w:val="002D650E"/>
    <w:rsid w:val="002E0EAB"/>
    <w:rsid w:val="002E2196"/>
    <w:rsid w:val="002E2B1F"/>
    <w:rsid w:val="002E3E41"/>
    <w:rsid w:val="002E60EB"/>
    <w:rsid w:val="002E725D"/>
    <w:rsid w:val="002E72CF"/>
    <w:rsid w:val="002F210E"/>
    <w:rsid w:val="002F6595"/>
    <w:rsid w:val="002F6E5A"/>
    <w:rsid w:val="002F7A88"/>
    <w:rsid w:val="0030228D"/>
    <w:rsid w:val="00303D73"/>
    <w:rsid w:val="00305124"/>
    <w:rsid w:val="00305D81"/>
    <w:rsid w:val="0031344D"/>
    <w:rsid w:val="003144BF"/>
    <w:rsid w:val="00314C23"/>
    <w:rsid w:val="00315983"/>
    <w:rsid w:val="003177F8"/>
    <w:rsid w:val="00321D1E"/>
    <w:rsid w:val="0032235C"/>
    <w:rsid w:val="003229DD"/>
    <w:rsid w:val="003271F6"/>
    <w:rsid w:val="00327B98"/>
    <w:rsid w:val="00330324"/>
    <w:rsid w:val="003308B3"/>
    <w:rsid w:val="00333DE5"/>
    <w:rsid w:val="00334612"/>
    <w:rsid w:val="0033470B"/>
    <w:rsid w:val="00335352"/>
    <w:rsid w:val="00335365"/>
    <w:rsid w:val="00336B50"/>
    <w:rsid w:val="00336C18"/>
    <w:rsid w:val="00341E16"/>
    <w:rsid w:val="00344FE8"/>
    <w:rsid w:val="003456B7"/>
    <w:rsid w:val="00350BD3"/>
    <w:rsid w:val="003512D8"/>
    <w:rsid w:val="00351C65"/>
    <w:rsid w:val="003531C1"/>
    <w:rsid w:val="0036043C"/>
    <w:rsid w:val="003649A1"/>
    <w:rsid w:val="00371527"/>
    <w:rsid w:val="00381D8F"/>
    <w:rsid w:val="00392182"/>
    <w:rsid w:val="003A264B"/>
    <w:rsid w:val="003A3BFD"/>
    <w:rsid w:val="003A7D0E"/>
    <w:rsid w:val="003B7F89"/>
    <w:rsid w:val="003C32F5"/>
    <w:rsid w:val="003C49C9"/>
    <w:rsid w:val="003C5654"/>
    <w:rsid w:val="003D2B40"/>
    <w:rsid w:val="003D44C3"/>
    <w:rsid w:val="003D4FF7"/>
    <w:rsid w:val="003D5C31"/>
    <w:rsid w:val="003D5ECE"/>
    <w:rsid w:val="003D7A67"/>
    <w:rsid w:val="003E444C"/>
    <w:rsid w:val="003E756E"/>
    <w:rsid w:val="003F08CE"/>
    <w:rsid w:val="003F2688"/>
    <w:rsid w:val="003F7564"/>
    <w:rsid w:val="0040070F"/>
    <w:rsid w:val="00400F80"/>
    <w:rsid w:val="0040125A"/>
    <w:rsid w:val="00403ABB"/>
    <w:rsid w:val="00403F48"/>
    <w:rsid w:val="00407376"/>
    <w:rsid w:val="00407F5E"/>
    <w:rsid w:val="00412674"/>
    <w:rsid w:val="004209DC"/>
    <w:rsid w:val="00421491"/>
    <w:rsid w:val="00422C8B"/>
    <w:rsid w:val="00422EC8"/>
    <w:rsid w:val="00426F08"/>
    <w:rsid w:val="00426F83"/>
    <w:rsid w:val="004307F3"/>
    <w:rsid w:val="004341B7"/>
    <w:rsid w:val="00434436"/>
    <w:rsid w:val="00435F23"/>
    <w:rsid w:val="00436266"/>
    <w:rsid w:val="00442918"/>
    <w:rsid w:val="00445CD4"/>
    <w:rsid w:val="00446E34"/>
    <w:rsid w:val="00450A6B"/>
    <w:rsid w:val="004566C1"/>
    <w:rsid w:val="00456BCA"/>
    <w:rsid w:val="0045787B"/>
    <w:rsid w:val="0046512E"/>
    <w:rsid w:val="00466CF1"/>
    <w:rsid w:val="00467C76"/>
    <w:rsid w:val="004716B6"/>
    <w:rsid w:val="00472D8E"/>
    <w:rsid w:val="00472F87"/>
    <w:rsid w:val="00475DF0"/>
    <w:rsid w:val="00476988"/>
    <w:rsid w:val="00480A28"/>
    <w:rsid w:val="0048248B"/>
    <w:rsid w:val="004825BF"/>
    <w:rsid w:val="004868AD"/>
    <w:rsid w:val="00486B8F"/>
    <w:rsid w:val="00493DDB"/>
    <w:rsid w:val="00497DDA"/>
    <w:rsid w:val="004A45DA"/>
    <w:rsid w:val="004A4D26"/>
    <w:rsid w:val="004B1279"/>
    <w:rsid w:val="004B2BA9"/>
    <w:rsid w:val="004B5185"/>
    <w:rsid w:val="004B557C"/>
    <w:rsid w:val="004B55C8"/>
    <w:rsid w:val="004B6ABB"/>
    <w:rsid w:val="004B6D4B"/>
    <w:rsid w:val="004C1B9C"/>
    <w:rsid w:val="004C4718"/>
    <w:rsid w:val="004C4DAE"/>
    <w:rsid w:val="004D0902"/>
    <w:rsid w:val="004D0917"/>
    <w:rsid w:val="004D2D2A"/>
    <w:rsid w:val="004D5957"/>
    <w:rsid w:val="004E5A44"/>
    <w:rsid w:val="004E5E42"/>
    <w:rsid w:val="004E61DB"/>
    <w:rsid w:val="004E6584"/>
    <w:rsid w:val="004E73BD"/>
    <w:rsid w:val="004F1FA6"/>
    <w:rsid w:val="004F4ABC"/>
    <w:rsid w:val="00504A36"/>
    <w:rsid w:val="005052B4"/>
    <w:rsid w:val="00506F50"/>
    <w:rsid w:val="00515610"/>
    <w:rsid w:val="00522540"/>
    <w:rsid w:val="005241BC"/>
    <w:rsid w:val="00531E91"/>
    <w:rsid w:val="0053286A"/>
    <w:rsid w:val="0053586B"/>
    <w:rsid w:val="0054085D"/>
    <w:rsid w:val="00547D92"/>
    <w:rsid w:val="00550806"/>
    <w:rsid w:val="0055366E"/>
    <w:rsid w:val="0055449C"/>
    <w:rsid w:val="00555B01"/>
    <w:rsid w:val="00556843"/>
    <w:rsid w:val="005615CC"/>
    <w:rsid w:val="005640C4"/>
    <w:rsid w:val="00564C99"/>
    <w:rsid w:val="00565351"/>
    <w:rsid w:val="00566134"/>
    <w:rsid w:val="00566912"/>
    <w:rsid w:val="005707F6"/>
    <w:rsid w:val="00571622"/>
    <w:rsid w:val="00572072"/>
    <w:rsid w:val="0057258F"/>
    <w:rsid w:val="00572F13"/>
    <w:rsid w:val="005760BF"/>
    <w:rsid w:val="005762A7"/>
    <w:rsid w:val="00576EC3"/>
    <w:rsid w:val="00581A35"/>
    <w:rsid w:val="00582AE3"/>
    <w:rsid w:val="005845FC"/>
    <w:rsid w:val="00584C6A"/>
    <w:rsid w:val="00585F50"/>
    <w:rsid w:val="005869B4"/>
    <w:rsid w:val="0058748D"/>
    <w:rsid w:val="00590FB2"/>
    <w:rsid w:val="00592D57"/>
    <w:rsid w:val="00593059"/>
    <w:rsid w:val="00594D63"/>
    <w:rsid w:val="0059782F"/>
    <w:rsid w:val="005A0D47"/>
    <w:rsid w:val="005A0D60"/>
    <w:rsid w:val="005A1B43"/>
    <w:rsid w:val="005A3B2F"/>
    <w:rsid w:val="005A3EDB"/>
    <w:rsid w:val="005A619C"/>
    <w:rsid w:val="005B5117"/>
    <w:rsid w:val="005B5CED"/>
    <w:rsid w:val="005C40FD"/>
    <w:rsid w:val="005C4B72"/>
    <w:rsid w:val="005C6FD8"/>
    <w:rsid w:val="005C7BB8"/>
    <w:rsid w:val="005E1B38"/>
    <w:rsid w:val="005E21F5"/>
    <w:rsid w:val="005E298D"/>
    <w:rsid w:val="005F0A02"/>
    <w:rsid w:val="005F7036"/>
    <w:rsid w:val="00607772"/>
    <w:rsid w:val="00612BD7"/>
    <w:rsid w:val="006139B0"/>
    <w:rsid w:val="006142B4"/>
    <w:rsid w:val="00614301"/>
    <w:rsid w:val="0061519F"/>
    <w:rsid w:val="00615CDA"/>
    <w:rsid w:val="006163C6"/>
    <w:rsid w:val="00617100"/>
    <w:rsid w:val="00626976"/>
    <w:rsid w:val="006308A1"/>
    <w:rsid w:val="00631C7B"/>
    <w:rsid w:val="006338F6"/>
    <w:rsid w:val="00633CDC"/>
    <w:rsid w:val="006476D2"/>
    <w:rsid w:val="00656048"/>
    <w:rsid w:val="00656ACF"/>
    <w:rsid w:val="0065755B"/>
    <w:rsid w:val="0066362B"/>
    <w:rsid w:val="006639A5"/>
    <w:rsid w:val="0067236E"/>
    <w:rsid w:val="006725CE"/>
    <w:rsid w:val="00675A9A"/>
    <w:rsid w:val="00681815"/>
    <w:rsid w:val="006819C4"/>
    <w:rsid w:val="00690E0A"/>
    <w:rsid w:val="0069460D"/>
    <w:rsid w:val="006949EC"/>
    <w:rsid w:val="006957EE"/>
    <w:rsid w:val="0069758D"/>
    <w:rsid w:val="006A540A"/>
    <w:rsid w:val="006B04B3"/>
    <w:rsid w:val="006B24C6"/>
    <w:rsid w:val="006B377E"/>
    <w:rsid w:val="006B49D4"/>
    <w:rsid w:val="006B660F"/>
    <w:rsid w:val="006B6C4B"/>
    <w:rsid w:val="006C0E10"/>
    <w:rsid w:val="006C1C54"/>
    <w:rsid w:val="006C2016"/>
    <w:rsid w:val="006D3793"/>
    <w:rsid w:val="006E1AB1"/>
    <w:rsid w:val="006E284B"/>
    <w:rsid w:val="006E344A"/>
    <w:rsid w:val="006E6DD2"/>
    <w:rsid w:val="006E7094"/>
    <w:rsid w:val="006E7BA5"/>
    <w:rsid w:val="006F019C"/>
    <w:rsid w:val="006F177A"/>
    <w:rsid w:val="006F48AD"/>
    <w:rsid w:val="00702963"/>
    <w:rsid w:val="0070410C"/>
    <w:rsid w:val="00707611"/>
    <w:rsid w:val="0071060D"/>
    <w:rsid w:val="00711C08"/>
    <w:rsid w:val="00713DA0"/>
    <w:rsid w:val="007173B4"/>
    <w:rsid w:val="00717C98"/>
    <w:rsid w:val="00723FC0"/>
    <w:rsid w:val="00725468"/>
    <w:rsid w:val="007254C1"/>
    <w:rsid w:val="007262D0"/>
    <w:rsid w:val="0073059A"/>
    <w:rsid w:val="007310AD"/>
    <w:rsid w:val="00732365"/>
    <w:rsid w:val="00736464"/>
    <w:rsid w:val="00741FB7"/>
    <w:rsid w:val="007475E6"/>
    <w:rsid w:val="00750A74"/>
    <w:rsid w:val="00755105"/>
    <w:rsid w:val="0076185F"/>
    <w:rsid w:val="00765181"/>
    <w:rsid w:val="00770568"/>
    <w:rsid w:val="00771F16"/>
    <w:rsid w:val="0077404E"/>
    <w:rsid w:val="007773CE"/>
    <w:rsid w:val="00780251"/>
    <w:rsid w:val="00780BFF"/>
    <w:rsid w:val="00780EF1"/>
    <w:rsid w:val="00781715"/>
    <w:rsid w:val="00785946"/>
    <w:rsid w:val="00787757"/>
    <w:rsid w:val="007925A8"/>
    <w:rsid w:val="007930FE"/>
    <w:rsid w:val="00794358"/>
    <w:rsid w:val="00796B67"/>
    <w:rsid w:val="00797A87"/>
    <w:rsid w:val="007A108D"/>
    <w:rsid w:val="007A348E"/>
    <w:rsid w:val="007B1012"/>
    <w:rsid w:val="007B36F2"/>
    <w:rsid w:val="007B407A"/>
    <w:rsid w:val="007B4188"/>
    <w:rsid w:val="007B62A6"/>
    <w:rsid w:val="007C0CFA"/>
    <w:rsid w:val="007D5938"/>
    <w:rsid w:val="007E180D"/>
    <w:rsid w:val="007E19E6"/>
    <w:rsid w:val="007E4DCD"/>
    <w:rsid w:val="007E7CA1"/>
    <w:rsid w:val="007F01CF"/>
    <w:rsid w:val="007F09DD"/>
    <w:rsid w:val="007F3780"/>
    <w:rsid w:val="007F78E9"/>
    <w:rsid w:val="00800761"/>
    <w:rsid w:val="00806083"/>
    <w:rsid w:val="00810197"/>
    <w:rsid w:val="008209E5"/>
    <w:rsid w:val="00820EDF"/>
    <w:rsid w:val="00820FD0"/>
    <w:rsid w:val="00824DF5"/>
    <w:rsid w:val="008358C2"/>
    <w:rsid w:val="00835AED"/>
    <w:rsid w:val="00842BAD"/>
    <w:rsid w:val="008507FA"/>
    <w:rsid w:val="00851363"/>
    <w:rsid w:val="00854C53"/>
    <w:rsid w:val="00854D06"/>
    <w:rsid w:val="00855065"/>
    <w:rsid w:val="00855F7C"/>
    <w:rsid w:val="00857EF9"/>
    <w:rsid w:val="00863F96"/>
    <w:rsid w:val="00873852"/>
    <w:rsid w:val="00875EBD"/>
    <w:rsid w:val="00876966"/>
    <w:rsid w:val="00882255"/>
    <w:rsid w:val="00883262"/>
    <w:rsid w:val="008838C1"/>
    <w:rsid w:val="00886569"/>
    <w:rsid w:val="00892B8B"/>
    <w:rsid w:val="008A4762"/>
    <w:rsid w:val="008A7601"/>
    <w:rsid w:val="008A7C5C"/>
    <w:rsid w:val="008B4F4A"/>
    <w:rsid w:val="008B52C2"/>
    <w:rsid w:val="008B5AD8"/>
    <w:rsid w:val="008B5B66"/>
    <w:rsid w:val="008B642A"/>
    <w:rsid w:val="008B7875"/>
    <w:rsid w:val="008C5D34"/>
    <w:rsid w:val="008C6A3A"/>
    <w:rsid w:val="008C79A1"/>
    <w:rsid w:val="008D49AF"/>
    <w:rsid w:val="008E2B22"/>
    <w:rsid w:val="008E4876"/>
    <w:rsid w:val="008E4B3A"/>
    <w:rsid w:val="008E7656"/>
    <w:rsid w:val="008F2C18"/>
    <w:rsid w:val="00902347"/>
    <w:rsid w:val="00905819"/>
    <w:rsid w:val="00911CAE"/>
    <w:rsid w:val="00921D5A"/>
    <w:rsid w:val="009252CC"/>
    <w:rsid w:val="00925A32"/>
    <w:rsid w:val="0092724B"/>
    <w:rsid w:val="0093355F"/>
    <w:rsid w:val="00942029"/>
    <w:rsid w:val="00942985"/>
    <w:rsid w:val="00942DB7"/>
    <w:rsid w:val="009432F1"/>
    <w:rsid w:val="009442B9"/>
    <w:rsid w:val="0094434B"/>
    <w:rsid w:val="0095131A"/>
    <w:rsid w:val="00954645"/>
    <w:rsid w:val="009551CF"/>
    <w:rsid w:val="00956A13"/>
    <w:rsid w:val="00956AF0"/>
    <w:rsid w:val="009575F7"/>
    <w:rsid w:val="00960FE3"/>
    <w:rsid w:val="009616C6"/>
    <w:rsid w:val="009748B1"/>
    <w:rsid w:val="00975117"/>
    <w:rsid w:val="009758CC"/>
    <w:rsid w:val="009805FA"/>
    <w:rsid w:val="00980EC7"/>
    <w:rsid w:val="00982C41"/>
    <w:rsid w:val="0098757F"/>
    <w:rsid w:val="0099392D"/>
    <w:rsid w:val="0099562B"/>
    <w:rsid w:val="009976C7"/>
    <w:rsid w:val="009978EB"/>
    <w:rsid w:val="00997EEA"/>
    <w:rsid w:val="009A2F81"/>
    <w:rsid w:val="009A3702"/>
    <w:rsid w:val="009A713B"/>
    <w:rsid w:val="009B0A9C"/>
    <w:rsid w:val="009B5512"/>
    <w:rsid w:val="009C17C0"/>
    <w:rsid w:val="009C68BE"/>
    <w:rsid w:val="009D142D"/>
    <w:rsid w:val="009D23AE"/>
    <w:rsid w:val="009D71C6"/>
    <w:rsid w:val="009E0CE8"/>
    <w:rsid w:val="009E1493"/>
    <w:rsid w:val="009F0CF4"/>
    <w:rsid w:val="009F1A0E"/>
    <w:rsid w:val="009F21A9"/>
    <w:rsid w:val="009F41D0"/>
    <w:rsid w:val="009F7148"/>
    <w:rsid w:val="00A03923"/>
    <w:rsid w:val="00A11ECB"/>
    <w:rsid w:val="00A13A15"/>
    <w:rsid w:val="00A15466"/>
    <w:rsid w:val="00A16922"/>
    <w:rsid w:val="00A222C2"/>
    <w:rsid w:val="00A333A1"/>
    <w:rsid w:val="00A37B44"/>
    <w:rsid w:val="00A4510F"/>
    <w:rsid w:val="00A50DC0"/>
    <w:rsid w:val="00A52CC2"/>
    <w:rsid w:val="00A554DD"/>
    <w:rsid w:val="00A56547"/>
    <w:rsid w:val="00A60F5B"/>
    <w:rsid w:val="00A62E8F"/>
    <w:rsid w:val="00A70319"/>
    <w:rsid w:val="00A7141B"/>
    <w:rsid w:val="00A7636F"/>
    <w:rsid w:val="00A77945"/>
    <w:rsid w:val="00A92952"/>
    <w:rsid w:val="00A93B45"/>
    <w:rsid w:val="00A9524B"/>
    <w:rsid w:val="00A971EF"/>
    <w:rsid w:val="00A97254"/>
    <w:rsid w:val="00AA222C"/>
    <w:rsid w:val="00AB0DFF"/>
    <w:rsid w:val="00AB43D4"/>
    <w:rsid w:val="00AB5EEE"/>
    <w:rsid w:val="00AB7BEC"/>
    <w:rsid w:val="00AC13BA"/>
    <w:rsid w:val="00AC2FB2"/>
    <w:rsid w:val="00AC585F"/>
    <w:rsid w:val="00AC6E26"/>
    <w:rsid w:val="00AD5A52"/>
    <w:rsid w:val="00AD75E7"/>
    <w:rsid w:val="00AE0354"/>
    <w:rsid w:val="00AE0809"/>
    <w:rsid w:val="00AE43F4"/>
    <w:rsid w:val="00AF0F63"/>
    <w:rsid w:val="00AF3A65"/>
    <w:rsid w:val="00AF63EE"/>
    <w:rsid w:val="00AF6A30"/>
    <w:rsid w:val="00B04CCB"/>
    <w:rsid w:val="00B05B1E"/>
    <w:rsid w:val="00B10D42"/>
    <w:rsid w:val="00B20CA9"/>
    <w:rsid w:val="00B25893"/>
    <w:rsid w:val="00B32F56"/>
    <w:rsid w:val="00B37E51"/>
    <w:rsid w:val="00B42D5E"/>
    <w:rsid w:val="00B51AA5"/>
    <w:rsid w:val="00B51BBA"/>
    <w:rsid w:val="00B537D0"/>
    <w:rsid w:val="00B55FDA"/>
    <w:rsid w:val="00B571DF"/>
    <w:rsid w:val="00B623A3"/>
    <w:rsid w:val="00B6266E"/>
    <w:rsid w:val="00B6366F"/>
    <w:rsid w:val="00B652AA"/>
    <w:rsid w:val="00B6634E"/>
    <w:rsid w:val="00B66A5A"/>
    <w:rsid w:val="00B70755"/>
    <w:rsid w:val="00B7351E"/>
    <w:rsid w:val="00B7427D"/>
    <w:rsid w:val="00B76911"/>
    <w:rsid w:val="00B80955"/>
    <w:rsid w:val="00B81656"/>
    <w:rsid w:val="00B83808"/>
    <w:rsid w:val="00B84923"/>
    <w:rsid w:val="00B86AAC"/>
    <w:rsid w:val="00B92179"/>
    <w:rsid w:val="00B93C1B"/>
    <w:rsid w:val="00B95966"/>
    <w:rsid w:val="00B96ABB"/>
    <w:rsid w:val="00B97062"/>
    <w:rsid w:val="00BA181E"/>
    <w:rsid w:val="00BA6978"/>
    <w:rsid w:val="00BC0022"/>
    <w:rsid w:val="00BC14F1"/>
    <w:rsid w:val="00BC1FFE"/>
    <w:rsid w:val="00BC5566"/>
    <w:rsid w:val="00BC769E"/>
    <w:rsid w:val="00BD20BB"/>
    <w:rsid w:val="00BD4302"/>
    <w:rsid w:val="00BD6126"/>
    <w:rsid w:val="00BD76BE"/>
    <w:rsid w:val="00BE2603"/>
    <w:rsid w:val="00BE2F07"/>
    <w:rsid w:val="00BF1C5B"/>
    <w:rsid w:val="00BF3E49"/>
    <w:rsid w:val="00BF5455"/>
    <w:rsid w:val="00C046D9"/>
    <w:rsid w:val="00C11D59"/>
    <w:rsid w:val="00C178AB"/>
    <w:rsid w:val="00C17ED6"/>
    <w:rsid w:val="00C2322D"/>
    <w:rsid w:val="00C263A0"/>
    <w:rsid w:val="00C303E8"/>
    <w:rsid w:val="00C33B37"/>
    <w:rsid w:val="00C359C1"/>
    <w:rsid w:val="00C41534"/>
    <w:rsid w:val="00C441AE"/>
    <w:rsid w:val="00C4521D"/>
    <w:rsid w:val="00C51F23"/>
    <w:rsid w:val="00C531CD"/>
    <w:rsid w:val="00C61AAB"/>
    <w:rsid w:val="00C66309"/>
    <w:rsid w:val="00C84FC4"/>
    <w:rsid w:val="00C87370"/>
    <w:rsid w:val="00C90568"/>
    <w:rsid w:val="00C925FE"/>
    <w:rsid w:val="00C967D7"/>
    <w:rsid w:val="00C97CC1"/>
    <w:rsid w:val="00CA40C9"/>
    <w:rsid w:val="00CA507F"/>
    <w:rsid w:val="00CA7105"/>
    <w:rsid w:val="00CB1C26"/>
    <w:rsid w:val="00CC2370"/>
    <w:rsid w:val="00CC3CD0"/>
    <w:rsid w:val="00CC5B7C"/>
    <w:rsid w:val="00CD0507"/>
    <w:rsid w:val="00CD0592"/>
    <w:rsid w:val="00CD0BF7"/>
    <w:rsid w:val="00CD421F"/>
    <w:rsid w:val="00CE1C84"/>
    <w:rsid w:val="00CE7146"/>
    <w:rsid w:val="00CF1FA0"/>
    <w:rsid w:val="00D06D35"/>
    <w:rsid w:val="00D11B3B"/>
    <w:rsid w:val="00D145A9"/>
    <w:rsid w:val="00D17825"/>
    <w:rsid w:val="00D17BF7"/>
    <w:rsid w:val="00D17E6F"/>
    <w:rsid w:val="00D21049"/>
    <w:rsid w:val="00D21080"/>
    <w:rsid w:val="00D23598"/>
    <w:rsid w:val="00D2361F"/>
    <w:rsid w:val="00D23681"/>
    <w:rsid w:val="00D23B50"/>
    <w:rsid w:val="00D249BC"/>
    <w:rsid w:val="00D25708"/>
    <w:rsid w:val="00D3489A"/>
    <w:rsid w:val="00D4053A"/>
    <w:rsid w:val="00D44DDA"/>
    <w:rsid w:val="00D4654C"/>
    <w:rsid w:val="00D60A04"/>
    <w:rsid w:val="00D649E8"/>
    <w:rsid w:val="00D71645"/>
    <w:rsid w:val="00D71C1E"/>
    <w:rsid w:val="00D72490"/>
    <w:rsid w:val="00D7343D"/>
    <w:rsid w:val="00D7491D"/>
    <w:rsid w:val="00D74E4C"/>
    <w:rsid w:val="00D750E2"/>
    <w:rsid w:val="00D7555C"/>
    <w:rsid w:val="00D81143"/>
    <w:rsid w:val="00D829C9"/>
    <w:rsid w:val="00D8770E"/>
    <w:rsid w:val="00D93E41"/>
    <w:rsid w:val="00DA00F5"/>
    <w:rsid w:val="00DA4DBD"/>
    <w:rsid w:val="00DA4F15"/>
    <w:rsid w:val="00DB378C"/>
    <w:rsid w:val="00DB4781"/>
    <w:rsid w:val="00DC5A67"/>
    <w:rsid w:val="00DE221D"/>
    <w:rsid w:val="00DE7EBD"/>
    <w:rsid w:val="00DF329A"/>
    <w:rsid w:val="00DF6CBF"/>
    <w:rsid w:val="00E047E1"/>
    <w:rsid w:val="00E12FE8"/>
    <w:rsid w:val="00E15503"/>
    <w:rsid w:val="00E20258"/>
    <w:rsid w:val="00E21726"/>
    <w:rsid w:val="00E24B45"/>
    <w:rsid w:val="00E258FA"/>
    <w:rsid w:val="00E341D0"/>
    <w:rsid w:val="00E41DF5"/>
    <w:rsid w:val="00E42F30"/>
    <w:rsid w:val="00E475AF"/>
    <w:rsid w:val="00E53597"/>
    <w:rsid w:val="00E56D98"/>
    <w:rsid w:val="00E57D01"/>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9375E"/>
    <w:rsid w:val="00E954B5"/>
    <w:rsid w:val="00E96E44"/>
    <w:rsid w:val="00EA03B5"/>
    <w:rsid w:val="00EA1615"/>
    <w:rsid w:val="00EA2056"/>
    <w:rsid w:val="00EA5651"/>
    <w:rsid w:val="00EB5F59"/>
    <w:rsid w:val="00EC28DD"/>
    <w:rsid w:val="00EC5156"/>
    <w:rsid w:val="00ED0C31"/>
    <w:rsid w:val="00ED1BDE"/>
    <w:rsid w:val="00EE280A"/>
    <w:rsid w:val="00EE3825"/>
    <w:rsid w:val="00EE638C"/>
    <w:rsid w:val="00EE7ABB"/>
    <w:rsid w:val="00F00F08"/>
    <w:rsid w:val="00F0207F"/>
    <w:rsid w:val="00F02D1E"/>
    <w:rsid w:val="00F071D0"/>
    <w:rsid w:val="00F07BEF"/>
    <w:rsid w:val="00F07F2A"/>
    <w:rsid w:val="00F1070F"/>
    <w:rsid w:val="00F1274D"/>
    <w:rsid w:val="00F23574"/>
    <w:rsid w:val="00F23C84"/>
    <w:rsid w:val="00F23E5C"/>
    <w:rsid w:val="00F25FEB"/>
    <w:rsid w:val="00F32C1F"/>
    <w:rsid w:val="00F33150"/>
    <w:rsid w:val="00F340E5"/>
    <w:rsid w:val="00F433C3"/>
    <w:rsid w:val="00F451E7"/>
    <w:rsid w:val="00F4573E"/>
    <w:rsid w:val="00F52894"/>
    <w:rsid w:val="00F5398E"/>
    <w:rsid w:val="00F64219"/>
    <w:rsid w:val="00F67798"/>
    <w:rsid w:val="00F8031D"/>
    <w:rsid w:val="00F804C8"/>
    <w:rsid w:val="00F92847"/>
    <w:rsid w:val="00F95377"/>
    <w:rsid w:val="00FB3163"/>
    <w:rsid w:val="00FB3282"/>
    <w:rsid w:val="00FB61B5"/>
    <w:rsid w:val="00FC3371"/>
    <w:rsid w:val="00FC3B8A"/>
    <w:rsid w:val="00FD14BA"/>
    <w:rsid w:val="00FD3C19"/>
    <w:rsid w:val="00FD3E0B"/>
    <w:rsid w:val="00FD4FCD"/>
    <w:rsid w:val="00FD6D94"/>
    <w:rsid w:val="00FE18D3"/>
    <w:rsid w:val="00FE2665"/>
    <w:rsid w:val="00FE6860"/>
    <w:rsid w:val="00FE6ACE"/>
    <w:rsid w:val="00FF0253"/>
    <w:rsid w:val="00FF2131"/>
    <w:rsid w:val="00FF3CF8"/>
    <w:rsid w:val="00FF75CC"/>
    <w:rsid w:val="00FF7F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29C7"/>
  <w15:docId w15:val="{C390D23B-5B75-4569-BFCD-615AE5D9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13"/>
    <w:pPr>
      <w:ind w:left="720"/>
      <w:contextualSpacing/>
    </w:pPr>
  </w:style>
  <w:style w:type="character" w:styleId="PlaceholderText">
    <w:name w:val="Placeholder Text"/>
    <w:basedOn w:val="DefaultParagraphFont"/>
    <w:uiPriority w:val="99"/>
    <w:semiHidden/>
    <w:rsid w:val="00883262"/>
    <w:rPr>
      <w:color w:val="808080"/>
    </w:rPr>
  </w:style>
  <w:style w:type="paragraph" w:styleId="BalloonText">
    <w:name w:val="Balloon Text"/>
    <w:basedOn w:val="Normal"/>
    <w:link w:val="BalloonTextChar"/>
    <w:uiPriority w:val="99"/>
    <w:semiHidden/>
    <w:unhideWhenUsed/>
    <w:rsid w:val="008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62"/>
    <w:rPr>
      <w:rFonts w:ascii="Tahoma" w:hAnsi="Tahoma" w:cs="Tahoma"/>
      <w:sz w:val="16"/>
      <w:szCs w:val="16"/>
    </w:rPr>
  </w:style>
  <w:style w:type="table" w:styleId="TableGrid">
    <w:name w:val="Table Grid"/>
    <w:basedOn w:val="TableNormal"/>
    <w:uiPriority w:val="59"/>
    <w:rsid w:val="00A92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5F71B-5EFA-475D-BD63-23274DEABD3D}"/>
</file>

<file path=customXml/itemProps2.xml><?xml version="1.0" encoding="utf-8"?>
<ds:datastoreItem xmlns:ds="http://schemas.openxmlformats.org/officeDocument/2006/customXml" ds:itemID="{E5A3C1DA-39C2-43C6-B357-AB832B8E5CC7}"/>
</file>

<file path=customXml/itemProps3.xml><?xml version="1.0" encoding="utf-8"?>
<ds:datastoreItem xmlns:ds="http://schemas.openxmlformats.org/officeDocument/2006/customXml" ds:itemID="{C33AC51A-C384-4C2B-9145-D303AF97712C}"/>
</file>

<file path=docProps/app.xml><?xml version="1.0" encoding="utf-8"?>
<Properties xmlns="http://schemas.openxmlformats.org/officeDocument/2006/extended-properties" xmlns:vt="http://schemas.openxmlformats.org/officeDocument/2006/docPropsVTypes">
  <Template>Normal</Template>
  <TotalTime>1</TotalTime>
  <Pages>11</Pages>
  <Words>2693</Words>
  <Characters>15353</Characters>
  <Application>Microsoft Office Word</Application>
  <DocSecurity>0</DocSecurity>
  <Lines>127</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Microsoft hesabı</cp:lastModifiedBy>
  <cp:revision>2</cp:revision>
  <dcterms:created xsi:type="dcterms:W3CDTF">2022-11-23T23:02:00Z</dcterms:created>
  <dcterms:modified xsi:type="dcterms:W3CDTF">2022-11-23T23:02:00Z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