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EAA2D" w14:textId="77777777" w:rsidR="00253A8A" w:rsidRPr="000548B4" w:rsidRDefault="00C81669" w:rsidP="00253A8A">
      <w:pPr>
        <w:autoSpaceDE w:val="0"/>
        <w:autoSpaceDN w:val="0"/>
        <w:adjustRightInd w:val="0"/>
        <w:jc w:val="center"/>
        <w:rPr>
          <w:rFonts w:cs="Times New Roman"/>
          <w:b/>
          <w:bCs/>
          <w:sz w:val="24"/>
          <w:szCs w:val="24"/>
        </w:rPr>
      </w:pPr>
      <w:r>
        <w:rPr>
          <w:rFonts w:cs="Times New Roman"/>
          <w:b/>
          <w:bCs/>
          <w:sz w:val="24"/>
          <w:szCs w:val="24"/>
        </w:rPr>
        <w:t>KÖK SEBZE HASAT MAKİNALARI</w:t>
      </w:r>
      <w:r w:rsidR="00253A8A" w:rsidRPr="000548B4">
        <w:rPr>
          <w:rFonts w:cs="Times New Roman"/>
          <w:b/>
          <w:bCs/>
          <w:sz w:val="24"/>
          <w:szCs w:val="24"/>
        </w:rPr>
        <w:t xml:space="preserve"> DENEY İLKELERİ</w:t>
      </w:r>
    </w:p>
    <w:p w14:paraId="7A1342CE" w14:textId="77777777" w:rsidR="00253A8A" w:rsidRDefault="00253A8A" w:rsidP="00253A8A">
      <w:pPr>
        <w:autoSpaceDE w:val="0"/>
        <w:autoSpaceDN w:val="0"/>
        <w:adjustRightInd w:val="0"/>
        <w:rPr>
          <w:rFonts w:cs="Times New Roman"/>
          <w:b/>
          <w:bCs/>
          <w:sz w:val="24"/>
          <w:szCs w:val="24"/>
        </w:rPr>
      </w:pPr>
    </w:p>
    <w:p w14:paraId="4FF6DD75" w14:textId="77777777" w:rsidR="00A33819" w:rsidRPr="00C84B7E" w:rsidRDefault="00A33819" w:rsidP="00A33819">
      <w:pPr>
        <w:spacing w:before="100" w:beforeAutospacing="1" w:after="100" w:afterAutospacing="1"/>
        <w:rPr>
          <w:rFonts w:eastAsia="Times New Roman" w:cs="Times New Roman"/>
          <w:sz w:val="24"/>
          <w:szCs w:val="24"/>
          <w:lang w:eastAsia="tr-TR"/>
        </w:rPr>
      </w:pPr>
      <w:r w:rsidRPr="00C84B7E">
        <w:rPr>
          <w:rFonts w:eastAsia="Times New Roman" w:cs="Times New Roman"/>
          <w:b/>
          <w:bCs/>
          <w:sz w:val="24"/>
          <w:szCs w:val="24"/>
          <w:lang w:eastAsia="tr-TR"/>
        </w:rPr>
        <w:t>1. K</w:t>
      </w:r>
      <w:r>
        <w:rPr>
          <w:rFonts w:eastAsia="Times New Roman" w:cs="Times New Roman"/>
          <w:b/>
          <w:bCs/>
          <w:sz w:val="24"/>
          <w:szCs w:val="24"/>
          <w:lang w:eastAsia="tr-TR"/>
        </w:rPr>
        <w:t>APSAM</w:t>
      </w:r>
    </w:p>
    <w:p w14:paraId="4C9ABED3" w14:textId="77777777" w:rsidR="00253A8A" w:rsidRDefault="00253A8A" w:rsidP="001E37B0">
      <w:pPr>
        <w:autoSpaceDE w:val="0"/>
        <w:autoSpaceDN w:val="0"/>
        <w:adjustRightInd w:val="0"/>
        <w:spacing w:before="120"/>
        <w:jc w:val="both"/>
        <w:rPr>
          <w:rFonts w:cs="Times New Roman"/>
          <w:bCs/>
          <w:sz w:val="24"/>
          <w:szCs w:val="24"/>
        </w:rPr>
      </w:pPr>
      <w:r>
        <w:rPr>
          <w:rFonts w:cs="Times New Roman"/>
          <w:sz w:val="24"/>
          <w:szCs w:val="24"/>
        </w:rPr>
        <w:tab/>
      </w:r>
      <w:r w:rsidR="000D0814">
        <w:rPr>
          <w:rFonts w:cs="Times New Roman"/>
          <w:sz w:val="24"/>
          <w:szCs w:val="24"/>
        </w:rPr>
        <w:t>Bu deney ilkesi</w:t>
      </w:r>
      <w:r w:rsidRPr="00253A8A">
        <w:rPr>
          <w:rFonts w:cs="Times New Roman"/>
          <w:sz w:val="24"/>
          <w:szCs w:val="24"/>
        </w:rPr>
        <w:t xml:space="preserve"> </w:t>
      </w:r>
      <w:r w:rsidR="001E37B0">
        <w:rPr>
          <w:rFonts w:cs="Times New Roman"/>
          <w:sz w:val="24"/>
          <w:szCs w:val="24"/>
        </w:rPr>
        <w:t xml:space="preserve">traktörle çekilen veya kendi yürür </w:t>
      </w:r>
      <w:r w:rsidR="000E2BAC">
        <w:rPr>
          <w:rFonts w:cs="Times New Roman"/>
          <w:sz w:val="24"/>
          <w:szCs w:val="24"/>
        </w:rPr>
        <w:t>kökünden yararlanılan (havuç, turp, şalgam vb.) ürünlerin</w:t>
      </w:r>
      <w:r w:rsidR="00934C49">
        <w:rPr>
          <w:rFonts w:cs="Times New Roman"/>
          <w:sz w:val="24"/>
          <w:szCs w:val="24"/>
        </w:rPr>
        <w:t xml:space="preserve"> </w:t>
      </w:r>
      <w:r w:rsidR="001E37B0">
        <w:rPr>
          <w:rFonts w:cs="Times New Roman"/>
          <w:sz w:val="24"/>
          <w:szCs w:val="24"/>
        </w:rPr>
        <w:t>hasat makinalarını kapsar.</w:t>
      </w:r>
    </w:p>
    <w:p w14:paraId="67977F04" w14:textId="77777777" w:rsidR="00A33819" w:rsidRDefault="00A33819" w:rsidP="00A33819">
      <w:pPr>
        <w:spacing w:before="100" w:beforeAutospacing="1" w:after="100" w:afterAutospacing="1"/>
        <w:jc w:val="both"/>
        <w:rPr>
          <w:rFonts w:eastAsia="Times New Roman" w:cs="Times New Roman"/>
          <w:b/>
          <w:bCs/>
          <w:sz w:val="24"/>
          <w:szCs w:val="24"/>
          <w:lang w:eastAsia="tr-TR"/>
        </w:rPr>
      </w:pPr>
      <w:r w:rsidRPr="00C84B7E">
        <w:rPr>
          <w:rFonts w:eastAsia="Times New Roman" w:cs="Times New Roman"/>
          <w:b/>
          <w:bCs/>
          <w:sz w:val="24"/>
          <w:szCs w:val="24"/>
          <w:lang w:eastAsia="tr-TR"/>
        </w:rPr>
        <w:t xml:space="preserve">2. </w:t>
      </w:r>
      <w:r>
        <w:rPr>
          <w:rFonts w:eastAsia="Times New Roman" w:cs="Times New Roman"/>
          <w:b/>
          <w:bCs/>
          <w:sz w:val="24"/>
          <w:szCs w:val="24"/>
          <w:lang w:eastAsia="tr-TR"/>
        </w:rPr>
        <w:t>ÖN KONTROL VE MUAYENE</w:t>
      </w:r>
    </w:p>
    <w:p w14:paraId="39F0988A" w14:textId="77777777" w:rsidR="00590AC6" w:rsidRDefault="00590AC6" w:rsidP="00590AC6">
      <w:pPr>
        <w:spacing w:after="120"/>
        <w:jc w:val="both"/>
        <w:rPr>
          <w:rFonts w:eastAsia="Times New Roman" w:cs="Times New Roman"/>
          <w:sz w:val="24"/>
          <w:szCs w:val="24"/>
          <w:lang w:eastAsia="tr-TR"/>
        </w:rPr>
      </w:pPr>
      <w:r w:rsidRPr="00793D1E">
        <w:rPr>
          <w:rFonts w:eastAsia="Times New Roman" w:cs="Times New Roman"/>
          <w:sz w:val="24"/>
          <w:szCs w:val="24"/>
          <w:lang w:eastAsia="tr-TR"/>
        </w:rPr>
        <w:t>Deneylere başlamadan önce makina gözle ön kontrolden geçirilmelidir. Bu kontrollerde;</w:t>
      </w:r>
    </w:p>
    <w:p w14:paraId="5E18C909" w14:textId="77777777" w:rsidR="00641B9A" w:rsidRDefault="00641B9A" w:rsidP="00641B9A">
      <w:pPr>
        <w:pStyle w:val="ListeParagraf"/>
        <w:numPr>
          <w:ilvl w:val="0"/>
          <w:numId w:val="3"/>
        </w:numPr>
        <w:spacing w:before="120" w:after="0" w:line="240" w:lineRule="auto"/>
        <w:ind w:left="714" w:hanging="357"/>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Ana şasi çalışma durumunda üzerine gelen yükleri emniyetle taşıyabilecek şekilde imal edilmiş olmalı,</w:t>
      </w:r>
      <w:r>
        <w:rPr>
          <w:rFonts w:ascii="Times New Roman" w:eastAsia="Times New Roman" w:hAnsi="Times New Roman" w:cs="Times New Roman"/>
          <w:sz w:val="24"/>
          <w:szCs w:val="24"/>
          <w:lang w:eastAsia="tr-TR"/>
        </w:rPr>
        <w:t xml:space="preserve"> y</w:t>
      </w:r>
      <w:r w:rsidRPr="004F1846">
        <w:rPr>
          <w:rFonts w:ascii="Times New Roman" w:eastAsia="Times New Roman" w:hAnsi="Times New Roman" w:cs="Times New Roman"/>
          <w:sz w:val="24"/>
          <w:szCs w:val="24"/>
          <w:lang w:eastAsia="tr-TR"/>
        </w:rPr>
        <w:t>üzeyler düzgün olmalı, çatlak, çapak ve</w:t>
      </w:r>
      <w:r>
        <w:rPr>
          <w:rFonts w:ascii="Times New Roman" w:eastAsia="Times New Roman" w:hAnsi="Times New Roman" w:cs="Times New Roman"/>
          <w:sz w:val="24"/>
          <w:szCs w:val="24"/>
          <w:lang w:eastAsia="tr-TR"/>
        </w:rPr>
        <w:t xml:space="preserve"> çizik vb. kusurlar bulunmamalı</w:t>
      </w:r>
      <w:r w:rsidRPr="004F1846">
        <w:rPr>
          <w:rFonts w:ascii="Times New Roman" w:eastAsia="Times New Roman" w:hAnsi="Times New Roman" w:cs="Times New Roman"/>
          <w:sz w:val="24"/>
          <w:szCs w:val="24"/>
          <w:lang w:eastAsia="tr-TR"/>
        </w:rPr>
        <w:t>dır.</w:t>
      </w:r>
    </w:p>
    <w:p w14:paraId="77E5557A" w14:textId="77777777" w:rsidR="00641B9A" w:rsidRDefault="00641B9A" w:rsidP="00641B9A">
      <w:pPr>
        <w:numPr>
          <w:ilvl w:val="0"/>
          <w:numId w:val="3"/>
        </w:numPr>
        <w:spacing w:before="120"/>
        <w:ind w:left="714" w:hanging="357"/>
        <w:jc w:val="both"/>
        <w:rPr>
          <w:rFonts w:eastAsia="Times New Roman" w:cs="Times New Roman"/>
          <w:sz w:val="24"/>
          <w:szCs w:val="24"/>
          <w:lang w:eastAsia="tr-TR"/>
        </w:rPr>
      </w:pPr>
      <w:r w:rsidRPr="00C84B7E">
        <w:rPr>
          <w:rFonts w:eastAsia="Times New Roman" w:cs="Times New Roman"/>
          <w:sz w:val="24"/>
          <w:szCs w:val="24"/>
          <w:lang w:eastAsia="tr-TR"/>
        </w:rPr>
        <w:t>Tarla deneyi sonunda yapılan incelemelerde makinanın parçalarında kırılma, çatlama, kopma, sızdırma, eğilme, patlama, eksenlerinden kaçma vb. arızalar görülmemelidir.</w:t>
      </w:r>
    </w:p>
    <w:p w14:paraId="340D2926" w14:textId="77777777" w:rsidR="00641B9A" w:rsidRPr="00E829B4" w:rsidRDefault="00641B9A" w:rsidP="00E829B4">
      <w:pPr>
        <w:numPr>
          <w:ilvl w:val="0"/>
          <w:numId w:val="3"/>
        </w:numPr>
        <w:spacing w:before="120"/>
        <w:ind w:left="714" w:hanging="357"/>
        <w:jc w:val="both"/>
        <w:rPr>
          <w:rFonts w:eastAsia="Times New Roman" w:cs="Times New Roman"/>
          <w:sz w:val="24"/>
          <w:szCs w:val="24"/>
          <w:lang w:eastAsia="tr-TR"/>
        </w:rPr>
      </w:pPr>
      <w:r w:rsidRPr="00EF4E65">
        <w:rPr>
          <w:rFonts w:eastAsia="Times New Roman" w:cs="Times New Roman"/>
          <w:sz w:val="24"/>
          <w:szCs w:val="24"/>
          <w:lang w:eastAsia="tr-TR"/>
        </w:rPr>
        <w:t xml:space="preserve">Sökme düzeni, söküm derinliği ayarlanabilir olmalı ve yol durumuna getirilebilmelidir. </w:t>
      </w:r>
    </w:p>
    <w:p w14:paraId="77F06C25" w14:textId="77777777" w:rsidR="00641B9A" w:rsidRDefault="00641B9A" w:rsidP="00641B9A">
      <w:pPr>
        <w:numPr>
          <w:ilvl w:val="0"/>
          <w:numId w:val="3"/>
        </w:numPr>
        <w:spacing w:before="120"/>
        <w:ind w:left="714" w:hanging="357"/>
        <w:jc w:val="both"/>
        <w:rPr>
          <w:rFonts w:eastAsia="Times New Roman" w:cs="Times New Roman"/>
          <w:sz w:val="24"/>
          <w:szCs w:val="24"/>
          <w:lang w:eastAsia="tr-TR"/>
        </w:rPr>
      </w:pPr>
      <w:r w:rsidRPr="00EF4E65">
        <w:rPr>
          <w:rFonts w:eastAsia="Times New Roman" w:cs="Times New Roman"/>
          <w:sz w:val="24"/>
          <w:szCs w:val="24"/>
          <w:lang w:eastAsia="tr-TR"/>
        </w:rPr>
        <w:t>Sökücü bıçakların kesici kenarda</w:t>
      </w:r>
      <w:r w:rsidR="000E0481">
        <w:rPr>
          <w:rFonts w:eastAsia="Times New Roman" w:cs="Times New Roman"/>
          <w:sz w:val="24"/>
          <w:szCs w:val="24"/>
          <w:lang w:eastAsia="tr-TR"/>
        </w:rPr>
        <w:t>n itibaren en az 50 mm genişliğin</w:t>
      </w:r>
      <w:r w:rsidRPr="00EF4E65">
        <w:rPr>
          <w:rFonts w:eastAsia="Times New Roman" w:cs="Times New Roman"/>
          <w:sz w:val="24"/>
          <w:szCs w:val="24"/>
          <w:lang w:eastAsia="tr-TR"/>
        </w:rPr>
        <w:t>deki kısımda sertlik 45 RSD – C ile 53 RSD – C arasında olmalıdır. Bileme açısı 25</w:t>
      </w:r>
      <w:r w:rsidRPr="00EF4E65">
        <w:rPr>
          <w:rFonts w:eastAsia="Times New Roman" w:cs="Times New Roman"/>
          <w:sz w:val="24"/>
          <w:szCs w:val="24"/>
          <w:vertAlign w:val="superscript"/>
          <w:lang w:eastAsia="tr-TR"/>
        </w:rPr>
        <w:t>o</w:t>
      </w:r>
      <w:r w:rsidRPr="00EF4E65">
        <w:rPr>
          <w:rFonts w:eastAsia="Times New Roman" w:cs="Times New Roman"/>
          <w:sz w:val="24"/>
          <w:szCs w:val="24"/>
          <w:lang w:eastAsia="tr-TR"/>
        </w:rPr>
        <w:t>- 40</w:t>
      </w:r>
      <w:r w:rsidRPr="00EF4E65">
        <w:rPr>
          <w:rFonts w:eastAsia="Times New Roman" w:cs="Times New Roman"/>
          <w:sz w:val="24"/>
          <w:szCs w:val="24"/>
          <w:vertAlign w:val="superscript"/>
          <w:lang w:eastAsia="tr-TR"/>
        </w:rPr>
        <w:t xml:space="preserve">o </w:t>
      </w:r>
      <w:r w:rsidRPr="00EF4E65">
        <w:rPr>
          <w:rFonts w:eastAsia="Times New Roman" w:cs="Times New Roman"/>
          <w:sz w:val="24"/>
          <w:szCs w:val="24"/>
          <w:lang w:eastAsia="tr-TR"/>
        </w:rPr>
        <w:t xml:space="preserve">arasında olmalı ve bilenmiş kenar kalınlığı 1,5 - 2 mm'yi geçmemelidir. </w:t>
      </w:r>
    </w:p>
    <w:p w14:paraId="5D71C35F" w14:textId="77777777" w:rsidR="00641B9A" w:rsidRDefault="00641B9A" w:rsidP="00641B9A">
      <w:pPr>
        <w:numPr>
          <w:ilvl w:val="0"/>
          <w:numId w:val="3"/>
        </w:numPr>
        <w:spacing w:before="120"/>
        <w:ind w:left="714" w:hanging="357"/>
        <w:jc w:val="both"/>
        <w:rPr>
          <w:rFonts w:eastAsia="Times New Roman" w:cs="Times New Roman"/>
          <w:sz w:val="24"/>
          <w:szCs w:val="24"/>
          <w:lang w:eastAsia="tr-TR"/>
        </w:rPr>
      </w:pPr>
      <w:r w:rsidRPr="003016FD">
        <w:rPr>
          <w:rFonts w:eastAsia="Times New Roman" w:cs="Times New Roman"/>
          <w:sz w:val="24"/>
          <w:szCs w:val="24"/>
          <w:lang w:eastAsia="tr-TR"/>
        </w:rPr>
        <w:t xml:space="preserve">Traktörle çekilir tip hasat makinasının çeki oku TS 3864 - 2 ISO 6489 - 2, TS ISO 5692 - 2’ye ve çeki halkası TS ISO 20019’a uygun olarak imal edilmelidir. Çeki halkası kendi ekseni etrafında dönebilmeli ve aksam tip onaylı olmalıdır. </w:t>
      </w:r>
    </w:p>
    <w:p w14:paraId="7060FE22" w14:textId="77777777" w:rsidR="00641B9A" w:rsidRDefault="00641B9A" w:rsidP="00641B9A">
      <w:pPr>
        <w:numPr>
          <w:ilvl w:val="0"/>
          <w:numId w:val="3"/>
        </w:numPr>
        <w:spacing w:before="120"/>
        <w:ind w:left="714" w:hanging="357"/>
        <w:jc w:val="both"/>
        <w:rPr>
          <w:rFonts w:eastAsia="Times New Roman" w:cs="Times New Roman"/>
          <w:sz w:val="24"/>
          <w:szCs w:val="24"/>
          <w:lang w:eastAsia="tr-TR"/>
        </w:rPr>
      </w:pPr>
      <w:r w:rsidRPr="003016FD">
        <w:rPr>
          <w:rFonts w:eastAsia="Times New Roman" w:cs="Times New Roman"/>
          <w:sz w:val="24"/>
          <w:szCs w:val="24"/>
          <w:lang w:eastAsia="tr-TR"/>
        </w:rPr>
        <w:t>TS 5776’ya göre aydınlatma, ışıklandırma ve sinyalizasyon kurallarına uygun olmalıdır.</w:t>
      </w:r>
    </w:p>
    <w:p w14:paraId="54024A66" w14:textId="77777777" w:rsidR="00641B9A" w:rsidRDefault="00641B9A" w:rsidP="00641B9A">
      <w:pPr>
        <w:numPr>
          <w:ilvl w:val="0"/>
          <w:numId w:val="3"/>
        </w:numPr>
        <w:spacing w:before="120"/>
        <w:ind w:left="714" w:hanging="357"/>
        <w:jc w:val="both"/>
        <w:rPr>
          <w:rFonts w:eastAsia="Times New Roman" w:cs="Times New Roman"/>
          <w:sz w:val="24"/>
          <w:szCs w:val="24"/>
          <w:lang w:eastAsia="tr-TR"/>
        </w:rPr>
      </w:pPr>
      <w:r w:rsidRPr="003016FD">
        <w:rPr>
          <w:rFonts w:eastAsia="Times New Roman" w:cs="Times New Roman"/>
          <w:sz w:val="24"/>
          <w:szCs w:val="24"/>
          <w:lang w:eastAsia="tr-TR"/>
        </w:rPr>
        <w:t>Kendi yürür ve dingilli tekerlekli makinaların iz genişlikleri TS 6737’ye uygun olmalıdır.</w:t>
      </w:r>
    </w:p>
    <w:p w14:paraId="76ED0231" w14:textId="77777777" w:rsidR="00641B9A" w:rsidRDefault="00641B9A" w:rsidP="00641B9A">
      <w:pPr>
        <w:numPr>
          <w:ilvl w:val="0"/>
          <w:numId w:val="3"/>
        </w:numPr>
        <w:spacing w:before="120"/>
        <w:ind w:left="714" w:hanging="357"/>
        <w:jc w:val="both"/>
        <w:rPr>
          <w:rFonts w:eastAsia="Times New Roman" w:cs="Times New Roman"/>
          <w:sz w:val="24"/>
          <w:szCs w:val="24"/>
          <w:lang w:eastAsia="tr-TR"/>
        </w:rPr>
      </w:pPr>
      <w:r w:rsidRPr="003016FD">
        <w:rPr>
          <w:rFonts w:eastAsia="Times New Roman" w:cs="Times New Roman"/>
          <w:sz w:val="24"/>
          <w:szCs w:val="24"/>
          <w:lang w:eastAsia="tr-TR"/>
        </w:rPr>
        <w:t xml:space="preserve">Makinanın tarlaya götürülmesi sırasında fonksiyonel organların emniyetli bir yüksekliğe (tekerlekler dışında makinanın en alt noktasının yerden yüksekliği en az 200 mm olmalıdır) kaldırılmasını sağlayacak mekanik ya da hidrolik bir yol düzeni bulunmalıdır. </w:t>
      </w:r>
    </w:p>
    <w:p w14:paraId="7D7A1B84" w14:textId="77777777" w:rsidR="00641B9A" w:rsidRPr="00DB0996" w:rsidRDefault="00641B9A" w:rsidP="00641B9A">
      <w:pPr>
        <w:numPr>
          <w:ilvl w:val="0"/>
          <w:numId w:val="3"/>
        </w:numPr>
        <w:spacing w:before="120"/>
        <w:ind w:left="714" w:hanging="357"/>
        <w:jc w:val="both"/>
        <w:rPr>
          <w:rFonts w:eastAsia="Times New Roman" w:cs="Times New Roman"/>
          <w:sz w:val="24"/>
          <w:szCs w:val="24"/>
          <w:lang w:eastAsia="tr-TR"/>
        </w:rPr>
      </w:pPr>
      <w:r w:rsidRPr="003016FD">
        <w:rPr>
          <w:rFonts w:eastAsia="Times New Roman" w:cs="Times New Roman"/>
          <w:sz w:val="24"/>
          <w:szCs w:val="24"/>
          <w:lang w:eastAsia="tr-TR"/>
        </w:rPr>
        <w:t>Kendi yürür makinalarda yürüme organlarının frenleme düzenleri bulunmalıdır.</w:t>
      </w:r>
      <w:r w:rsidRPr="003016FD">
        <w:rPr>
          <w:rFonts w:ascii="Constantia" w:eastAsia="+mn-ea" w:hAnsi="Constantia" w:cs="+mn-cs"/>
          <w:color w:val="000000"/>
          <w:kern w:val="24"/>
          <w:sz w:val="48"/>
          <w:szCs w:val="48"/>
        </w:rPr>
        <w:t xml:space="preserve"> </w:t>
      </w:r>
    </w:p>
    <w:p w14:paraId="507E91C3" w14:textId="77777777" w:rsidR="00641B9A" w:rsidRDefault="00641B9A" w:rsidP="00641B9A">
      <w:pPr>
        <w:numPr>
          <w:ilvl w:val="0"/>
          <w:numId w:val="3"/>
        </w:numPr>
        <w:spacing w:before="120"/>
        <w:ind w:left="714" w:hanging="357"/>
        <w:jc w:val="both"/>
        <w:rPr>
          <w:rFonts w:eastAsia="Times New Roman" w:cs="Times New Roman"/>
          <w:sz w:val="24"/>
          <w:szCs w:val="24"/>
          <w:lang w:eastAsia="tr-TR"/>
        </w:rPr>
      </w:pPr>
      <w:r w:rsidRPr="00C84B7E">
        <w:rPr>
          <w:rFonts w:eastAsia="Times New Roman" w:cs="Times New Roman"/>
          <w:sz w:val="24"/>
          <w:szCs w:val="24"/>
          <w:lang w:eastAsia="tr-TR"/>
        </w:rPr>
        <w:t>Kendi</w:t>
      </w:r>
      <w:r w:rsidR="00A21FE7">
        <w:rPr>
          <w:rFonts w:eastAsia="Times New Roman" w:cs="Times New Roman"/>
          <w:sz w:val="24"/>
          <w:szCs w:val="24"/>
          <w:lang w:eastAsia="tr-TR"/>
        </w:rPr>
        <w:t xml:space="preserve"> </w:t>
      </w:r>
      <w:r w:rsidRPr="00C84B7E">
        <w:rPr>
          <w:rFonts w:eastAsia="Times New Roman" w:cs="Times New Roman"/>
          <w:sz w:val="24"/>
          <w:szCs w:val="24"/>
          <w:lang w:eastAsia="tr-TR"/>
        </w:rPr>
        <w:t>yürür makinalarda sürücü kabini operatörün hasadı izleyebilmesine olanak sağlamalı ve yeterli ergonomik özelliklere sahip olmalıdır.</w:t>
      </w:r>
    </w:p>
    <w:p w14:paraId="22AAB497" w14:textId="77777777" w:rsidR="00641B9A" w:rsidRPr="00755A65" w:rsidRDefault="00641B9A" w:rsidP="00641B9A">
      <w:pPr>
        <w:numPr>
          <w:ilvl w:val="0"/>
          <w:numId w:val="3"/>
        </w:numPr>
        <w:autoSpaceDE w:val="0"/>
        <w:autoSpaceDN w:val="0"/>
        <w:adjustRightInd w:val="0"/>
        <w:spacing w:before="120"/>
        <w:ind w:left="714" w:hanging="357"/>
        <w:jc w:val="both"/>
        <w:rPr>
          <w:rFonts w:cs="Times New Roman"/>
          <w:sz w:val="24"/>
          <w:szCs w:val="24"/>
        </w:rPr>
      </w:pPr>
      <w:r>
        <w:rPr>
          <w:rFonts w:cs="Times New Roman"/>
          <w:sz w:val="24"/>
          <w:szCs w:val="24"/>
        </w:rPr>
        <w:t>Kendi yürür m</w:t>
      </w:r>
      <w:r w:rsidR="000E0481">
        <w:rPr>
          <w:rFonts w:cs="Times New Roman"/>
          <w:sz w:val="24"/>
          <w:szCs w:val="24"/>
        </w:rPr>
        <w:t>akineler her iki yanın</w:t>
      </w:r>
      <w:r w:rsidRPr="00FD38E0">
        <w:rPr>
          <w:rFonts w:cs="Times New Roman"/>
          <w:sz w:val="24"/>
          <w:szCs w:val="24"/>
        </w:rPr>
        <w:t xml:space="preserve">da </w:t>
      </w:r>
      <w:r w:rsidR="000E0481">
        <w:rPr>
          <w:rFonts w:cs="Times New Roman"/>
          <w:sz w:val="24"/>
          <w:szCs w:val="24"/>
        </w:rPr>
        <w:t xml:space="preserve">olmak üzere </w:t>
      </w:r>
      <w:r w:rsidRPr="00FD38E0">
        <w:rPr>
          <w:rFonts w:cs="Times New Roman"/>
          <w:sz w:val="24"/>
          <w:szCs w:val="24"/>
        </w:rPr>
        <w:t>en az iki dikiz aynası ile donatılmalıdır.</w:t>
      </w:r>
    </w:p>
    <w:p w14:paraId="09DEDB07" w14:textId="77777777" w:rsidR="00641B9A" w:rsidRPr="00C84B7E" w:rsidRDefault="00641B9A" w:rsidP="00641B9A">
      <w:pPr>
        <w:numPr>
          <w:ilvl w:val="0"/>
          <w:numId w:val="3"/>
        </w:numPr>
        <w:spacing w:before="120"/>
        <w:ind w:left="714" w:hanging="357"/>
        <w:jc w:val="both"/>
        <w:rPr>
          <w:rFonts w:eastAsia="Times New Roman" w:cs="Times New Roman"/>
          <w:sz w:val="24"/>
          <w:szCs w:val="24"/>
          <w:lang w:eastAsia="tr-TR"/>
        </w:rPr>
      </w:pPr>
      <w:r w:rsidRPr="00C84B7E">
        <w:rPr>
          <w:rFonts w:eastAsia="Times New Roman" w:cs="Times New Roman"/>
          <w:sz w:val="24"/>
          <w:szCs w:val="24"/>
          <w:lang w:eastAsia="tr-TR"/>
        </w:rPr>
        <w:t>Varsa makinanın üzerindeki hidrolik sistemin basınç hattı hortumları ve sistemin tüm bağlantıları normal çalışma basıncında emniyetli çalışmaya uygun yapıda olmalıdır.</w:t>
      </w:r>
    </w:p>
    <w:p w14:paraId="45854AAC" w14:textId="77777777" w:rsidR="00641B9A" w:rsidRPr="00C84B7E" w:rsidRDefault="00641B9A" w:rsidP="00641B9A">
      <w:pPr>
        <w:numPr>
          <w:ilvl w:val="0"/>
          <w:numId w:val="3"/>
        </w:numPr>
        <w:spacing w:before="120"/>
        <w:ind w:left="714" w:hanging="357"/>
        <w:jc w:val="both"/>
        <w:rPr>
          <w:rFonts w:eastAsia="Times New Roman" w:cs="Times New Roman"/>
          <w:sz w:val="24"/>
          <w:szCs w:val="24"/>
          <w:lang w:eastAsia="tr-TR"/>
        </w:rPr>
      </w:pPr>
      <w:r w:rsidRPr="00C84B7E">
        <w:rPr>
          <w:rFonts w:eastAsia="Times New Roman" w:cs="Times New Roman"/>
          <w:sz w:val="24"/>
          <w:szCs w:val="24"/>
          <w:lang w:eastAsia="tr-TR"/>
        </w:rPr>
        <w:t>Hidrolik basınç hortumlarında burulma gerilme ve metalik parçalara sürtünme olmamalıdır.</w:t>
      </w:r>
    </w:p>
    <w:p w14:paraId="258E8BFE" w14:textId="77777777" w:rsidR="00641B9A" w:rsidRPr="00C84B7E" w:rsidRDefault="00641B9A" w:rsidP="00641B9A">
      <w:pPr>
        <w:numPr>
          <w:ilvl w:val="0"/>
          <w:numId w:val="3"/>
        </w:numPr>
        <w:spacing w:before="120"/>
        <w:ind w:left="714" w:hanging="357"/>
        <w:jc w:val="both"/>
        <w:rPr>
          <w:rFonts w:eastAsia="Times New Roman" w:cs="Times New Roman"/>
          <w:sz w:val="24"/>
          <w:szCs w:val="24"/>
          <w:lang w:eastAsia="tr-TR"/>
        </w:rPr>
      </w:pPr>
      <w:r w:rsidRPr="00C84B7E">
        <w:rPr>
          <w:rFonts w:eastAsia="Times New Roman" w:cs="Times New Roman"/>
          <w:sz w:val="24"/>
          <w:szCs w:val="24"/>
          <w:lang w:eastAsia="tr-TR"/>
        </w:rPr>
        <w:t>Kombine makinaların depoları tarım arabası ya da kamyona yükleme yapabilmelidir.</w:t>
      </w:r>
    </w:p>
    <w:p w14:paraId="689D4B24" w14:textId="77777777" w:rsidR="00641B9A" w:rsidRPr="00C84B7E" w:rsidRDefault="00641B9A" w:rsidP="00641B9A">
      <w:pPr>
        <w:numPr>
          <w:ilvl w:val="0"/>
          <w:numId w:val="3"/>
        </w:numPr>
        <w:spacing w:before="120"/>
        <w:ind w:left="714" w:hanging="357"/>
        <w:jc w:val="both"/>
        <w:rPr>
          <w:rFonts w:eastAsia="Times New Roman" w:cs="Times New Roman"/>
          <w:sz w:val="24"/>
          <w:szCs w:val="24"/>
          <w:lang w:eastAsia="tr-TR"/>
        </w:rPr>
      </w:pPr>
      <w:r w:rsidRPr="00C84B7E">
        <w:rPr>
          <w:rFonts w:eastAsia="Times New Roman" w:cs="Times New Roman"/>
          <w:sz w:val="24"/>
          <w:szCs w:val="24"/>
          <w:lang w:eastAsia="tr-TR"/>
        </w:rPr>
        <w:t>Traktör üç nokta askı düzenine asılarak çalıştırılan makinaların üç nokta bağlantı düzeni TS 660 ’ a uygun olmalıdır.</w:t>
      </w:r>
    </w:p>
    <w:p w14:paraId="755882EF" w14:textId="77777777" w:rsidR="00641B9A" w:rsidRPr="00C84B7E" w:rsidRDefault="00641B9A" w:rsidP="00641B9A">
      <w:pPr>
        <w:numPr>
          <w:ilvl w:val="0"/>
          <w:numId w:val="3"/>
        </w:numPr>
        <w:spacing w:before="120"/>
        <w:ind w:left="714" w:hanging="357"/>
        <w:jc w:val="both"/>
        <w:rPr>
          <w:rFonts w:eastAsia="Times New Roman" w:cs="Times New Roman"/>
          <w:sz w:val="24"/>
          <w:szCs w:val="24"/>
          <w:lang w:eastAsia="tr-TR"/>
        </w:rPr>
      </w:pPr>
      <w:r w:rsidRPr="00C84B7E">
        <w:rPr>
          <w:rFonts w:eastAsia="Times New Roman" w:cs="Times New Roman"/>
          <w:sz w:val="24"/>
          <w:szCs w:val="24"/>
          <w:lang w:eastAsia="tr-TR"/>
        </w:rPr>
        <w:lastRenderedPageBreak/>
        <w:t xml:space="preserve">Hareketini traktör kuyruk milinden alan </w:t>
      </w:r>
      <w:r w:rsidR="003D1432">
        <w:rPr>
          <w:rFonts w:eastAsia="Times New Roman" w:cs="Times New Roman"/>
          <w:sz w:val="24"/>
          <w:szCs w:val="24"/>
          <w:lang w:eastAsia="tr-TR"/>
        </w:rPr>
        <w:t>makinaların ara şaftları TS 557</w:t>
      </w:r>
      <w:r w:rsidRPr="00C84B7E">
        <w:rPr>
          <w:rFonts w:eastAsia="Times New Roman" w:cs="Times New Roman"/>
          <w:sz w:val="24"/>
          <w:szCs w:val="24"/>
          <w:lang w:eastAsia="tr-TR"/>
        </w:rPr>
        <w:t>‘ de belirtilen kuyruk mili ölçülerine uygun olmalıdır.</w:t>
      </w:r>
    </w:p>
    <w:p w14:paraId="5FA40960" w14:textId="77777777" w:rsidR="00641B9A" w:rsidRPr="00C84B7E" w:rsidRDefault="00641B9A" w:rsidP="00641B9A">
      <w:pPr>
        <w:numPr>
          <w:ilvl w:val="0"/>
          <w:numId w:val="3"/>
        </w:numPr>
        <w:spacing w:before="120"/>
        <w:ind w:left="714" w:hanging="357"/>
        <w:jc w:val="both"/>
        <w:rPr>
          <w:rFonts w:eastAsia="Times New Roman" w:cs="Times New Roman"/>
          <w:sz w:val="24"/>
          <w:szCs w:val="24"/>
          <w:lang w:eastAsia="tr-TR"/>
        </w:rPr>
      </w:pPr>
      <w:r w:rsidRPr="00C84B7E">
        <w:rPr>
          <w:rFonts w:eastAsia="Times New Roman" w:cs="Times New Roman"/>
          <w:sz w:val="24"/>
          <w:szCs w:val="24"/>
          <w:lang w:eastAsia="tr-TR"/>
        </w:rPr>
        <w:t>Makinalarda aşırı yüklenme durumlarında çalışan organlarda hasar meydana gelmesini önleyecek emniyet düzenleri olmalıdır.</w:t>
      </w:r>
    </w:p>
    <w:p w14:paraId="3308A023" w14:textId="77777777" w:rsidR="00641B9A" w:rsidRPr="00C84B7E" w:rsidRDefault="00641B9A" w:rsidP="00641B9A">
      <w:pPr>
        <w:numPr>
          <w:ilvl w:val="0"/>
          <w:numId w:val="3"/>
        </w:numPr>
        <w:spacing w:before="120"/>
        <w:ind w:left="714" w:hanging="357"/>
        <w:jc w:val="both"/>
        <w:rPr>
          <w:rFonts w:eastAsia="Times New Roman" w:cs="Times New Roman"/>
          <w:sz w:val="24"/>
          <w:szCs w:val="24"/>
          <w:lang w:eastAsia="tr-TR"/>
        </w:rPr>
      </w:pPr>
      <w:r w:rsidRPr="00C84B7E">
        <w:rPr>
          <w:rFonts w:eastAsia="Times New Roman" w:cs="Times New Roman"/>
          <w:sz w:val="24"/>
          <w:szCs w:val="24"/>
          <w:lang w:eastAsia="tr-TR"/>
        </w:rPr>
        <w:t>Hasat makinasının uygun yerlerine trafik kurallarına uygun yansıtıcılar konmalıdır.</w:t>
      </w:r>
    </w:p>
    <w:p w14:paraId="6CF426A5" w14:textId="77777777" w:rsidR="00641B9A" w:rsidRPr="00C84B7E" w:rsidRDefault="00641B9A" w:rsidP="00641B9A">
      <w:pPr>
        <w:numPr>
          <w:ilvl w:val="0"/>
          <w:numId w:val="3"/>
        </w:numPr>
        <w:spacing w:before="120"/>
        <w:ind w:left="714" w:hanging="357"/>
        <w:jc w:val="both"/>
        <w:rPr>
          <w:rFonts w:eastAsia="Times New Roman" w:cs="Times New Roman"/>
          <w:sz w:val="24"/>
          <w:szCs w:val="24"/>
          <w:lang w:eastAsia="tr-TR"/>
        </w:rPr>
      </w:pPr>
      <w:r w:rsidRPr="00C84B7E">
        <w:rPr>
          <w:rFonts w:eastAsia="Times New Roman" w:cs="Times New Roman"/>
          <w:sz w:val="24"/>
          <w:szCs w:val="24"/>
          <w:lang w:eastAsia="tr-TR"/>
        </w:rPr>
        <w:t xml:space="preserve">Makinanın en büyük ilerleme hızını göstermek üzere çapı en az </w:t>
      </w:r>
      <w:r>
        <w:rPr>
          <w:rFonts w:eastAsia="Times New Roman" w:cs="Times New Roman"/>
          <w:sz w:val="24"/>
          <w:szCs w:val="24"/>
          <w:lang w:eastAsia="tr-TR"/>
        </w:rPr>
        <w:t>150 mm</w:t>
      </w:r>
      <w:r w:rsidRPr="00C84B7E">
        <w:rPr>
          <w:rFonts w:eastAsia="Times New Roman" w:cs="Times New Roman"/>
          <w:sz w:val="24"/>
          <w:szCs w:val="24"/>
          <w:lang w:eastAsia="tr-TR"/>
        </w:rPr>
        <w:t xml:space="preserve"> olan beyaz zemin üzerine kırmızı bir çember çizilerek sa</w:t>
      </w:r>
      <w:r>
        <w:rPr>
          <w:rFonts w:eastAsia="Times New Roman" w:cs="Times New Roman"/>
          <w:sz w:val="24"/>
          <w:szCs w:val="24"/>
          <w:lang w:eastAsia="tr-TR"/>
        </w:rPr>
        <w:t>a</w:t>
      </w:r>
      <w:r w:rsidRPr="00C84B7E">
        <w:rPr>
          <w:rFonts w:eastAsia="Times New Roman" w:cs="Times New Roman"/>
          <w:sz w:val="24"/>
          <w:szCs w:val="24"/>
          <w:lang w:eastAsia="tr-TR"/>
        </w:rPr>
        <w:t>tteki hız değeri örneğin “30 km” şeklinde çemberi dolduracak ve ışığı yansıtacak şekilde kırmızı renkte yazılmalıdır.</w:t>
      </w:r>
    </w:p>
    <w:p w14:paraId="6D7B702A" w14:textId="77777777" w:rsidR="00641B9A" w:rsidRPr="00C84B7E" w:rsidRDefault="00641B9A" w:rsidP="00641B9A">
      <w:pPr>
        <w:numPr>
          <w:ilvl w:val="0"/>
          <w:numId w:val="3"/>
        </w:numPr>
        <w:spacing w:before="120"/>
        <w:ind w:left="714" w:hanging="357"/>
        <w:jc w:val="both"/>
        <w:rPr>
          <w:rFonts w:eastAsia="Times New Roman" w:cs="Times New Roman"/>
          <w:sz w:val="24"/>
          <w:szCs w:val="24"/>
          <w:lang w:eastAsia="tr-TR"/>
        </w:rPr>
      </w:pPr>
      <w:r w:rsidRPr="00C84B7E">
        <w:rPr>
          <w:rFonts w:eastAsia="Times New Roman" w:cs="Times New Roman"/>
          <w:sz w:val="24"/>
          <w:szCs w:val="24"/>
          <w:lang w:eastAsia="tr-TR"/>
        </w:rPr>
        <w:t>Kendi</w:t>
      </w:r>
      <w:r>
        <w:rPr>
          <w:rFonts w:eastAsia="Times New Roman" w:cs="Times New Roman"/>
          <w:sz w:val="24"/>
          <w:szCs w:val="24"/>
          <w:lang w:eastAsia="tr-TR"/>
        </w:rPr>
        <w:t xml:space="preserve"> </w:t>
      </w:r>
      <w:r w:rsidRPr="00C84B7E">
        <w:rPr>
          <w:rFonts w:eastAsia="Times New Roman" w:cs="Times New Roman"/>
          <w:sz w:val="24"/>
          <w:szCs w:val="24"/>
          <w:lang w:eastAsia="tr-TR"/>
        </w:rPr>
        <w:t>yürür makinaların ikaz ve aydınlatma donanımı trafik kanunu ve yönetmeliklerine uygun olmalıdır.</w:t>
      </w:r>
    </w:p>
    <w:p w14:paraId="338AEE93" w14:textId="77777777" w:rsidR="00641B9A" w:rsidRPr="00DB0996" w:rsidRDefault="00A21FE7" w:rsidP="00641B9A">
      <w:pPr>
        <w:numPr>
          <w:ilvl w:val="0"/>
          <w:numId w:val="3"/>
        </w:numPr>
        <w:spacing w:before="120"/>
        <w:ind w:left="714" w:hanging="357"/>
        <w:jc w:val="both"/>
        <w:rPr>
          <w:rFonts w:eastAsia="Times New Roman" w:cs="Times New Roman"/>
          <w:sz w:val="24"/>
          <w:szCs w:val="24"/>
          <w:lang w:eastAsia="tr-TR"/>
        </w:rPr>
      </w:pPr>
      <w:r>
        <w:rPr>
          <w:rFonts w:eastAsia="Times New Roman" w:cs="Times New Roman"/>
          <w:sz w:val="24"/>
          <w:szCs w:val="24"/>
          <w:lang w:eastAsia="tr-TR"/>
        </w:rPr>
        <w:t>S</w:t>
      </w:r>
      <w:r w:rsidR="00641B9A" w:rsidRPr="00C84B7E">
        <w:rPr>
          <w:rFonts w:eastAsia="Times New Roman" w:cs="Times New Roman"/>
          <w:sz w:val="24"/>
          <w:szCs w:val="24"/>
          <w:lang w:eastAsia="tr-TR"/>
        </w:rPr>
        <w:t>ert zemin üzerinde kullanma kitapçığına göre park edildikleri zaman her hangi bir yönde 8.5</w:t>
      </w:r>
      <w:r w:rsidR="00641B9A" w:rsidRPr="00C84B7E">
        <w:rPr>
          <w:rFonts w:eastAsia="Times New Roman" w:cs="Times New Roman"/>
          <w:sz w:val="24"/>
          <w:szCs w:val="24"/>
          <w:vertAlign w:val="superscript"/>
          <w:lang w:eastAsia="tr-TR"/>
        </w:rPr>
        <w:t>o</w:t>
      </w:r>
      <w:r w:rsidR="00641B9A" w:rsidRPr="00C84B7E">
        <w:rPr>
          <w:rFonts w:eastAsia="Times New Roman" w:cs="Times New Roman"/>
          <w:sz w:val="24"/>
          <w:szCs w:val="24"/>
          <w:lang w:eastAsia="tr-TR"/>
        </w:rPr>
        <w:t xml:space="preserve"> eğim açısına kadar dengede kalıp kalamadığı denemelerle kontrol edilir.</w:t>
      </w:r>
    </w:p>
    <w:p w14:paraId="73EF45DB" w14:textId="77777777" w:rsidR="00641B9A" w:rsidRDefault="00641B9A" w:rsidP="00641B9A">
      <w:pPr>
        <w:numPr>
          <w:ilvl w:val="0"/>
          <w:numId w:val="3"/>
        </w:numPr>
        <w:spacing w:before="120"/>
        <w:ind w:left="714" w:hanging="357"/>
        <w:jc w:val="both"/>
        <w:rPr>
          <w:rFonts w:eastAsia="Times New Roman" w:cs="Times New Roman"/>
          <w:sz w:val="24"/>
          <w:szCs w:val="24"/>
          <w:lang w:eastAsia="tr-TR"/>
        </w:rPr>
      </w:pPr>
      <w:r w:rsidRPr="003016FD">
        <w:rPr>
          <w:rFonts w:eastAsia="Times New Roman" w:cs="Times New Roman"/>
          <w:sz w:val="24"/>
          <w:szCs w:val="24"/>
          <w:lang w:eastAsia="tr-TR"/>
        </w:rPr>
        <w:t xml:space="preserve">Dayama ayağı, zemine en fazla 400 </w:t>
      </w:r>
      <w:proofErr w:type="spellStart"/>
      <w:r w:rsidRPr="003016FD">
        <w:rPr>
          <w:rFonts w:eastAsia="Times New Roman" w:cs="Times New Roman"/>
          <w:sz w:val="24"/>
          <w:szCs w:val="24"/>
          <w:lang w:eastAsia="tr-TR"/>
        </w:rPr>
        <w:t>kPa</w:t>
      </w:r>
      <w:proofErr w:type="spellEnd"/>
      <w:r w:rsidRPr="003016FD">
        <w:rPr>
          <w:rFonts w:eastAsia="Times New Roman" w:cs="Times New Roman"/>
          <w:sz w:val="24"/>
          <w:szCs w:val="24"/>
          <w:lang w:eastAsia="tr-TR"/>
        </w:rPr>
        <w:t xml:space="preserve"> basınç yapacak kadar bir taşıma yüzeyine sahip olmalıdır. Bu tertibatlar yol durumunda kilitlenebilir olmalıdır. Makine park halinde iken çeki okunun yerden yüksekliği dayama ayağında kademesiz ayarlanabilir olmalıdır.</w:t>
      </w:r>
    </w:p>
    <w:p w14:paraId="3D57D533" w14:textId="77777777" w:rsidR="00641B9A" w:rsidRPr="00C84B7E" w:rsidRDefault="00641B9A" w:rsidP="00641B9A">
      <w:pPr>
        <w:numPr>
          <w:ilvl w:val="0"/>
          <w:numId w:val="3"/>
        </w:numPr>
        <w:spacing w:before="120"/>
        <w:ind w:left="714" w:hanging="357"/>
        <w:jc w:val="both"/>
        <w:rPr>
          <w:rFonts w:eastAsia="Times New Roman" w:cs="Times New Roman"/>
          <w:sz w:val="24"/>
          <w:szCs w:val="24"/>
          <w:lang w:eastAsia="tr-TR"/>
        </w:rPr>
      </w:pPr>
      <w:r w:rsidRPr="00C84B7E">
        <w:rPr>
          <w:rFonts w:eastAsia="Times New Roman" w:cs="Times New Roman"/>
          <w:sz w:val="24"/>
          <w:szCs w:val="24"/>
          <w:lang w:eastAsia="tr-TR"/>
        </w:rPr>
        <w:t xml:space="preserve">Makinalarının dönen parçalarını örten mahfaza </w:t>
      </w:r>
      <w:r>
        <w:rPr>
          <w:rFonts w:eastAsia="Times New Roman" w:cs="Times New Roman"/>
          <w:sz w:val="24"/>
          <w:szCs w:val="24"/>
          <w:lang w:eastAsia="tr-TR"/>
        </w:rPr>
        <w:t>ve koruyucular TS EN ISO 12100</w:t>
      </w:r>
      <w:r w:rsidRPr="00C84B7E">
        <w:rPr>
          <w:rFonts w:eastAsia="Times New Roman" w:cs="Times New Roman"/>
          <w:sz w:val="24"/>
          <w:szCs w:val="24"/>
          <w:lang w:eastAsia="tr-TR"/>
        </w:rPr>
        <w:t xml:space="preserve"> ve TS EN ISO 4254-1’ e uygun olmalıdır.</w:t>
      </w:r>
    </w:p>
    <w:p w14:paraId="6D9ADC11" w14:textId="77777777" w:rsidR="00641B9A" w:rsidRDefault="00641B9A" w:rsidP="00641B9A">
      <w:pPr>
        <w:numPr>
          <w:ilvl w:val="0"/>
          <w:numId w:val="3"/>
        </w:numPr>
        <w:spacing w:before="120"/>
        <w:ind w:left="714" w:hanging="357"/>
        <w:jc w:val="both"/>
        <w:rPr>
          <w:rFonts w:eastAsia="Times New Roman" w:cs="Times New Roman"/>
          <w:sz w:val="24"/>
          <w:szCs w:val="24"/>
          <w:lang w:eastAsia="tr-TR"/>
        </w:rPr>
      </w:pPr>
      <w:r w:rsidRPr="00C84B7E">
        <w:rPr>
          <w:rFonts w:eastAsia="Times New Roman" w:cs="Times New Roman"/>
          <w:sz w:val="24"/>
          <w:szCs w:val="24"/>
          <w:lang w:eastAsia="tr-TR"/>
        </w:rPr>
        <w:t>Yüksek yapılı makinalarda gerekli tamir ve bakım hizmetleri için binme ve geçiş platformları olmalı basamak ve el tutamakları ile donatılmış olmalıdır. Basamaklar düz yerleştirilmelidir. Ölçüler TS EN ISO 4254-1’ e uygun olmalıdır.</w:t>
      </w:r>
    </w:p>
    <w:p w14:paraId="68F97082" w14:textId="77777777" w:rsidR="00641B9A" w:rsidRDefault="00641B9A" w:rsidP="00641B9A">
      <w:pPr>
        <w:numPr>
          <w:ilvl w:val="0"/>
          <w:numId w:val="3"/>
        </w:numPr>
        <w:autoSpaceDE w:val="0"/>
        <w:autoSpaceDN w:val="0"/>
        <w:adjustRightInd w:val="0"/>
        <w:spacing w:before="120"/>
        <w:jc w:val="both"/>
        <w:rPr>
          <w:rFonts w:cs="Times New Roman"/>
          <w:sz w:val="24"/>
          <w:szCs w:val="24"/>
        </w:rPr>
      </w:pPr>
      <w:r w:rsidRPr="00427C03">
        <w:rPr>
          <w:rFonts w:eastAsia="Times New Roman" w:cs="Times New Roman"/>
          <w:sz w:val="24"/>
          <w:szCs w:val="24"/>
          <w:lang w:eastAsia="tr-TR"/>
        </w:rPr>
        <w:t>Binme araçlarının parçaları hareketliyse, çalışmaya başlayıp duruncaya kadar hareket ederken işletim kuvveti ortalama olarak 200 N’yi</w:t>
      </w:r>
      <w:r w:rsidRPr="00487248">
        <w:rPr>
          <w:rFonts w:cs="Times New Roman"/>
          <w:sz w:val="24"/>
          <w:szCs w:val="24"/>
        </w:rPr>
        <w:t xml:space="preserve"> geçmemelidir. En yüksek işletim kuvveti/kuvvetleri 400 N’yi geçmemelidir.</w:t>
      </w:r>
    </w:p>
    <w:p w14:paraId="445E20A4" w14:textId="77777777" w:rsidR="00641B9A" w:rsidRDefault="00641B9A" w:rsidP="00641B9A">
      <w:pPr>
        <w:numPr>
          <w:ilvl w:val="0"/>
          <w:numId w:val="3"/>
        </w:numPr>
        <w:autoSpaceDE w:val="0"/>
        <w:autoSpaceDN w:val="0"/>
        <w:adjustRightInd w:val="0"/>
        <w:spacing w:before="120"/>
        <w:jc w:val="both"/>
        <w:rPr>
          <w:rFonts w:cs="Times New Roman"/>
          <w:sz w:val="24"/>
          <w:szCs w:val="24"/>
        </w:rPr>
      </w:pPr>
      <w:r>
        <w:rPr>
          <w:rFonts w:cs="Times New Roman"/>
          <w:sz w:val="24"/>
          <w:szCs w:val="24"/>
        </w:rPr>
        <w:t>Kendi yürür makinalarda b</w:t>
      </w:r>
      <w:r w:rsidRPr="00487248">
        <w:rPr>
          <w:rFonts w:cs="Times New Roman"/>
          <w:sz w:val="24"/>
          <w:szCs w:val="24"/>
        </w:rPr>
        <w:t>inme aracının her iki tarafında merdiven parmaklıkları veya el tutamakları bulunmalıdır ve bunlar, operatörün her zaman üç nokta temas desteğini sağlayabileceği şekilde tasarımlanmalıdır. Korkuluklar ve/veya el tutamağı enine kesitinin genişliği 25 mm - 38 mm arasında olmalıdır. Korkuluklar ve/veya el tutamağının alt ucu zeminden 1500 mm’den daha yükseğe yerleştirilmemelidir. El açıklığı için korkuluklar ve/veya el tutamakları ve bağlantı noktaları hariç yan yana parçalar arasında en az 50 mm açıklık sağlanmalıdır.</w:t>
      </w:r>
    </w:p>
    <w:p w14:paraId="6A16FF41" w14:textId="77777777" w:rsidR="00641B9A" w:rsidRDefault="00641B9A" w:rsidP="00641B9A">
      <w:pPr>
        <w:numPr>
          <w:ilvl w:val="0"/>
          <w:numId w:val="3"/>
        </w:numPr>
        <w:autoSpaceDE w:val="0"/>
        <w:autoSpaceDN w:val="0"/>
        <w:adjustRightInd w:val="0"/>
        <w:spacing w:before="120"/>
        <w:jc w:val="both"/>
        <w:rPr>
          <w:rFonts w:cs="Times New Roman"/>
          <w:sz w:val="24"/>
          <w:szCs w:val="24"/>
        </w:rPr>
      </w:pPr>
      <w:r>
        <w:rPr>
          <w:rFonts w:cs="Times New Roman"/>
          <w:sz w:val="24"/>
          <w:szCs w:val="24"/>
        </w:rPr>
        <w:t>Kendi yürür makinalarda m</w:t>
      </w:r>
      <w:r w:rsidRPr="00487248">
        <w:rPr>
          <w:rFonts w:cs="Times New Roman"/>
          <w:sz w:val="24"/>
          <w:szCs w:val="24"/>
        </w:rPr>
        <w:t>erdiven parmaklığı ve/veya el tutamağı kavraması, en üst basamağın ve/veya binme merdiveni basamağının üzerinde 850 mm - 1100 mm arasındaki bir yükseklikte sağlanmalıdır. El tutamakları en az 150 mm uzunluğunda olmalıdır.</w:t>
      </w:r>
    </w:p>
    <w:p w14:paraId="0F4B4BFD" w14:textId="77777777" w:rsidR="00641B9A" w:rsidRDefault="00641B9A" w:rsidP="00641B9A">
      <w:pPr>
        <w:numPr>
          <w:ilvl w:val="0"/>
          <w:numId w:val="3"/>
        </w:numPr>
        <w:autoSpaceDE w:val="0"/>
        <w:autoSpaceDN w:val="0"/>
        <w:adjustRightInd w:val="0"/>
        <w:spacing w:before="120"/>
        <w:jc w:val="both"/>
        <w:rPr>
          <w:rFonts w:cs="Times New Roman"/>
          <w:sz w:val="24"/>
          <w:szCs w:val="24"/>
        </w:rPr>
      </w:pPr>
      <w:r w:rsidRPr="00487248">
        <w:rPr>
          <w:rFonts w:cs="Times New Roman"/>
          <w:sz w:val="24"/>
          <w:szCs w:val="24"/>
        </w:rPr>
        <w:t>Zeminden 2000 mm’den daha fazla yüksekteki bakım yerleri ve bakım yerlerinin 1500 mm üzerindeki sıvı veya yoğun malzemelerin doldurulduğu veya ilave edildiği yerlerde operatörün ayakta duracağı uygun yer sağlanmalıdır. Operatörün ayakta duracağı yer zeminden 550 mm’den daha yüksek ise binme araçları ile donatılmalıdır.</w:t>
      </w:r>
    </w:p>
    <w:p w14:paraId="56AEE78D" w14:textId="77777777" w:rsidR="00641B9A" w:rsidRDefault="00641B9A" w:rsidP="00641B9A">
      <w:pPr>
        <w:numPr>
          <w:ilvl w:val="0"/>
          <w:numId w:val="3"/>
        </w:numPr>
        <w:autoSpaceDE w:val="0"/>
        <w:autoSpaceDN w:val="0"/>
        <w:adjustRightInd w:val="0"/>
        <w:spacing w:before="120"/>
        <w:jc w:val="both"/>
        <w:rPr>
          <w:rFonts w:cs="Times New Roman"/>
          <w:sz w:val="24"/>
          <w:szCs w:val="24"/>
        </w:rPr>
      </w:pPr>
      <w:r w:rsidRPr="00EF15F0">
        <w:rPr>
          <w:rFonts w:cs="Times New Roman"/>
          <w:sz w:val="24"/>
          <w:szCs w:val="24"/>
        </w:rPr>
        <w:t>Elle kumanda edilen katlanan/açılan elemanlar en yakın mafsal noktasından en az 300 mm mesafede yerleştirilmiş kumanda kolu/kolları ile donatılmalıdır. Bu kol/kollar uygun bir şekilde tasarımlanırsa ve açık olarak belirtilirse makinanın tamamlayıcı parçaları olabilir. Makina çalışmaya başlayıp duruncaya kadar hareket ederken elle katlama/açma işlemi için gereken kuvvet ortalama 250 N’yi geçmemelidir. En yüksek kuvvet 400 N’yi aşmamalıdır.</w:t>
      </w:r>
    </w:p>
    <w:p w14:paraId="0EF5E05F" w14:textId="77777777" w:rsidR="00641B9A" w:rsidRPr="00634A07" w:rsidRDefault="00641B9A" w:rsidP="00641B9A">
      <w:pPr>
        <w:numPr>
          <w:ilvl w:val="0"/>
          <w:numId w:val="3"/>
        </w:numPr>
        <w:autoSpaceDE w:val="0"/>
        <w:autoSpaceDN w:val="0"/>
        <w:adjustRightInd w:val="0"/>
        <w:spacing w:before="120"/>
        <w:ind w:left="714" w:hanging="357"/>
        <w:jc w:val="both"/>
        <w:rPr>
          <w:rFonts w:cs="Times New Roman"/>
          <w:sz w:val="24"/>
          <w:szCs w:val="24"/>
        </w:rPr>
      </w:pPr>
      <w:r w:rsidRPr="00094634">
        <w:rPr>
          <w:rFonts w:cs="Times New Roman"/>
          <w:sz w:val="24"/>
          <w:szCs w:val="24"/>
        </w:rPr>
        <w:lastRenderedPageBreak/>
        <w:t>Aküler, makinanın ters dönmesi halinde dökülme ihtimalini azaltmak için yerinde kalacak şekilde sabitlenmeli, yerleştirilmeli ve korunmalı veya zeminden veya bir platformdan değiştirilebilecek ve bakım yapılabilecek şekilde yerleştirilmelidir. Akülerin topraksız uçları beklenmedik temasa ve kısa devreye karşı korunmalıdır.</w:t>
      </w:r>
    </w:p>
    <w:p w14:paraId="09AD4F51" w14:textId="77777777" w:rsidR="00641B9A" w:rsidRPr="008E109D" w:rsidRDefault="00641B9A" w:rsidP="00641B9A">
      <w:pPr>
        <w:numPr>
          <w:ilvl w:val="0"/>
          <w:numId w:val="3"/>
        </w:numPr>
        <w:spacing w:before="120"/>
        <w:ind w:left="714" w:hanging="357"/>
        <w:jc w:val="both"/>
        <w:rPr>
          <w:rFonts w:cs="Times New Roman"/>
          <w:sz w:val="24"/>
          <w:szCs w:val="24"/>
        </w:rPr>
      </w:pPr>
      <w:r w:rsidRPr="00A03B8A">
        <w:rPr>
          <w:rFonts w:cs="Times New Roman"/>
          <w:sz w:val="24"/>
          <w:szCs w:val="24"/>
        </w:rPr>
        <w:t>Operatör mahalli bir kabinle donatıldığı zaman, cam sileceği bulunmalıdır.</w:t>
      </w:r>
    </w:p>
    <w:p w14:paraId="58C88FBF" w14:textId="77777777" w:rsidR="00641B9A" w:rsidRPr="001D3C6E" w:rsidRDefault="00641B9A" w:rsidP="00641B9A">
      <w:pPr>
        <w:numPr>
          <w:ilvl w:val="0"/>
          <w:numId w:val="3"/>
        </w:numPr>
        <w:spacing w:before="120"/>
        <w:ind w:left="714" w:hanging="357"/>
        <w:jc w:val="both"/>
        <w:rPr>
          <w:rFonts w:eastAsia="Times New Roman" w:cs="Times New Roman"/>
          <w:color w:val="000000" w:themeColor="text1"/>
          <w:sz w:val="24"/>
          <w:szCs w:val="24"/>
          <w:lang w:eastAsia="tr-TR"/>
        </w:rPr>
      </w:pPr>
      <w:r w:rsidRPr="001D3C6E">
        <w:rPr>
          <w:rFonts w:eastAsia="Times New Roman" w:cs="Times New Roman"/>
          <w:color w:val="000000" w:themeColor="text1"/>
          <w:sz w:val="24"/>
          <w:szCs w:val="24"/>
          <w:lang w:eastAsia="tr-TR"/>
        </w:rPr>
        <w:t>Çalışan hareketli parçalarla ilgili tehlikelere karşı mahfaza olarak kullanılan bariyerler, aşağıda belirtilen</w:t>
      </w:r>
      <w:r>
        <w:rPr>
          <w:rFonts w:eastAsia="Times New Roman" w:cs="Times New Roman"/>
          <w:color w:val="000000" w:themeColor="text1"/>
          <w:sz w:val="24"/>
          <w:szCs w:val="24"/>
          <w:lang w:eastAsia="tr-TR"/>
        </w:rPr>
        <w:t xml:space="preserve"> </w:t>
      </w:r>
      <w:r w:rsidRPr="001D3C6E">
        <w:rPr>
          <w:rFonts w:eastAsia="Times New Roman" w:cs="Times New Roman"/>
          <w:color w:val="000000" w:themeColor="text1"/>
          <w:sz w:val="24"/>
          <w:szCs w:val="24"/>
          <w:lang w:eastAsia="tr-TR"/>
        </w:rPr>
        <w:t>yatay yüklere dayanmalıdır:</w:t>
      </w:r>
    </w:p>
    <w:p w14:paraId="213F6A81" w14:textId="77777777" w:rsidR="00641B9A" w:rsidRPr="001D3C6E" w:rsidRDefault="00641B9A" w:rsidP="00641B9A">
      <w:pPr>
        <w:numPr>
          <w:ilvl w:val="0"/>
          <w:numId w:val="17"/>
        </w:numPr>
        <w:spacing w:before="120"/>
        <w:ind w:left="1134"/>
        <w:jc w:val="both"/>
        <w:rPr>
          <w:rFonts w:eastAsia="Times New Roman" w:cs="Times New Roman"/>
          <w:color w:val="000000" w:themeColor="text1"/>
          <w:sz w:val="24"/>
          <w:szCs w:val="24"/>
          <w:lang w:eastAsia="tr-TR"/>
        </w:rPr>
      </w:pPr>
      <w:r w:rsidRPr="001D3C6E">
        <w:rPr>
          <w:rFonts w:eastAsia="Times New Roman" w:cs="Times New Roman"/>
          <w:color w:val="000000" w:themeColor="text1"/>
          <w:sz w:val="24"/>
          <w:szCs w:val="24"/>
          <w:lang w:eastAsia="tr-TR"/>
        </w:rPr>
        <w:t>Çalışma konumunda zeminden 400 mm yüksekliğe kadar, 1000 N;</w:t>
      </w:r>
    </w:p>
    <w:p w14:paraId="18E5A1B8" w14:textId="77777777" w:rsidR="00641B9A" w:rsidRPr="008E109D" w:rsidRDefault="00641B9A" w:rsidP="00641B9A">
      <w:pPr>
        <w:numPr>
          <w:ilvl w:val="0"/>
          <w:numId w:val="17"/>
        </w:numPr>
        <w:spacing w:before="120"/>
        <w:ind w:left="1134"/>
        <w:jc w:val="both"/>
        <w:rPr>
          <w:rFonts w:eastAsia="Times New Roman" w:cs="Times New Roman"/>
          <w:color w:val="000000" w:themeColor="text1"/>
          <w:sz w:val="24"/>
          <w:szCs w:val="24"/>
          <w:lang w:eastAsia="tr-TR"/>
        </w:rPr>
      </w:pPr>
      <w:r w:rsidRPr="001D3C6E">
        <w:rPr>
          <w:rFonts w:eastAsia="Times New Roman" w:cs="Times New Roman"/>
          <w:color w:val="000000" w:themeColor="text1"/>
          <w:sz w:val="24"/>
          <w:szCs w:val="24"/>
          <w:lang w:eastAsia="tr-TR"/>
        </w:rPr>
        <w:t>Çalışma konumunda zeminden 400 mm yükseklik üzeri, 600 N.</w:t>
      </w:r>
    </w:p>
    <w:p w14:paraId="3C79D4EE" w14:textId="77777777" w:rsidR="00641B9A" w:rsidRPr="00C84B7E" w:rsidRDefault="00641B9A" w:rsidP="00641B9A">
      <w:pPr>
        <w:numPr>
          <w:ilvl w:val="0"/>
          <w:numId w:val="3"/>
        </w:numPr>
        <w:spacing w:before="120"/>
        <w:ind w:left="714" w:hanging="357"/>
        <w:jc w:val="both"/>
        <w:rPr>
          <w:rFonts w:eastAsia="Times New Roman" w:cs="Times New Roman"/>
          <w:sz w:val="24"/>
          <w:szCs w:val="24"/>
          <w:lang w:eastAsia="tr-TR"/>
        </w:rPr>
      </w:pPr>
      <w:r w:rsidRPr="00C84B7E">
        <w:rPr>
          <w:rFonts w:eastAsia="Times New Roman" w:cs="Times New Roman"/>
          <w:sz w:val="24"/>
          <w:szCs w:val="24"/>
          <w:lang w:eastAsia="tr-TR"/>
        </w:rPr>
        <w:t xml:space="preserve">Mafsallı mille tahrik edilen makinalarda CE belgeli mafsallı miller </w:t>
      </w:r>
      <w:r w:rsidRPr="00B14ED4">
        <w:rPr>
          <w:rFonts w:eastAsia="Times New Roman" w:cs="Times New Roman"/>
          <w:sz w:val="24"/>
          <w:szCs w:val="24"/>
          <w:lang w:eastAsia="tr-TR"/>
        </w:rPr>
        <w:t>TS ISO 5673-1</w:t>
      </w:r>
      <w:r>
        <w:rPr>
          <w:rFonts w:eastAsia="Times New Roman" w:cs="Times New Roman"/>
          <w:sz w:val="24"/>
          <w:szCs w:val="24"/>
          <w:lang w:eastAsia="tr-TR"/>
        </w:rPr>
        <w:t xml:space="preserve"> </w:t>
      </w:r>
      <w:r w:rsidRPr="00C84B7E">
        <w:rPr>
          <w:rFonts w:eastAsia="Times New Roman" w:cs="Times New Roman"/>
          <w:sz w:val="24"/>
          <w:szCs w:val="24"/>
          <w:lang w:eastAsia="tr-TR"/>
        </w:rPr>
        <w:t>ve aşırı yük emniyet kavramaları TS 10990 ’ a uygun olmalıdır.</w:t>
      </w:r>
      <w:r>
        <w:rPr>
          <w:rFonts w:eastAsia="Times New Roman" w:cs="Times New Roman"/>
          <w:sz w:val="24"/>
          <w:szCs w:val="24"/>
          <w:lang w:eastAsia="tr-TR"/>
        </w:rPr>
        <w:t xml:space="preserve"> Aksi durumda mafsallı mil yok sayılmalıdır.</w:t>
      </w:r>
    </w:p>
    <w:p w14:paraId="28EA7412" w14:textId="77777777" w:rsidR="00641B9A" w:rsidRDefault="00641B9A" w:rsidP="00A21FE7">
      <w:pPr>
        <w:numPr>
          <w:ilvl w:val="0"/>
          <w:numId w:val="3"/>
        </w:numPr>
        <w:spacing w:before="120"/>
        <w:ind w:left="714" w:hanging="357"/>
        <w:jc w:val="both"/>
        <w:rPr>
          <w:rFonts w:eastAsia="Times New Roman" w:cs="Times New Roman"/>
          <w:sz w:val="24"/>
          <w:szCs w:val="24"/>
          <w:lang w:eastAsia="tr-TR"/>
        </w:rPr>
      </w:pPr>
      <w:r w:rsidRPr="00A21FE7">
        <w:rPr>
          <w:rFonts w:eastAsia="Times New Roman" w:cs="Times New Roman"/>
          <w:sz w:val="24"/>
          <w:szCs w:val="24"/>
          <w:lang w:eastAsia="tr-TR"/>
        </w:rPr>
        <w:t>Makina üzerindeki mafsallı mil bağlantı yeri TS EN ISO 5674 ’ e uygun koruyucu plaka veya koruyucu tas ile muhafaza altına alınmalıdır</w:t>
      </w:r>
      <w:r w:rsidR="00A21FE7">
        <w:rPr>
          <w:rFonts w:eastAsia="Times New Roman" w:cs="Times New Roman"/>
          <w:sz w:val="24"/>
          <w:szCs w:val="24"/>
          <w:lang w:eastAsia="tr-TR"/>
        </w:rPr>
        <w:t>.</w:t>
      </w:r>
    </w:p>
    <w:p w14:paraId="4573A690" w14:textId="77777777" w:rsidR="00A21FE7" w:rsidRDefault="00A21FE7" w:rsidP="00A21FE7">
      <w:pPr>
        <w:numPr>
          <w:ilvl w:val="0"/>
          <w:numId w:val="3"/>
        </w:numPr>
        <w:spacing w:before="120"/>
        <w:ind w:left="714" w:hanging="357"/>
        <w:jc w:val="both"/>
        <w:rPr>
          <w:rFonts w:eastAsia="Times New Roman" w:cs="Times New Roman"/>
          <w:sz w:val="24"/>
          <w:szCs w:val="24"/>
          <w:lang w:eastAsia="tr-TR"/>
        </w:rPr>
      </w:pPr>
      <w:r w:rsidRPr="006170E4">
        <w:rPr>
          <w:rFonts w:eastAsia="Times New Roman" w:cs="Times New Roman"/>
          <w:sz w:val="24"/>
          <w:szCs w:val="24"/>
          <w:lang w:eastAsia="tr-TR"/>
        </w:rPr>
        <w:t>Dingilli makinalarda dingil başına gelen yük 10 tonu geçmemelidir.</w:t>
      </w:r>
    </w:p>
    <w:p w14:paraId="00C9BBDB" w14:textId="77777777" w:rsidR="009140F8" w:rsidRPr="006170E4" w:rsidRDefault="00A21FE7" w:rsidP="006170E4">
      <w:pPr>
        <w:numPr>
          <w:ilvl w:val="0"/>
          <w:numId w:val="3"/>
        </w:numPr>
        <w:spacing w:before="120"/>
        <w:ind w:left="714" w:hanging="357"/>
        <w:jc w:val="both"/>
        <w:rPr>
          <w:rFonts w:eastAsia="Times New Roman" w:cs="Times New Roman"/>
          <w:sz w:val="24"/>
          <w:szCs w:val="24"/>
          <w:lang w:eastAsia="tr-TR"/>
        </w:rPr>
      </w:pPr>
      <w:r w:rsidRPr="006170E4">
        <w:rPr>
          <w:rFonts w:eastAsia="Times New Roman" w:cs="Times New Roman"/>
          <w:sz w:val="24"/>
          <w:szCs w:val="24"/>
          <w:lang w:eastAsia="tr-TR"/>
        </w:rPr>
        <w:t>Makinanın çeki halkasında ölçülen düşey yük 3000 kg'ı geçmemelidir.</w:t>
      </w:r>
    </w:p>
    <w:p w14:paraId="5638765B" w14:textId="77777777" w:rsidR="009140F8" w:rsidRDefault="009140F8" w:rsidP="009140F8">
      <w:pPr>
        <w:spacing w:before="120"/>
        <w:ind w:left="720"/>
        <w:jc w:val="both"/>
        <w:rPr>
          <w:rFonts w:eastAsia="Times New Roman" w:cs="Times New Roman"/>
          <w:sz w:val="24"/>
          <w:szCs w:val="24"/>
          <w:lang w:eastAsia="tr-TR"/>
        </w:rPr>
      </w:pPr>
    </w:p>
    <w:p w14:paraId="4F216AEF" w14:textId="77777777" w:rsidR="00E70EAC" w:rsidRDefault="00E70EAC" w:rsidP="000548B4">
      <w:pPr>
        <w:rPr>
          <w:rFonts w:eastAsia="Times New Roman" w:cs="Times New Roman"/>
          <w:b/>
          <w:bCs/>
          <w:sz w:val="24"/>
          <w:szCs w:val="24"/>
          <w:lang w:eastAsia="tr-TR"/>
        </w:rPr>
      </w:pPr>
    </w:p>
    <w:p w14:paraId="50102B04" w14:textId="77777777" w:rsidR="000548B4" w:rsidRDefault="000548B4" w:rsidP="000548B4">
      <w:pPr>
        <w:rPr>
          <w:rFonts w:eastAsia="Times New Roman" w:cs="Times New Roman"/>
          <w:b/>
          <w:bCs/>
          <w:sz w:val="24"/>
          <w:szCs w:val="24"/>
          <w:lang w:eastAsia="tr-TR"/>
        </w:rPr>
      </w:pPr>
      <w:r>
        <w:rPr>
          <w:rFonts w:eastAsia="Times New Roman" w:cs="Times New Roman"/>
          <w:b/>
          <w:bCs/>
          <w:sz w:val="24"/>
          <w:szCs w:val="24"/>
          <w:lang w:eastAsia="tr-TR"/>
        </w:rPr>
        <w:t>3</w:t>
      </w:r>
      <w:r w:rsidRPr="00C84B7E">
        <w:rPr>
          <w:rFonts w:eastAsia="Times New Roman" w:cs="Times New Roman"/>
          <w:b/>
          <w:bCs/>
          <w:sz w:val="24"/>
          <w:szCs w:val="24"/>
          <w:lang w:eastAsia="tr-TR"/>
        </w:rPr>
        <w:t xml:space="preserve">. </w:t>
      </w:r>
      <w:r>
        <w:rPr>
          <w:rFonts w:eastAsia="Times New Roman" w:cs="Times New Roman"/>
          <w:b/>
          <w:bCs/>
          <w:sz w:val="24"/>
          <w:szCs w:val="24"/>
          <w:lang w:eastAsia="tr-TR"/>
        </w:rPr>
        <w:t>DENEY YÖNTEMİ</w:t>
      </w:r>
    </w:p>
    <w:p w14:paraId="174F0A47" w14:textId="77777777" w:rsidR="000548B4" w:rsidRDefault="000548B4" w:rsidP="000548B4">
      <w:pPr>
        <w:rPr>
          <w:rFonts w:eastAsia="Times New Roman" w:cs="Times New Roman"/>
          <w:b/>
          <w:bCs/>
          <w:sz w:val="24"/>
          <w:szCs w:val="24"/>
          <w:lang w:eastAsia="tr-TR"/>
        </w:rPr>
      </w:pPr>
    </w:p>
    <w:p w14:paraId="4E4A06C1" w14:textId="77777777" w:rsidR="000548B4" w:rsidRPr="004A54C6" w:rsidRDefault="000548B4" w:rsidP="000548B4">
      <w:pPr>
        <w:rPr>
          <w:rFonts w:eastAsia="Times New Roman" w:cs="Times New Roman"/>
          <w:b/>
          <w:bCs/>
          <w:sz w:val="24"/>
          <w:szCs w:val="24"/>
          <w:lang w:eastAsia="tr-TR"/>
        </w:rPr>
      </w:pPr>
      <w:r w:rsidRPr="004A54C6">
        <w:rPr>
          <w:rFonts w:eastAsia="Times New Roman" w:cs="Times New Roman"/>
          <w:b/>
          <w:bCs/>
          <w:sz w:val="24"/>
          <w:szCs w:val="24"/>
          <w:lang w:eastAsia="tr-TR"/>
        </w:rPr>
        <w:t>3.1.Deney Şartları</w:t>
      </w:r>
    </w:p>
    <w:p w14:paraId="08F20677" w14:textId="77777777" w:rsidR="00F31F68" w:rsidRDefault="00FF5698" w:rsidP="009140F8">
      <w:pPr>
        <w:spacing w:before="100" w:beforeAutospacing="1" w:after="100" w:afterAutospacing="1"/>
        <w:jc w:val="both"/>
        <w:rPr>
          <w:rFonts w:eastAsia="Times New Roman" w:cs="Times New Roman"/>
          <w:sz w:val="24"/>
          <w:szCs w:val="24"/>
          <w:lang w:eastAsia="tr-TR"/>
        </w:rPr>
      </w:pPr>
      <w:r>
        <w:rPr>
          <w:rFonts w:eastAsia="Times New Roman" w:cs="Times New Roman"/>
          <w:sz w:val="24"/>
          <w:szCs w:val="24"/>
          <w:lang w:eastAsia="tr-TR"/>
        </w:rPr>
        <w:tab/>
      </w:r>
      <w:r w:rsidR="009140F8">
        <w:rPr>
          <w:rFonts w:eastAsia="Times New Roman" w:cs="Times New Roman"/>
          <w:sz w:val="24"/>
          <w:szCs w:val="24"/>
          <w:lang w:eastAsia="tr-TR"/>
        </w:rPr>
        <w:t>İmalatçı kataloğunda belirtilen esaslara göre makinanın gerekli ayarları yapılarak traktör kuyruk milinden hareket alan makinalarda makina boşta çalıştırılır. Makinanın düzenli çalışıp çalışmadığı çalışma sırasında ayrıca yataklardaki sürtünme ve zorlanmaların olup olmadığı kontrol edilir.</w:t>
      </w:r>
    </w:p>
    <w:p w14:paraId="47EEA95E" w14:textId="77777777" w:rsidR="006170E4" w:rsidRPr="00877A72" w:rsidRDefault="006170E4" w:rsidP="006170E4">
      <w:pPr>
        <w:tabs>
          <w:tab w:val="left" w:pos="720"/>
        </w:tabs>
        <w:rPr>
          <w:rFonts w:cs="Times New Roman"/>
          <w:sz w:val="24"/>
          <w:szCs w:val="24"/>
        </w:rPr>
      </w:pPr>
      <w:r w:rsidRPr="00877A72">
        <w:rPr>
          <w:rFonts w:cs="Times New Roman"/>
          <w:sz w:val="24"/>
          <w:szCs w:val="24"/>
        </w:rPr>
        <w:t>Tarla deneylerine başlamadan önce aşağıda belirtilen deney koşulları tespit edilmelidir.</w:t>
      </w:r>
    </w:p>
    <w:tbl>
      <w:tblPr>
        <w:tblStyle w:val="TabloKlavuzu"/>
        <w:tblW w:w="0" w:type="auto"/>
        <w:tblLook w:val="04A0" w:firstRow="1" w:lastRow="0" w:firstColumn="1" w:lastColumn="0" w:noHBand="0" w:noVBand="1"/>
      </w:tblPr>
      <w:tblGrid>
        <w:gridCol w:w="4421"/>
        <w:gridCol w:w="2101"/>
        <w:gridCol w:w="2540"/>
      </w:tblGrid>
      <w:tr w:rsidR="006170E4" w:rsidRPr="00877A72" w14:paraId="73048BC9" w14:textId="77777777" w:rsidTr="00F548D5">
        <w:tc>
          <w:tcPr>
            <w:tcW w:w="4503" w:type="dxa"/>
          </w:tcPr>
          <w:p w14:paraId="29E46673" w14:textId="77777777" w:rsidR="006170E4" w:rsidRPr="00877A72" w:rsidRDefault="006170E4" w:rsidP="00F548D5">
            <w:pPr>
              <w:tabs>
                <w:tab w:val="left" w:pos="720"/>
              </w:tabs>
              <w:rPr>
                <w:rFonts w:cs="Times New Roman"/>
                <w:b/>
                <w:sz w:val="24"/>
                <w:szCs w:val="24"/>
              </w:rPr>
            </w:pPr>
            <w:r w:rsidRPr="00877A72">
              <w:rPr>
                <w:rFonts w:cs="Times New Roman"/>
                <w:b/>
                <w:sz w:val="24"/>
                <w:szCs w:val="24"/>
              </w:rPr>
              <w:t>Deneyde kullanılan traktör</w:t>
            </w:r>
          </w:p>
        </w:tc>
        <w:tc>
          <w:tcPr>
            <w:tcW w:w="2126" w:type="dxa"/>
          </w:tcPr>
          <w:p w14:paraId="3A3B0173" w14:textId="77777777" w:rsidR="006170E4" w:rsidRPr="00877A72" w:rsidRDefault="006170E4" w:rsidP="00F548D5">
            <w:pPr>
              <w:tabs>
                <w:tab w:val="left" w:pos="720"/>
              </w:tabs>
              <w:rPr>
                <w:rFonts w:cs="Times New Roman"/>
                <w:b/>
                <w:sz w:val="24"/>
                <w:szCs w:val="24"/>
              </w:rPr>
            </w:pPr>
            <w:r w:rsidRPr="00877A72">
              <w:rPr>
                <w:rFonts w:cs="Times New Roman"/>
                <w:b/>
                <w:sz w:val="24"/>
                <w:szCs w:val="24"/>
              </w:rPr>
              <w:t>Birim ve Referans</w:t>
            </w:r>
          </w:p>
        </w:tc>
        <w:tc>
          <w:tcPr>
            <w:tcW w:w="2583" w:type="dxa"/>
          </w:tcPr>
          <w:p w14:paraId="04B3710C" w14:textId="77777777" w:rsidR="006170E4" w:rsidRPr="00877A72" w:rsidRDefault="006170E4" w:rsidP="00F548D5">
            <w:pPr>
              <w:tabs>
                <w:tab w:val="left" w:pos="720"/>
              </w:tabs>
              <w:rPr>
                <w:rFonts w:cs="Times New Roman"/>
                <w:b/>
                <w:sz w:val="24"/>
                <w:szCs w:val="24"/>
              </w:rPr>
            </w:pPr>
            <w:r w:rsidRPr="00877A72">
              <w:rPr>
                <w:rFonts w:cs="Times New Roman"/>
                <w:b/>
                <w:sz w:val="24"/>
                <w:szCs w:val="24"/>
              </w:rPr>
              <w:t>Ölçüm</w:t>
            </w:r>
            <w:r>
              <w:rPr>
                <w:rFonts w:cs="Times New Roman"/>
                <w:b/>
                <w:sz w:val="24"/>
                <w:szCs w:val="24"/>
              </w:rPr>
              <w:t xml:space="preserve"> Değeri</w:t>
            </w:r>
          </w:p>
        </w:tc>
      </w:tr>
      <w:tr w:rsidR="006170E4" w:rsidRPr="00877A72" w14:paraId="14A99C3F" w14:textId="77777777" w:rsidTr="00F548D5">
        <w:tc>
          <w:tcPr>
            <w:tcW w:w="4503" w:type="dxa"/>
          </w:tcPr>
          <w:p w14:paraId="1073813A" w14:textId="77777777" w:rsidR="006170E4" w:rsidRPr="00877A72" w:rsidRDefault="006170E4" w:rsidP="00F548D5">
            <w:pPr>
              <w:tabs>
                <w:tab w:val="left" w:pos="720"/>
              </w:tabs>
              <w:rPr>
                <w:rFonts w:cs="Times New Roman"/>
                <w:sz w:val="24"/>
                <w:szCs w:val="24"/>
              </w:rPr>
            </w:pPr>
            <w:r w:rsidRPr="00877A72">
              <w:rPr>
                <w:rFonts w:cs="Times New Roman"/>
                <w:sz w:val="24"/>
                <w:szCs w:val="24"/>
              </w:rPr>
              <w:t>Tarla eğimi</w:t>
            </w:r>
          </w:p>
        </w:tc>
        <w:tc>
          <w:tcPr>
            <w:tcW w:w="2126" w:type="dxa"/>
            <w:vAlign w:val="center"/>
          </w:tcPr>
          <w:p w14:paraId="3A31546E" w14:textId="77777777" w:rsidR="006170E4" w:rsidRPr="002D782F" w:rsidRDefault="006170E4" w:rsidP="00F548D5">
            <w:pPr>
              <w:tabs>
                <w:tab w:val="left" w:pos="720"/>
              </w:tabs>
              <w:rPr>
                <w:rFonts w:cs="Times New Roman"/>
                <w:sz w:val="24"/>
                <w:szCs w:val="24"/>
              </w:rPr>
            </w:pPr>
            <w:r w:rsidRPr="00877A72">
              <w:rPr>
                <w:rFonts w:cs="Times New Roman"/>
                <w:sz w:val="24"/>
                <w:szCs w:val="24"/>
              </w:rPr>
              <w:t>(%)</w:t>
            </w:r>
          </w:p>
        </w:tc>
        <w:tc>
          <w:tcPr>
            <w:tcW w:w="2583" w:type="dxa"/>
          </w:tcPr>
          <w:p w14:paraId="1180C8F2" w14:textId="77777777" w:rsidR="006170E4" w:rsidRPr="00877A72" w:rsidRDefault="006170E4" w:rsidP="00F548D5">
            <w:pPr>
              <w:tabs>
                <w:tab w:val="left" w:pos="720"/>
              </w:tabs>
              <w:rPr>
                <w:rFonts w:cs="Times New Roman"/>
                <w:sz w:val="24"/>
                <w:szCs w:val="24"/>
              </w:rPr>
            </w:pPr>
          </w:p>
        </w:tc>
      </w:tr>
      <w:tr w:rsidR="006170E4" w:rsidRPr="00877A72" w14:paraId="260D55D8" w14:textId="77777777" w:rsidTr="00F548D5">
        <w:tc>
          <w:tcPr>
            <w:tcW w:w="4503" w:type="dxa"/>
          </w:tcPr>
          <w:p w14:paraId="49DBD66E" w14:textId="77777777" w:rsidR="006170E4" w:rsidRPr="00877A72" w:rsidRDefault="006170E4" w:rsidP="00F548D5">
            <w:pPr>
              <w:tabs>
                <w:tab w:val="left" w:pos="720"/>
              </w:tabs>
              <w:rPr>
                <w:rFonts w:cs="Times New Roman"/>
                <w:sz w:val="24"/>
                <w:szCs w:val="24"/>
              </w:rPr>
            </w:pPr>
            <w:r w:rsidRPr="00877A72">
              <w:rPr>
                <w:rFonts w:cs="Times New Roman"/>
                <w:sz w:val="24"/>
                <w:szCs w:val="24"/>
              </w:rPr>
              <w:t>Toprak cinsi</w:t>
            </w:r>
          </w:p>
        </w:tc>
        <w:tc>
          <w:tcPr>
            <w:tcW w:w="2126" w:type="dxa"/>
            <w:vAlign w:val="center"/>
          </w:tcPr>
          <w:p w14:paraId="11BE26FC" w14:textId="77777777" w:rsidR="006170E4" w:rsidRPr="00877A72" w:rsidRDefault="006170E4" w:rsidP="00F548D5">
            <w:pPr>
              <w:tabs>
                <w:tab w:val="left" w:pos="720"/>
              </w:tabs>
              <w:rPr>
                <w:rFonts w:cs="Times New Roman"/>
                <w:sz w:val="24"/>
                <w:szCs w:val="24"/>
              </w:rPr>
            </w:pPr>
            <w:r w:rsidRPr="00877A72">
              <w:rPr>
                <w:rFonts w:cs="Times New Roman"/>
                <w:sz w:val="24"/>
                <w:szCs w:val="24"/>
              </w:rPr>
              <w:t>(%)</w:t>
            </w:r>
          </w:p>
        </w:tc>
        <w:tc>
          <w:tcPr>
            <w:tcW w:w="2583" w:type="dxa"/>
          </w:tcPr>
          <w:p w14:paraId="46EA5009" w14:textId="77777777" w:rsidR="006170E4" w:rsidRPr="00877A72" w:rsidRDefault="006170E4" w:rsidP="00F548D5">
            <w:pPr>
              <w:tabs>
                <w:tab w:val="left" w:pos="720"/>
              </w:tabs>
              <w:rPr>
                <w:rFonts w:cs="Times New Roman"/>
                <w:sz w:val="24"/>
                <w:szCs w:val="24"/>
              </w:rPr>
            </w:pPr>
          </w:p>
        </w:tc>
      </w:tr>
      <w:tr w:rsidR="006170E4" w:rsidRPr="00877A72" w14:paraId="11BAAECF" w14:textId="77777777" w:rsidTr="00F548D5">
        <w:tc>
          <w:tcPr>
            <w:tcW w:w="4503" w:type="dxa"/>
          </w:tcPr>
          <w:p w14:paraId="68A2FA83" w14:textId="77777777" w:rsidR="006170E4" w:rsidRPr="00877A72" w:rsidRDefault="006170E4" w:rsidP="00F548D5">
            <w:pPr>
              <w:tabs>
                <w:tab w:val="left" w:pos="720"/>
              </w:tabs>
              <w:rPr>
                <w:rFonts w:cs="Times New Roman"/>
                <w:sz w:val="24"/>
                <w:szCs w:val="24"/>
              </w:rPr>
            </w:pPr>
            <w:r w:rsidRPr="00877A72">
              <w:rPr>
                <w:rFonts w:cs="Times New Roman"/>
                <w:sz w:val="24"/>
                <w:szCs w:val="24"/>
              </w:rPr>
              <w:t>Toprak rutubeti</w:t>
            </w:r>
          </w:p>
        </w:tc>
        <w:tc>
          <w:tcPr>
            <w:tcW w:w="2126" w:type="dxa"/>
            <w:vAlign w:val="center"/>
          </w:tcPr>
          <w:p w14:paraId="4F715286" w14:textId="77777777" w:rsidR="006170E4" w:rsidRPr="00877A72" w:rsidRDefault="006170E4" w:rsidP="00F548D5">
            <w:pPr>
              <w:tabs>
                <w:tab w:val="left" w:pos="720"/>
              </w:tabs>
              <w:rPr>
                <w:rFonts w:cs="Times New Roman"/>
                <w:sz w:val="24"/>
                <w:szCs w:val="24"/>
              </w:rPr>
            </w:pPr>
          </w:p>
        </w:tc>
        <w:tc>
          <w:tcPr>
            <w:tcW w:w="2583" w:type="dxa"/>
          </w:tcPr>
          <w:p w14:paraId="4977BDD7" w14:textId="77777777" w:rsidR="006170E4" w:rsidRPr="00877A72" w:rsidRDefault="006170E4" w:rsidP="00F548D5">
            <w:pPr>
              <w:tabs>
                <w:tab w:val="left" w:pos="720"/>
              </w:tabs>
              <w:rPr>
                <w:rFonts w:cs="Times New Roman"/>
                <w:sz w:val="24"/>
                <w:szCs w:val="24"/>
              </w:rPr>
            </w:pPr>
          </w:p>
        </w:tc>
      </w:tr>
      <w:tr w:rsidR="006170E4" w:rsidRPr="00877A72" w14:paraId="1076027E" w14:textId="77777777" w:rsidTr="00F548D5">
        <w:tc>
          <w:tcPr>
            <w:tcW w:w="4503" w:type="dxa"/>
          </w:tcPr>
          <w:p w14:paraId="41D0FC89" w14:textId="77777777" w:rsidR="006170E4" w:rsidRPr="00877A72" w:rsidRDefault="006170E4" w:rsidP="00F548D5">
            <w:pPr>
              <w:tabs>
                <w:tab w:val="left" w:pos="720"/>
              </w:tabs>
              <w:rPr>
                <w:rFonts w:cs="Times New Roman"/>
                <w:sz w:val="24"/>
                <w:szCs w:val="24"/>
              </w:rPr>
            </w:pPr>
            <w:r>
              <w:rPr>
                <w:rFonts w:cs="Times New Roman"/>
                <w:sz w:val="24"/>
                <w:szCs w:val="24"/>
              </w:rPr>
              <w:t>S</w:t>
            </w:r>
            <w:r w:rsidRPr="00877A72">
              <w:rPr>
                <w:rFonts w:cs="Times New Roman"/>
                <w:sz w:val="24"/>
                <w:szCs w:val="24"/>
              </w:rPr>
              <w:t>ıra</w:t>
            </w:r>
            <w:r>
              <w:rPr>
                <w:rFonts w:cs="Times New Roman"/>
                <w:sz w:val="24"/>
                <w:szCs w:val="24"/>
              </w:rPr>
              <w:t xml:space="preserve"> </w:t>
            </w:r>
            <w:r w:rsidRPr="00877A72">
              <w:rPr>
                <w:rFonts w:cs="Times New Roman"/>
                <w:sz w:val="24"/>
                <w:szCs w:val="24"/>
              </w:rPr>
              <w:t>arası uzaklık</w:t>
            </w:r>
          </w:p>
        </w:tc>
        <w:tc>
          <w:tcPr>
            <w:tcW w:w="2126" w:type="dxa"/>
            <w:vAlign w:val="center"/>
          </w:tcPr>
          <w:p w14:paraId="0974FC99" w14:textId="77777777" w:rsidR="006170E4" w:rsidRPr="00877A72" w:rsidRDefault="000E0481" w:rsidP="00F548D5">
            <w:pPr>
              <w:tabs>
                <w:tab w:val="left" w:pos="720"/>
              </w:tabs>
              <w:rPr>
                <w:rFonts w:cs="Times New Roman"/>
                <w:sz w:val="24"/>
                <w:szCs w:val="24"/>
              </w:rPr>
            </w:pPr>
            <w:r>
              <w:rPr>
                <w:rFonts w:cs="Times New Roman"/>
                <w:sz w:val="24"/>
                <w:szCs w:val="24"/>
              </w:rPr>
              <w:t>(</w:t>
            </w:r>
            <w:proofErr w:type="spellStart"/>
            <w:r>
              <w:rPr>
                <w:rFonts w:cs="Times New Roman"/>
                <w:sz w:val="24"/>
                <w:szCs w:val="24"/>
              </w:rPr>
              <w:t>Ort</w:t>
            </w:r>
            <w:proofErr w:type="spellEnd"/>
            <w:r>
              <w:rPr>
                <w:rFonts w:cs="Times New Roman"/>
                <w:sz w:val="24"/>
                <w:szCs w:val="24"/>
              </w:rPr>
              <w:t xml:space="preserve">) </w:t>
            </w:r>
          </w:p>
        </w:tc>
        <w:tc>
          <w:tcPr>
            <w:tcW w:w="2583" w:type="dxa"/>
          </w:tcPr>
          <w:p w14:paraId="680B317A" w14:textId="77777777" w:rsidR="006170E4" w:rsidRPr="00877A72" w:rsidRDefault="006170E4" w:rsidP="00F548D5">
            <w:pPr>
              <w:tabs>
                <w:tab w:val="left" w:pos="720"/>
              </w:tabs>
              <w:rPr>
                <w:rFonts w:cs="Times New Roman"/>
                <w:sz w:val="24"/>
                <w:szCs w:val="24"/>
              </w:rPr>
            </w:pPr>
          </w:p>
        </w:tc>
      </w:tr>
      <w:tr w:rsidR="006170E4" w:rsidRPr="00877A72" w14:paraId="038F1B60" w14:textId="77777777" w:rsidTr="00F548D5">
        <w:tc>
          <w:tcPr>
            <w:tcW w:w="4503" w:type="dxa"/>
          </w:tcPr>
          <w:p w14:paraId="1A4A6834" w14:textId="77777777" w:rsidR="006170E4" w:rsidRPr="00877A72" w:rsidRDefault="006170E4" w:rsidP="00F548D5">
            <w:pPr>
              <w:tabs>
                <w:tab w:val="left" w:pos="720"/>
              </w:tabs>
              <w:rPr>
                <w:rFonts w:cs="Times New Roman"/>
                <w:sz w:val="24"/>
                <w:szCs w:val="24"/>
              </w:rPr>
            </w:pPr>
            <w:r>
              <w:rPr>
                <w:rFonts w:cs="Times New Roman"/>
                <w:sz w:val="24"/>
                <w:szCs w:val="24"/>
              </w:rPr>
              <w:t>S</w:t>
            </w:r>
            <w:r w:rsidRPr="00877A72">
              <w:rPr>
                <w:rFonts w:cs="Times New Roman"/>
                <w:sz w:val="24"/>
                <w:szCs w:val="24"/>
              </w:rPr>
              <w:t>ıra üzeri uzaklık</w:t>
            </w:r>
          </w:p>
        </w:tc>
        <w:tc>
          <w:tcPr>
            <w:tcW w:w="2126" w:type="dxa"/>
            <w:vAlign w:val="center"/>
          </w:tcPr>
          <w:p w14:paraId="338C50DB" w14:textId="77777777" w:rsidR="006170E4" w:rsidRPr="00877A72" w:rsidRDefault="006170E4" w:rsidP="00F548D5">
            <w:pPr>
              <w:tabs>
                <w:tab w:val="left" w:pos="720"/>
              </w:tabs>
              <w:rPr>
                <w:rFonts w:cs="Times New Roman"/>
                <w:sz w:val="24"/>
                <w:szCs w:val="24"/>
              </w:rPr>
            </w:pPr>
            <w:r w:rsidRPr="00877A72">
              <w:rPr>
                <w:rFonts w:cs="Times New Roman"/>
                <w:sz w:val="24"/>
                <w:szCs w:val="24"/>
              </w:rPr>
              <w:t>(</w:t>
            </w:r>
            <w:proofErr w:type="spellStart"/>
            <w:r w:rsidRPr="00877A72">
              <w:rPr>
                <w:rFonts w:cs="Times New Roman"/>
                <w:sz w:val="24"/>
                <w:szCs w:val="24"/>
              </w:rPr>
              <w:t>Ort</w:t>
            </w:r>
            <w:proofErr w:type="spellEnd"/>
            <w:r w:rsidRPr="00877A72">
              <w:rPr>
                <w:rFonts w:cs="Times New Roman"/>
                <w:sz w:val="24"/>
                <w:szCs w:val="24"/>
              </w:rPr>
              <w:t>)</w:t>
            </w:r>
          </w:p>
        </w:tc>
        <w:tc>
          <w:tcPr>
            <w:tcW w:w="2583" w:type="dxa"/>
          </w:tcPr>
          <w:p w14:paraId="2906C3B7" w14:textId="77777777" w:rsidR="006170E4" w:rsidRPr="00877A72" w:rsidRDefault="006170E4" w:rsidP="00F548D5">
            <w:pPr>
              <w:tabs>
                <w:tab w:val="left" w:pos="720"/>
              </w:tabs>
              <w:rPr>
                <w:rFonts w:cs="Times New Roman"/>
                <w:sz w:val="24"/>
                <w:szCs w:val="24"/>
              </w:rPr>
            </w:pPr>
          </w:p>
        </w:tc>
      </w:tr>
      <w:tr w:rsidR="006170E4" w:rsidRPr="00877A72" w14:paraId="73E15D0C" w14:textId="77777777" w:rsidTr="00F548D5">
        <w:tc>
          <w:tcPr>
            <w:tcW w:w="4503" w:type="dxa"/>
          </w:tcPr>
          <w:p w14:paraId="2419E7D3" w14:textId="77777777" w:rsidR="006170E4" w:rsidRPr="00877A72" w:rsidRDefault="006170E4" w:rsidP="00F548D5">
            <w:pPr>
              <w:tabs>
                <w:tab w:val="left" w:pos="720"/>
              </w:tabs>
              <w:rPr>
                <w:rFonts w:cs="Times New Roman"/>
                <w:sz w:val="24"/>
                <w:szCs w:val="24"/>
              </w:rPr>
            </w:pPr>
            <w:r w:rsidRPr="00877A72">
              <w:rPr>
                <w:rFonts w:cs="Times New Roman"/>
                <w:sz w:val="24"/>
                <w:szCs w:val="24"/>
              </w:rPr>
              <w:t xml:space="preserve">Söküm için seçilen parsel boyu  </w:t>
            </w:r>
          </w:p>
        </w:tc>
        <w:tc>
          <w:tcPr>
            <w:tcW w:w="2126" w:type="dxa"/>
            <w:vAlign w:val="center"/>
          </w:tcPr>
          <w:p w14:paraId="10DF5B1A" w14:textId="77777777" w:rsidR="006170E4" w:rsidRPr="00877A72" w:rsidRDefault="006170E4" w:rsidP="00F548D5">
            <w:pPr>
              <w:tabs>
                <w:tab w:val="left" w:pos="720"/>
              </w:tabs>
              <w:rPr>
                <w:rFonts w:cs="Times New Roman"/>
                <w:sz w:val="24"/>
                <w:szCs w:val="24"/>
              </w:rPr>
            </w:pPr>
            <w:r w:rsidRPr="00877A72">
              <w:rPr>
                <w:rFonts w:cs="Times New Roman"/>
                <w:sz w:val="24"/>
                <w:szCs w:val="24"/>
              </w:rPr>
              <w:t>(m) (</w:t>
            </w:r>
            <w:proofErr w:type="spellStart"/>
            <w:r w:rsidRPr="00877A72">
              <w:rPr>
                <w:rFonts w:cs="Times New Roman"/>
                <w:sz w:val="24"/>
                <w:szCs w:val="24"/>
              </w:rPr>
              <w:t>min</w:t>
            </w:r>
            <w:proofErr w:type="spellEnd"/>
            <w:r w:rsidRPr="00877A72">
              <w:rPr>
                <w:rFonts w:cs="Times New Roman"/>
                <w:sz w:val="24"/>
                <w:szCs w:val="24"/>
              </w:rPr>
              <w:t xml:space="preserve"> 120 m</w:t>
            </w:r>
            <w:r w:rsidR="000E0481">
              <w:rPr>
                <w:rFonts w:cs="Times New Roman"/>
                <w:sz w:val="24"/>
                <w:szCs w:val="24"/>
              </w:rPr>
              <w:t>)</w:t>
            </w:r>
          </w:p>
        </w:tc>
        <w:tc>
          <w:tcPr>
            <w:tcW w:w="2583" w:type="dxa"/>
          </w:tcPr>
          <w:p w14:paraId="63B6B8EE" w14:textId="77777777" w:rsidR="006170E4" w:rsidRPr="00877A72" w:rsidRDefault="006170E4" w:rsidP="00F548D5">
            <w:pPr>
              <w:tabs>
                <w:tab w:val="left" w:pos="720"/>
              </w:tabs>
              <w:rPr>
                <w:rFonts w:cs="Times New Roman"/>
                <w:sz w:val="24"/>
                <w:szCs w:val="24"/>
              </w:rPr>
            </w:pPr>
          </w:p>
        </w:tc>
      </w:tr>
      <w:tr w:rsidR="006170E4" w:rsidRPr="00877A72" w14:paraId="11DC0E41" w14:textId="77777777" w:rsidTr="00F548D5">
        <w:tc>
          <w:tcPr>
            <w:tcW w:w="4503" w:type="dxa"/>
          </w:tcPr>
          <w:p w14:paraId="27BB865A" w14:textId="77777777" w:rsidR="006170E4" w:rsidRPr="00877A72" w:rsidRDefault="006170E4" w:rsidP="00F548D5">
            <w:pPr>
              <w:tabs>
                <w:tab w:val="left" w:pos="720"/>
              </w:tabs>
              <w:rPr>
                <w:rFonts w:cs="Times New Roman"/>
                <w:sz w:val="24"/>
                <w:szCs w:val="24"/>
              </w:rPr>
            </w:pPr>
            <w:r>
              <w:rPr>
                <w:rFonts w:cs="Times New Roman"/>
                <w:sz w:val="24"/>
                <w:szCs w:val="24"/>
              </w:rPr>
              <w:t>Ortalama</w:t>
            </w:r>
            <w:r w:rsidRPr="00877A72">
              <w:rPr>
                <w:rFonts w:cs="Times New Roman"/>
                <w:sz w:val="24"/>
                <w:szCs w:val="24"/>
              </w:rPr>
              <w:t xml:space="preserve"> kök gövdesi ağırlığı</w:t>
            </w:r>
          </w:p>
        </w:tc>
        <w:tc>
          <w:tcPr>
            <w:tcW w:w="2126" w:type="dxa"/>
            <w:vAlign w:val="center"/>
          </w:tcPr>
          <w:p w14:paraId="601E013C" w14:textId="77777777" w:rsidR="006170E4" w:rsidRPr="00877A72" w:rsidRDefault="006170E4" w:rsidP="00F548D5">
            <w:pPr>
              <w:tabs>
                <w:tab w:val="left" w:pos="720"/>
              </w:tabs>
              <w:rPr>
                <w:rFonts w:cs="Times New Roman"/>
                <w:sz w:val="24"/>
                <w:szCs w:val="24"/>
              </w:rPr>
            </w:pPr>
            <w:r w:rsidRPr="00877A72">
              <w:rPr>
                <w:rFonts w:cs="Times New Roman"/>
                <w:sz w:val="24"/>
                <w:szCs w:val="24"/>
              </w:rPr>
              <w:t>(kg)</w:t>
            </w:r>
          </w:p>
        </w:tc>
        <w:tc>
          <w:tcPr>
            <w:tcW w:w="2583" w:type="dxa"/>
          </w:tcPr>
          <w:p w14:paraId="7A225321" w14:textId="77777777" w:rsidR="006170E4" w:rsidRPr="00877A72" w:rsidRDefault="006170E4" w:rsidP="00F548D5">
            <w:pPr>
              <w:tabs>
                <w:tab w:val="left" w:pos="720"/>
              </w:tabs>
              <w:rPr>
                <w:rFonts w:cs="Times New Roman"/>
                <w:sz w:val="24"/>
                <w:szCs w:val="24"/>
              </w:rPr>
            </w:pPr>
          </w:p>
        </w:tc>
      </w:tr>
      <w:tr w:rsidR="006170E4" w:rsidRPr="00877A72" w14:paraId="55591308" w14:textId="77777777" w:rsidTr="00F548D5">
        <w:tc>
          <w:tcPr>
            <w:tcW w:w="4503" w:type="dxa"/>
          </w:tcPr>
          <w:p w14:paraId="421B916E" w14:textId="77777777" w:rsidR="006170E4" w:rsidRPr="00877A72" w:rsidRDefault="006170E4" w:rsidP="00F548D5">
            <w:pPr>
              <w:tabs>
                <w:tab w:val="left" w:pos="720"/>
              </w:tabs>
              <w:rPr>
                <w:rFonts w:cs="Times New Roman"/>
                <w:sz w:val="24"/>
                <w:szCs w:val="24"/>
              </w:rPr>
            </w:pPr>
            <w:r w:rsidRPr="00877A72">
              <w:rPr>
                <w:rFonts w:cs="Times New Roman"/>
                <w:sz w:val="24"/>
                <w:szCs w:val="24"/>
              </w:rPr>
              <w:t>Çalışma hızı</w:t>
            </w:r>
          </w:p>
        </w:tc>
        <w:tc>
          <w:tcPr>
            <w:tcW w:w="2126" w:type="dxa"/>
            <w:vAlign w:val="center"/>
          </w:tcPr>
          <w:p w14:paraId="36A6FD2E" w14:textId="77777777" w:rsidR="006170E4" w:rsidRPr="00877A72" w:rsidRDefault="006170E4" w:rsidP="00F548D5">
            <w:pPr>
              <w:tabs>
                <w:tab w:val="left" w:pos="720"/>
              </w:tabs>
              <w:rPr>
                <w:rFonts w:cs="Times New Roman"/>
                <w:sz w:val="24"/>
                <w:szCs w:val="24"/>
              </w:rPr>
            </w:pPr>
            <w:r w:rsidRPr="00877A72">
              <w:rPr>
                <w:rFonts w:cs="Times New Roman"/>
                <w:sz w:val="24"/>
                <w:szCs w:val="24"/>
              </w:rPr>
              <w:t>(</w:t>
            </w:r>
            <w:proofErr w:type="spellStart"/>
            <w:r w:rsidRPr="00877A72">
              <w:rPr>
                <w:rFonts w:cs="Times New Roman"/>
                <w:sz w:val="24"/>
                <w:szCs w:val="24"/>
              </w:rPr>
              <w:t>Ort</w:t>
            </w:r>
            <w:proofErr w:type="spellEnd"/>
            <w:r w:rsidRPr="00877A72">
              <w:rPr>
                <w:rFonts w:cs="Times New Roman"/>
                <w:sz w:val="24"/>
                <w:szCs w:val="24"/>
              </w:rPr>
              <w:t xml:space="preserve"> km/h)</w:t>
            </w:r>
          </w:p>
        </w:tc>
        <w:tc>
          <w:tcPr>
            <w:tcW w:w="2583" w:type="dxa"/>
          </w:tcPr>
          <w:p w14:paraId="3F4BADD8" w14:textId="77777777" w:rsidR="006170E4" w:rsidRPr="00877A72" w:rsidRDefault="006170E4" w:rsidP="00F548D5">
            <w:pPr>
              <w:tabs>
                <w:tab w:val="left" w:pos="720"/>
              </w:tabs>
              <w:rPr>
                <w:rFonts w:cs="Times New Roman"/>
                <w:sz w:val="24"/>
                <w:szCs w:val="24"/>
              </w:rPr>
            </w:pPr>
          </w:p>
        </w:tc>
      </w:tr>
      <w:tr w:rsidR="006170E4" w:rsidRPr="00877A72" w14:paraId="1D6BE1DD" w14:textId="77777777" w:rsidTr="00F548D5">
        <w:tc>
          <w:tcPr>
            <w:tcW w:w="4503" w:type="dxa"/>
          </w:tcPr>
          <w:p w14:paraId="553BF265" w14:textId="77777777" w:rsidR="006170E4" w:rsidRDefault="006170E4" w:rsidP="00F548D5">
            <w:pPr>
              <w:tabs>
                <w:tab w:val="left" w:pos="720"/>
              </w:tabs>
              <w:rPr>
                <w:rFonts w:cs="Times New Roman"/>
                <w:sz w:val="24"/>
                <w:szCs w:val="24"/>
              </w:rPr>
            </w:pPr>
            <w:r w:rsidRPr="00877A72">
              <w:rPr>
                <w:rFonts w:cs="Times New Roman"/>
                <w:sz w:val="24"/>
                <w:szCs w:val="24"/>
              </w:rPr>
              <w:t>Traktör kuyruk mili devri</w:t>
            </w:r>
          </w:p>
          <w:p w14:paraId="77CEFA62" w14:textId="77777777" w:rsidR="006170E4" w:rsidRPr="00877A72" w:rsidRDefault="006170E4" w:rsidP="00F548D5">
            <w:pPr>
              <w:tabs>
                <w:tab w:val="left" w:pos="720"/>
              </w:tabs>
              <w:rPr>
                <w:rFonts w:cs="Times New Roman"/>
                <w:sz w:val="24"/>
                <w:szCs w:val="24"/>
              </w:rPr>
            </w:pPr>
            <w:r w:rsidRPr="00877A72">
              <w:rPr>
                <w:rFonts w:cs="Times New Roman"/>
                <w:sz w:val="24"/>
                <w:szCs w:val="24"/>
              </w:rPr>
              <w:t>(Firma tarafından tavsiye edilen)</w:t>
            </w:r>
          </w:p>
        </w:tc>
        <w:tc>
          <w:tcPr>
            <w:tcW w:w="2126" w:type="dxa"/>
            <w:vAlign w:val="center"/>
          </w:tcPr>
          <w:p w14:paraId="5A687ECE" w14:textId="77777777" w:rsidR="006170E4" w:rsidRPr="00877A72" w:rsidRDefault="006170E4" w:rsidP="00F548D5">
            <w:pPr>
              <w:tabs>
                <w:tab w:val="left" w:pos="720"/>
              </w:tabs>
              <w:rPr>
                <w:rFonts w:cs="Times New Roman"/>
                <w:sz w:val="24"/>
                <w:szCs w:val="24"/>
              </w:rPr>
            </w:pPr>
            <w:r>
              <w:rPr>
                <w:rFonts w:cs="Times New Roman"/>
                <w:sz w:val="24"/>
                <w:szCs w:val="24"/>
              </w:rPr>
              <w:t>(d/d)</w:t>
            </w:r>
          </w:p>
        </w:tc>
        <w:tc>
          <w:tcPr>
            <w:tcW w:w="2583" w:type="dxa"/>
          </w:tcPr>
          <w:p w14:paraId="75D592C1" w14:textId="77777777" w:rsidR="006170E4" w:rsidRPr="00877A72" w:rsidRDefault="006170E4" w:rsidP="00F548D5">
            <w:pPr>
              <w:tabs>
                <w:tab w:val="left" w:pos="720"/>
              </w:tabs>
              <w:rPr>
                <w:rFonts w:cs="Times New Roman"/>
                <w:sz w:val="24"/>
                <w:szCs w:val="24"/>
              </w:rPr>
            </w:pPr>
          </w:p>
        </w:tc>
      </w:tr>
      <w:tr w:rsidR="006170E4" w:rsidRPr="00877A72" w14:paraId="1545F280" w14:textId="77777777" w:rsidTr="00F548D5">
        <w:tc>
          <w:tcPr>
            <w:tcW w:w="4503" w:type="dxa"/>
          </w:tcPr>
          <w:p w14:paraId="4EC4968E" w14:textId="77777777" w:rsidR="006170E4" w:rsidRPr="00877A72" w:rsidRDefault="006170E4" w:rsidP="00F548D5">
            <w:pPr>
              <w:tabs>
                <w:tab w:val="left" w:pos="720"/>
              </w:tabs>
              <w:rPr>
                <w:rFonts w:cs="Times New Roman"/>
                <w:sz w:val="24"/>
                <w:szCs w:val="24"/>
              </w:rPr>
            </w:pPr>
            <w:r>
              <w:rPr>
                <w:rFonts w:cs="Times New Roman"/>
                <w:sz w:val="24"/>
                <w:szCs w:val="24"/>
              </w:rPr>
              <w:t>Zamandan faydalanma katsayısı</w:t>
            </w:r>
          </w:p>
        </w:tc>
        <w:tc>
          <w:tcPr>
            <w:tcW w:w="2126" w:type="dxa"/>
            <w:vAlign w:val="center"/>
          </w:tcPr>
          <w:p w14:paraId="66D0930F" w14:textId="77777777" w:rsidR="006170E4" w:rsidRDefault="006170E4" w:rsidP="00F548D5">
            <w:pPr>
              <w:tabs>
                <w:tab w:val="left" w:pos="720"/>
              </w:tabs>
              <w:rPr>
                <w:rFonts w:cs="Times New Roman"/>
                <w:sz w:val="24"/>
                <w:szCs w:val="24"/>
              </w:rPr>
            </w:pPr>
            <w:r>
              <w:rPr>
                <w:rFonts w:cs="Times New Roman"/>
                <w:sz w:val="24"/>
                <w:szCs w:val="24"/>
              </w:rPr>
              <w:t>0,9</w:t>
            </w:r>
          </w:p>
        </w:tc>
        <w:tc>
          <w:tcPr>
            <w:tcW w:w="2583" w:type="dxa"/>
          </w:tcPr>
          <w:p w14:paraId="6AA69F9B" w14:textId="77777777" w:rsidR="006170E4" w:rsidRPr="00877A72" w:rsidRDefault="006170E4" w:rsidP="00F548D5">
            <w:pPr>
              <w:tabs>
                <w:tab w:val="left" w:pos="720"/>
              </w:tabs>
              <w:rPr>
                <w:rFonts w:cs="Times New Roman"/>
                <w:sz w:val="24"/>
                <w:szCs w:val="24"/>
              </w:rPr>
            </w:pPr>
          </w:p>
        </w:tc>
      </w:tr>
    </w:tbl>
    <w:p w14:paraId="3774CF46" w14:textId="77777777" w:rsidR="006170E4" w:rsidRDefault="006170E4" w:rsidP="006170E4">
      <w:pPr>
        <w:tabs>
          <w:tab w:val="left" w:pos="720"/>
        </w:tabs>
        <w:rPr>
          <w:rFonts w:ascii="Arial" w:hAnsi="Arial" w:cs="Arial"/>
          <w:sz w:val="24"/>
          <w:szCs w:val="24"/>
        </w:rPr>
      </w:pPr>
    </w:p>
    <w:p w14:paraId="174081CE" w14:textId="77777777" w:rsidR="006170E4" w:rsidRPr="0047029B" w:rsidRDefault="006170E4" w:rsidP="006170E4">
      <w:pPr>
        <w:tabs>
          <w:tab w:val="left" w:pos="720"/>
        </w:tabs>
        <w:spacing w:before="120"/>
        <w:jc w:val="both"/>
        <w:rPr>
          <w:rFonts w:ascii="Arial" w:hAnsi="Arial" w:cs="Arial"/>
          <w:sz w:val="24"/>
          <w:szCs w:val="24"/>
        </w:rPr>
      </w:pPr>
      <w:r>
        <w:rPr>
          <w:rFonts w:eastAsia="Times New Roman" w:cs="Times New Roman"/>
          <w:sz w:val="24"/>
          <w:szCs w:val="24"/>
          <w:lang w:eastAsia="tr-TR"/>
        </w:rPr>
        <w:tab/>
      </w:r>
      <w:r w:rsidRPr="00C84B7E">
        <w:rPr>
          <w:rFonts w:eastAsia="Times New Roman" w:cs="Times New Roman"/>
          <w:sz w:val="24"/>
          <w:szCs w:val="24"/>
          <w:lang w:eastAsia="tr-TR"/>
        </w:rPr>
        <w:t xml:space="preserve">Makinanın tüm ayarları gözden geçirildikten sonra makinayla hasada başlanarak 80-100 sıranın  hasadı yapılır. </w:t>
      </w:r>
      <w:r>
        <w:rPr>
          <w:rFonts w:eastAsia="Times New Roman" w:cs="Times New Roman"/>
          <w:sz w:val="24"/>
          <w:szCs w:val="24"/>
          <w:lang w:eastAsia="tr-TR"/>
        </w:rPr>
        <w:t>Tarlada sulama kanalı, hendek, tümsek vb. engeller bulunmamalıdır. Ürünler sıraya ekilmiş olmalı, deney yapılacak parselin iki başı hasat makinasının kolayca dönebileceği şekilde sökülerek açılmalı.</w:t>
      </w:r>
    </w:p>
    <w:p w14:paraId="20C0795B" w14:textId="77777777" w:rsidR="00F24F0B" w:rsidRDefault="00F24F0B" w:rsidP="00F24F0B">
      <w:pPr>
        <w:spacing w:before="100" w:beforeAutospacing="1" w:after="100" w:afterAutospacing="1"/>
        <w:rPr>
          <w:rFonts w:eastAsia="Times New Roman" w:cs="Times New Roman"/>
          <w:b/>
          <w:bCs/>
          <w:sz w:val="24"/>
          <w:szCs w:val="24"/>
          <w:lang w:eastAsia="tr-TR"/>
        </w:rPr>
      </w:pPr>
      <w:r>
        <w:rPr>
          <w:rFonts w:eastAsia="Times New Roman" w:cs="Times New Roman"/>
          <w:b/>
          <w:bCs/>
          <w:sz w:val="24"/>
          <w:szCs w:val="24"/>
          <w:lang w:eastAsia="tr-TR"/>
        </w:rPr>
        <w:lastRenderedPageBreak/>
        <w:t>3</w:t>
      </w:r>
      <w:r w:rsidRPr="00C84B7E">
        <w:rPr>
          <w:rFonts w:eastAsia="Times New Roman" w:cs="Times New Roman"/>
          <w:b/>
          <w:bCs/>
          <w:sz w:val="24"/>
          <w:szCs w:val="24"/>
          <w:lang w:eastAsia="tr-TR"/>
        </w:rPr>
        <w:t>.</w:t>
      </w:r>
      <w:r>
        <w:rPr>
          <w:rFonts w:eastAsia="Times New Roman" w:cs="Times New Roman"/>
          <w:b/>
          <w:bCs/>
          <w:sz w:val="24"/>
          <w:szCs w:val="24"/>
          <w:lang w:eastAsia="tr-TR"/>
        </w:rPr>
        <w:t>2</w:t>
      </w:r>
      <w:r w:rsidRPr="00C84B7E">
        <w:rPr>
          <w:rFonts w:eastAsia="Times New Roman" w:cs="Times New Roman"/>
          <w:b/>
          <w:bCs/>
          <w:sz w:val="24"/>
          <w:szCs w:val="24"/>
          <w:lang w:eastAsia="tr-TR"/>
        </w:rPr>
        <w:t xml:space="preserve">. </w:t>
      </w:r>
      <w:r>
        <w:rPr>
          <w:rFonts w:eastAsia="Times New Roman" w:cs="Times New Roman"/>
          <w:b/>
          <w:bCs/>
          <w:sz w:val="24"/>
          <w:szCs w:val="24"/>
          <w:lang w:eastAsia="tr-TR"/>
        </w:rPr>
        <w:t>Deneyler</w:t>
      </w:r>
    </w:p>
    <w:p w14:paraId="12FC5068" w14:textId="77777777" w:rsidR="00F24F0B" w:rsidRPr="00C84B7E" w:rsidRDefault="00F24F0B" w:rsidP="00F24F0B">
      <w:pPr>
        <w:spacing w:before="100" w:beforeAutospacing="1" w:after="100" w:afterAutospacing="1"/>
        <w:rPr>
          <w:rFonts w:eastAsia="Times New Roman" w:cs="Times New Roman"/>
          <w:sz w:val="24"/>
          <w:szCs w:val="24"/>
          <w:lang w:eastAsia="tr-TR"/>
        </w:rPr>
      </w:pPr>
      <w:r>
        <w:rPr>
          <w:rFonts w:eastAsia="Times New Roman" w:cs="Times New Roman"/>
          <w:b/>
          <w:bCs/>
          <w:sz w:val="24"/>
          <w:szCs w:val="24"/>
          <w:lang w:eastAsia="tr-TR"/>
        </w:rPr>
        <w:t xml:space="preserve">3.2.1 </w:t>
      </w:r>
      <w:proofErr w:type="spellStart"/>
      <w:r w:rsidRPr="00C84B7E">
        <w:rPr>
          <w:rFonts w:eastAsia="Times New Roman" w:cs="Times New Roman"/>
          <w:b/>
          <w:bCs/>
          <w:sz w:val="24"/>
          <w:szCs w:val="24"/>
          <w:lang w:eastAsia="tr-TR"/>
        </w:rPr>
        <w:t>Laboratuar</w:t>
      </w:r>
      <w:proofErr w:type="spellEnd"/>
      <w:r w:rsidRPr="00C84B7E">
        <w:rPr>
          <w:rFonts w:eastAsia="Times New Roman" w:cs="Times New Roman"/>
          <w:b/>
          <w:bCs/>
          <w:sz w:val="24"/>
          <w:szCs w:val="24"/>
          <w:lang w:eastAsia="tr-TR"/>
        </w:rPr>
        <w:t>  Deneyleri</w:t>
      </w:r>
    </w:p>
    <w:p w14:paraId="74A57008" w14:textId="77777777" w:rsidR="00F24F0B" w:rsidRPr="00B44607" w:rsidRDefault="00F24F0B" w:rsidP="00F24F0B">
      <w:pPr>
        <w:spacing w:before="100" w:beforeAutospacing="1" w:after="100" w:afterAutospacing="1"/>
        <w:jc w:val="both"/>
        <w:rPr>
          <w:rFonts w:eastAsia="Times New Roman" w:cs="Times New Roman"/>
          <w:sz w:val="24"/>
          <w:szCs w:val="24"/>
          <w:lang w:eastAsia="tr-TR"/>
        </w:rPr>
      </w:pPr>
      <w:r>
        <w:rPr>
          <w:rFonts w:eastAsia="Times New Roman" w:cs="Times New Roman"/>
          <w:sz w:val="24"/>
          <w:szCs w:val="24"/>
          <w:lang w:eastAsia="tr-TR"/>
        </w:rPr>
        <w:tab/>
      </w:r>
      <w:proofErr w:type="spellStart"/>
      <w:r w:rsidRPr="00B44607">
        <w:rPr>
          <w:rFonts w:eastAsia="Times New Roman" w:cs="Times New Roman"/>
          <w:sz w:val="24"/>
          <w:szCs w:val="24"/>
          <w:lang w:eastAsia="tr-TR"/>
        </w:rPr>
        <w:t>Laboratuar</w:t>
      </w:r>
      <w:proofErr w:type="spellEnd"/>
      <w:r w:rsidRPr="00B44607">
        <w:rPr>
          <w:rFonts w:eastAsia="Times New Roman" w:cs="Times New Roman"/>
          <w:sz w:val="24"/>
          <w:szCs w:val="24"/>
          <w:lang w:eastAsia="tr-TR"/>
        </w:rPr>
        <w:t xml:space="preserve"> deneyleri, makinenin yapısal açıdan incelenmesi, güvenlik ve ergonomi ile ilgili standartlara uygunluğunun araştırılması ve imalatçı katalog değerlerine uygunluğunun saptanmasını kapsar.</w:t>
      </w:r>
    </w:p>
    <w:p w14:paraId="09C7E356" w14:textId="77777777" w:rsidR="00F24F0B" w:rsidRDefault="00F24F0B" w:rsidP="00F24F0B">
      <w:pPr>
        <w:spacing w:before="100" w:beforeAutospacing="1" w:after="100" w:afterAutospacing="1"/>
        <w:ind w:firstLine="708"/>
        <w:jc w:val="both"/>
        <w:rPr>
          <w:rFonts w:eastAsia="Times New Roman" w:cs="Times New Roman"/>
          <w:sz w:val="24"/>
          <w:szCs w:val="24"/>
          <w:lang w:eastAsia="tr-TR"/>
        </w:rPr>
      </w:pPr>
      <w:proofErr w:type="spellStart"/>
      <w:r w:rsidRPr="00F24F0B">
        <w:rPr>
          <w:rFonts w:eastAsia="Times New Roman" w:cs="Times New Roman"/>
          <w:sz w:val="24"/>
          <w:szCs w:val="24"/>
          <w:lang w:eastAsia="tr-TR"/>
        </w:rPr>
        <w:t>Laboratuar</w:t>
      </w:r>
      <w:proofErr w:type="spellEnd"/>
      <w:r w:rsidRPr="00F24F0B">
        <w:rPr>
          <w:rFonts w:eastAsia="Times New Roman" w:cs="Times New Roman"/>
          <w:sz w:val="24"/>
          <w:szCs w:val="24"/>
          <w:lang w:eastAsia="tr-TR"/>
        </w:rPr>
        <w:t xml:space="preserve"> deneylerinde makinanın genel ve çalışan tüm organlarla ilgili ölçüleri ile malzeme özellikleri (sertlik vb.) incelenir. Makinanın teknik ölçüleri lastikler anma hava basınçlarında bütün tertibat ve aksesuarları üzerinde iken yatay bir zemin üzerinde alınır.</w:t>
      </w:r>
    </w:p>
    <w:p w14:paraId="54691A9B" w14:textId="77777777" w:rsidR="00CF02B2" w:rsidRPr="00C84B7E" w:rsidRDefault="00CF02B2" w:rsidP="00CF02B2">
      <w:pPr>
        <w:spacing w:before="100" w:beforeAutospacing="1" w:after="100" w:afterAutospacing="1"/>
        <w:ind w:firstLine="709"/>
        <w:jc w:val="both"/>
        <w:rPr>
          <w:rFonts w:eastAsia="Times New Roman" w:cs="Times New Roman"/>
          <w:sz w:val="24"/>
          <w:szCs w:val="24"/>
          <w:lang w:eastAsia="tr-TR"/>
        </w:rPr>
      </w:pPr>
      <w:r w:rsidRPr="00C84B7E">
        <w:rPr>
          <w:rFonts w:eastAsia="Times New Roman" w:cs="Times New Roman"/>
          <w:sz w:val="24"/>
          <w:szCs w:val="24"/>
          <w:lang w:eastAsia="tr-TR"/>
        </w:rPr>
        <w:t>Kendi</w:t>
      </w:r>
      <w:r w:rsidR="001F0B12">
        <w:rPr>
          <w:rFonts w:eastAsia="Times New Roman" w:cs="Times New Roman"/>
          <w:sz w:val="24"/>
          <w:szCs w:val="24"/>
          <w:lang w:eastAsia="tr-TR"/>
        </w:rPr>
        <w:t xml:space="preserve"> </w:t>
      </w:r>
      <w:r w:rsidRPr="00C84B7E">
        <w:rPr>
          <w:rFonts w:eastAsia="Times New Roman" w:cs="Times New Roman"/>
          <w:sz w:val="24"/>
          <w:szCs w:val="24"/>
          <w:lang w:eastAsia="tr-TR"/>
        </w:rPr>
        <w:t>yürür makinalarda sürücü kabini operatörün hasadı izleyebilmesine olanak sağlamalı ve yeterli ergonomik özelliklere sahip olmalıdır.</w:t>
      </w:r>
    </w:p>
    <w:p w14:paraId="5F2E8745" w14:textId="77777777" w:rsidR="00F24F0B" w:rsidRPr="00E55497" w:rsidRDefault="00F24F0B" w:rsidP="00F24F0B">
      <w:pPr>
        <w:spacing w:before="100" w:beforeAutospacing="1" w:after="100" w:afterAutospacing="1"/>
        <w:rPr>
          <w:rFonts w:eastAsia="Times New Roman" w:cs="Times New Roman"/>
          <w:sz w:val="24"/>
          <w:szCs w:val="24"/>
          <w:lang w:eastAsia="tr-TR"/>
        </w:rPr>
      </w:pPr>
      <w:r w:rsidRPr="00E55497">
        <w:rPr>
          <w:rFonts w:eastAsia="Times New Roman" w:cs="Times New Roman"/>
          <w:b/>
          <w:bCs/>
          <w:sz w:val="24"/>
          <w:szCs w:val="24"/>
          <w:lang w:eastAsia="tr-TR"/>
        </w:rPr>
        <w:t>3.2.2 Tarla Deneyleri</w:t>
      </w:r>
    </w:p>
    <w:p w14:paraId="17084F8A" w14:textId="77777777" w:rsidR="00F24F0B" w:rsidRPr="00B44607" w:rsidRDefault="00F24F0B" w:rsidP="00F24F0B">
      <w:pPr>
        <w:spacing w:before="100" w:beforeAutospacing="1" w:after="100" w:afterAutospacing="1"/>
        <w:jc w:val="both"/>
        <w:rPr>
          <w:rFonts w:eastAsia="Times New Roman" w:cs="Times New Roman"/>
          <w:sz w:val="24"/>
          <w:szCs w:val="24"/>
          <w:lang w:eastAsia="tr-TR"/>
        </w:rPr>
      </w:pPr>
      <w:r>
        <w:rPr>
          <w:rFonts w:eastAsia="Times New Roman" w:cs="Times New Roman"/>
          <w:b/>
          <w:bCs/>
          <w:sz w:val="24"/>
          <w:szCs w:val="24"/>
          <w:lang w:eastAsia="tr-TR"/>
        </w:rPr>
        <w:t>3</w:t>
      </w:r>
      <w:r w:rsidRPr="00B44607">
        <w:rPr>
          <w:rFonts w:eastAsia="Times New Roman" w:cs="Times New Roman"/>
          <w:b/>
          <w:bCs/>
          <w:sz w:val="24"/>
          <w:szCs w:val="24"/>
          <w:lang w:eastAsia="tr-TR"/>
        </w:rPr>
        <w:t>.</w:t>
      </w:r>
      <w:r>
        <w:rPr>
          <w:rFonts w:eastAsia="Times New Roman" w:cs="Times New Roman"/>
          <w:b/>
          <w:bCs/>
          <w:sz w:val="24"/>
          <w:szCs w:val="24"/>
          <w:lang w:eastAsia="tr-TR"/>
        </w:rPr>
        <w:t>2</w:t>
      </w:r>
      <w:r w:rsidRPr="00B44607">
        <w:rPr>
          <w:rFonts w:eastAsia="Times New Roman" w:cs="Times New Roman"/>
          <w:b/>
          <w:bCs/>
          <w:sz w:val="24"/>
          <w:szCs w:val="24"/>
          <w:lang w:eastAsia="tr-TR"/>
        </w:rPr>
        <w:t>.</w:t>
      </w:r>
      <w:r>
        <w:rPr>
          <w:rFonts w:eastAsia="Times New Roman" w:cs="Times New Roman"/>
          <w:b/>
          <w:bCs/>
          <w:sz w:val="24"/>
          <w:szCs w:val="24"/>
          <w:lang w:eastAsia="tr-TR"/>
        </w:rPr>
        <w:t>2.1</w:t>
      </w:r>
      <w:r w:rsidRPr="00B44607">
        <w:rPr>
          <w:rFonts w:eastAsia="Times New Roman" w:cs="Times New Roman"/>
          <w:b/>
          <w:bCs/>
          <w:sz w:val="24"/>
          <w:szCs w:val="24"/>
          <w:lang w:eastAsia="tr-TR"/>
        </w:rPr>
        <w:t xml:space="preserve">. Denge </w:t>
      </w:r>
      <w:r>
        <w:rPr>
          <w:rFonts w:eastAsia="Times New Roman" w:cs="Times New Roman"/>
          <w:b/>
          <w:bCs/>
          <w:sz w:val="24"/>
          <w:szCs w:val="24"/>
          <w:lang w:eastAsia="tr-TR"/>
        </w:rPr>
        <w:t>Deneyi</w:t>
      </w:r>
    </w:p>
    <w:p w14:paraId="34E02312" w14:textId="77777777" w:rsidR="00F24F0B" w:rsidRPr="00B44607" w:rsidRDefault="00F24F0B" w:rsidP="001F0B12">
      <w:pPr>
        <w:spacing w:before="100" w:beforeAutospacing="1" w:after="100" w:afterAutospacing="1"/>
        <w:jc w:val="both"/>
        <w:rPr>
          <w:rFonts w:eastAsia="Times New Roman" w:cs="Times New Roman"/>
          <w:sz w:val="24"/>
          <w:szCs w:val="24"/>
          <w:lang w:eastAsia="tr-TR"/>
        </w:rPr>
      </w:pPr>
      <w:r>
        <w:rPr>
          <w:rFonts w:eastAsia="Times New Roman" w:cs="Times New Roman"/>
          <w:sz w:val="24"/>
          <w:szCs w:val="24"/>
          <w:lang w:eastAsia="tr-TR"/>
        </w:rPr>
        <w:tab/>
        <w:t>Makina</w:t>
      </w:r>
      <w:r w:rsidRPr="00B44607">
        <w:rPr>
          <w:rFonts w:eastAsia="Times New Roman" w:cs="Times New Roman"/>
          <w:sz w:val="24"/>
          <w:szCs w:val="24"/>
          <w:lang w:eastAsia="tr-TR"/>
        </w:rPr>
        <w:t xml:space="preserve"> sert zemin üzerinde kullanma k</w:t>
      </w:r>
      <w:r w:rsidR="001956B6">
        <w:rPr>
          <w:rFonts w:eastAsia="Times New Roman" w:cs="Times New Roman"/>
          <w:sz w:val="24"/>
          <w:szCs w:val="24"/>
          <w:lang w:eastAsia="tr-TR"/>
        </w:rPr>
        <w:t>itapçığına göre park edil</w:t>
      </w:r>
      <w:r>
        <w:rPr>
          <w:rFonts w:eastAsia="Times New Roman" w:cs="Times New Roman"/>
          <w:sz w:val="24"/>
          <w:szCs w:val="24"/>
          <w:lang w:eastAsia="tr-TR"/>
        </w:rPr>
        <w:t>diği zaman</w:t>
      </w:r>
      <w:r w:rsidR="001956B6">
        <w:rPr>
          <w:rFonts w:eastAsia="Times New Roman" w:cs="Times New Roman"/>
          <w:sz w:val="24"/>
          <w:szCs w:val="24"/>
          <w:lang w:eastAsia="tr-TR"/>
        </w:rPr>
        <w:t xml:space="preserve"> her</w:t>
      </w:r>
      <w:r w:rsidRPr="00B44607">
        <w:rPr>
          <w:rFonts w:eastAsia="Times New Roman" w:cs="Times New Roman"/>
          <w:sz w:val="24"/>
          <w:szCs w:val="24"/>
          <w:lang w:eastAsia="tr-TR"/>
        </w:rPr>
        <w:t>hangi bir yönde 8,5</w:t>
      </w:r>
      <w:r w:rsidRPr="00B44607">
        <w:rPr>
          <w:rFonts w:eastAsia="Times New Roman" w:cs="Times New Roman"/>
          <w:sz w:val="24"/>
          <w:szCs w:val="24"/>
          <w:vertAlign w:val="superscript"/>
          <w:lang w:eastAsia="tr-TR"/>
        </w:rPr>
        <w:t>o</w:t>
      </w:r>
      <w:r w:rsidRPr="00B44607">
        <w:rPr>
          <w:rFonts w:eastAsia="Times New Roman" w:cs="Times New Roman"/>
          <w:sz w:val="24"/>
          <w:szCs w:val="24"/>
          <w:lang w:eastAsia="tr-TR"/>
        </w:rPr>
        <w:t xml:space="preserve"> eğim açısına kadar dengede kalıp kalamadığı denemelerle kontrol edilir.</w:t>
      </w:r>
    </w:p>
    <w:p w14:paraId="15AE3D63" w14:textId="77777777" w:rsidR="00F24F0B" w:rsidRPr="009140F8" w:rsidRDefault="00F24F0B" w:rsidP="001F0B12">
      <w:pPr>
        <w:spacing w:before="100" w:beforeAutospacing="1"/>
        <w:jc w:val="both"/>
        <w:rPr>
          <w:rFonts w:eastAsia="Times New Roman" w:cs="Times New Roman"/>
          <w:sz w:val="24"/>
          <w:szCs w:val="24"/>
          <w:lang w:eastAsia="tr-TR"/>
        </w:rPr>
      </w:pPr>
      <w:r>
        <w:rPr>
          <w:rFonts w:eastAsia="Times New Roman" w:cs="Times New Roman"/>
          <w:sz w:val="24"/>
          <w:szCs w:val="24"/>
          <w:lang w:eastAsia="tr-TR"/>
        </w:rPr>
        <w:tab/>
      </w:r>
      <w:r w:rsidRPr="00B44607">
        <w:rPr>
          <w:rFonts w:eastAsia="Times New Roman" w:cs="Times New Roman"/>
          <w:sz w:val="24"/>
          <w:szCs w:val="24"/>
          <w:lang w:eastAsia="tr-TR"/>
        </w:rPr>
        <w:t xml:space="preserve">Tekerlek dışındaki herhangi bir destekleme tertibatı (dayama ayağı, avara demirler vb.) zemine en fazla 400 </w:t>
      </w:r>
      <w:proofErr w:type="spellStart"/>
      <w:r w:rsidRPr="00B44607">
        <w:rPr>
          <w:rFonts w:eastAsia="Times New Roman" w:cs="Times New Roman"/>
          <w:sz w:val="24"/>
          <w:szCs w:val="24"/>
          <w:lang w:eastAsia="tr-TR"/>
        </w:rPr>
        <w:t>kPa</w:t>
      </w:r>
      <w:proofErr w:type="spellEnd"/>
      <w:r w:rsidRPr="00B44607">
        <w:rPr>
          <w:rFonts w:eastAsia="Times New Roman" w:cs="Times New Roman"/>
          <w:sz w:val="24"/>
          <w:szCs w:val="24"/>
          <w:lang w:eastAsia="tr-TR"/>
        </w:rPr>
        <w:t xml:space="preserve"> basınç yapacak kadar bir taşıma yüzeyine sahip olmalıdır. Bu tertibatlar yol durumunda kilitlenebilir olmalıdır.</w:t>
      </w:r>
    </w:p>
    <w:p w14:paraId="5875BC41" w14:textId="77777777" w:rsidR="001742F9" w:rsidRPr="00F47271" w:rsidRDefault="001742F9" w:rsidP="001742F9">
      <w:pPr>
        <w:spacing w:before="100" w:beforeAutospacing="1" w:after="100" w:afterAutospacing="1"/>
        <w:jc w:val="both"/>
        <w:rPr>
          <w:rFonts w:eastAsia="Times New Roman" w:cs="Times New Roman"/>
          <w:b/>
          <w:bCs/>
          <w:sz w:val="24"/>
          <w:szCs w:val="24"/>
          <w:lang w:eastAsia="tr-TR"/>
        </w:rPr>
      </w:pPr>
      <w:r w:rsidRPr="00F47271">
        <w:rPr>
          <w:rFonts w:eastAsia="Times New Roman" w:cs="Times New Roman"/>
          <w:b/>
          <w:bCs/>
          <w:sz w:val="24"/>
          <w:szCs w:val="24"/>
          <w:lang w:eastAsia="tr-TR"/>
        </w:rPr>
        <w:t>3.</w:t>
      </w:r>
      <w:r>
        <w:rPr>
          <w:rFonts w:eastAsia="Times New Roman" w:cs="Times New Roman"/>
          <w:b/>
          <w:bCs/>
          <w:sz w:val="24"/>
          <w:szCs w:val="24"/>
          <w:lang w:eastAsia="tr-TR"/>
        </w:rPr>
        <w:t>2.2</w:t>
      </w:r>
      <w:r w:rsidRPr="00F47271">
        <w:rPr>
          <w:rFonts w:eastAsia="Times New Roman" w:cs="Times New Roman"/>
          <w:b/>
          <w:bCs/>
          <w:sz w:val="24"/>
          <w:szCs w:val="24"/>
          <w:lang w:eastAsia="tr-TR"/>
        </w:rPr>
        <w:t>.</w:t>
      </w:r>
      <w:r w:rsidR="00E356E8">
        <w:rPr>
          <w:rFonts w:eastAsia="Times New Roman" w:cs="Times New Roman"/>
          <w:b/>
          <w:bCs/>
          <w:sz w:val="24"/>
          <w:szCs w:val="24"/>
          <w:lang w:eastAsia="tr-TR"/>
        </w:rPr>
        <w:t>2</w:t>
      </w:r>
      <w:r w:rsidRPr="00F47271">
        <w:rPr>
          <w:rFonts w:eastAsia="Times New Roman" w:cs="Times New Roman"/>
          <w:b/>
          <w:bCs/>
          <w:sz w:val="24"/>
          <w:szCs w:val="24"/>
          <w:lang w:eastAsia="tr-TR"/>
        </w:rPr>
        <w:t>. İş Başarısı</w:t>
      </w:r>
    </w:p>
    <w:p w14:paraId="37C3F9C8" w14:textId="77777777" w:rsidR="001742F9" w:rsidRPr="00B44607" w:rsidRDefault="001742F9" w:rsidP="001742F9">
      <w:pPr>
        <w:spacing w:before="100" w:beforeAutospacing="1" w:after="100" w:afterAutospacing="1"/>
        <w:jc w:val="both"/>
        <w:rPr>
          <w:rFonts w:eastAsia="Times New Roman" w:cs="Times New Roman"/>
          <w:sz w:val="24"/>
          <w:szCs w:val="24"/>
          <w:lang w:eastAsia="tr-TR"/>
        </w:rPr>
      </w:pPr>
      <w:r>
        <w:rPr>
          <w:rFonts w:eastAsia="Times New Roman" w:cs="Times New Roman"/>
          <w:sz w:val="24"/>
          <w:szCs w:val="24"/>
          <w:lang w:eastAsia="tr-TR"/>
        </w:rPr>
        <w:tab/>
      </w:r>
      <w:r w:rsidR="00E356E8">
        <w:rPr>
          <w:rFonts w:eastAsia="Times New Roman" w:cs="Times New Roman"/>
          <w:sz w:val="24"/>
          <w:szCs w:val="24"/>
          <w:lang w:eastAsia="tr-TR"/>
        </w:rPr>
        <w:t xml:space="preserve">Ürün </w:t>
      </w:r>
      <w:r w:rsidR="00B02694">
        <w:rPr>
          <w:rFonts w:eastAsia="Times New Roman" w:cs="Times New Roman"/>
          <w:sz w:val="24"/>
          <w:szCs w:val="24"/>
          <w:lang w:eastAsia="tr-TR"/>
        </w:rPr>
        <w:t>miktarı olarak iş başarısı ton</w:t>
      </w:r>
      <w:r w:rsidRPr="00B44607">
        <w:rPr>
          <w:rFonts w:eastAsia="Times New Roman" w:cs="Times New Roman"/>
          <w:sz w:val="24"/>
          <w:szCs w:val="24"/>
          <w:lang w:eastAsia="tr-TR"/>
        </w:rPr>
        <w:t>/saat olarak hesaplanır. Firmanın kataloğunda beyan ettiği değerden az olmamalıdır.</w:t>
      </w:r>
    </w:p>
    <w:p w14:paraId="74524445" w14:textId="77777777" w:rsidR="00CF02B2" w:rsidRPr="00CF02B2" w:rsidRDefault="00CF02B2" w:rsidP="00CF02B2">
      <w:pPr>
        <w:spacing w:before="100" w:beforeAutospacing="1" w:after="100" w:afterAutospacing="1"/>
        <w:jc w:val="both"/>
        <w:rPr>
          <w:rFonts w:eastAsia="Times New Roman" w:cs="Times New Roman"/>
          <w:sz w:val="24"/>
          <w:szCs w:val="24"/>
          <w:lang w:eastAsia="tr-TR"/>
        </w:rPr>
      </w:pPr>
      <w:r w:rsidRPr="00CF02B2">
        <w:rPr>
          <w:rFonts w:eastAsia="Times New Roman" w:cs="Times New Roman"/>
          <w:b/>
          <w:bCs/>
          <w:sz w:val="24"/>
          <w:szCs w:val="24"/>
          <w:lang w:eastAsia="tr-TR"/>
        </w:rPr>
        <w:t>3.2.2.</w:t>
      </w:r>
      <w:r>
        <w:rPr>
          <w:rFonts w:eastAsia="Times New Roman" w:cs="Times New Roman"/>
          <w:b/>
          <w:bCs/>
          <w:sz w:val="24"/>
          <w:szCs w:val="24"/>
          <w:lang w:eastAsia="tr-TR"/>
        </w:rPr>
        <w:t>3</w:t>
      </w:r>
      <w:r w:rsidRPr="00CF02B2">
        <w:rPr>
          <w:rFonts w:eastAsia="Times New Roman" w:cs="Times New Roman"/>
          <w:b/>
          <w:bCs/>
          <w:sz w:val="24"/>
          <w:szCs w:val="24"/>
          <w:lang w:eastAsia="tr-TR"/>
        </w:rPr>
        <w:t xml:space="preserve">. Söküm Kaybı </w:t>
      </w:r>
    </w:p>
    <w:p w14:paraId="13120A5F" w14:textId="77777777" w:rsidR="00B02694" w:rsidRPr="00426169" w:rsidRDefault="00CF02B2" w:rsidP="00B02694">
      <w:pPr>
        <w:spacing w:before="100" w:beforeAutospacing="1" w:after="100" w:afterAutospacing="1" w:line="240" w:lineRule="atLeast"/>
        <w:jc w:val="both"/>
        <w:rPr>
          <w:rFonts w:eastAsia="Times New Roman" w:cs="Times New Roman"/>
          <w:sz w:val="24"/>
          <w:szCs w:val="24"/>
          <w:lang w:eastAsia="tr-TR"/>
        </w:rPr>
      </w:pPr>
      <w:r w:rsidRPr="00426169">
        <w:rPr>
          <w:rFonts w:eastAsia="Times New Roman" w:cs="Times New Roman"/>
          <w:sz w:val="24"/>
          <w:szCs w:val="24"/>
          <w:lang w:eastAsia="tr-TR"/>
        </w:rPr>
        <w:tab/>
      </w:r>
      <w:r w:rsidR="001F0B12" w:rsidRPr="00426169">
        <w:rPr>
          <w:rFonts w:eastAsia="Times New Roman" w:cs="Times New Roman"/>
          <w:sz w:val="24"/>
          <w:szCs w:val="24"/>
          <w:lang w:eastAsia="tr-TR"/>
        </w:rPr>
        <w:t>Söküm kaybının belirlenebilmesi için hasat edilen alan 15-20 cm derinlikte bir kez devrilmeden işlenerek sıra üzeri ve sıra arasında kalmış kök ve ürün kalıntıları toplanarak tartılır. Sonra aşağıdaki bağıntıdan yararlanılarak söküm kaybı hesaplanır.</w:t>
      </w:r>
      <w:r w:rsidR="00B02694" w:rsidRPr="00426169">
        <w:rPr>
          <w:rFonts w:eastAsia="Times New Roman" w:cs="Times New Roman"/>
          <w:sz w:val="24"/>
          <w:szCs w:val="24"/>
          <w:lang w:eastAsia="tr-TR"/>
        </w:rPr>
        <w:t xml:space="preserve"> Hesaplanan söküm kaybı % 2 ’</w:t>
      </w:r>
      <w:proofErr w:type="spellStart"/>
      <w:r w:rsidR="00B02694" w:rsidRPr="00426169">
        <w:rPr>
          <w:rFonts w:eastAsia="Times New Roman" w:cs="Times New Roman"/>
          <w:sz w:val="24"/>
          <w:szCs w:val="24"/>
          <w:lang w:eastAsia="tr-TR"/>
        </w:rPr>
        <w:t>yi</w:t>
      </w:r>
      <w:proofErr w:type="spellEnd"/>
      <w:r w:rsidR="00B02694" w:rsidRPr="00426169">
        <w:rPr>
          <w:rFonts w:eastAsia="Times New Roman" w:cs="Times New Roman"/>
          <w:sz w:val="24"/>
          <w:szCs w:val="24"/>
          <w:lang w:eastAsia="tr-TR"/>
        </w:rPr>
        <w:t xml:space="preserve"> geçmemelidir.</w:t>
      </w:r>
    </w:p>
    <w:p w14:paraId="3624A95E" w14:textId="0C6990DF" w:rsidR="001F0B12" w:rsidRDefault="000A2D44" w:rsidP="001F0B12">
      <w:pPr>
        <w:spacing w:before="100" w:beforeAutospacing="1" w:after="100" w:afterAutospacing="1"/>
        <w:jc w:val="both"/>
        <w:rPr>
          <w:rFonts w:eastAsia="Times New Roman" w:cs="Times New Roman"/>
          <w:sz w:val="24"/>
          <w:szCs w:val="24"/>
          <w:lang w:eastAsia="tr-TR"/>
        </w:rPr>
      </w:pPr>
      <w:r w:rsidRPr="000A2D44">
        <w:rPr>
          <w:rFonts w:eastAsia="Times New Roman" w:cs="Times New Roman"/>
          <w:noProof/>
          <w:sz w:val="24"/>
          <w:szCs w:val="24"/>
          <w:lang w:eastAsia="tr-TR"/>
        </w:rPr>
        <w:object w:dxaOrig="2160" w:dyaOrig="620" w14:anchorId="1B9DB0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0pt;height:34.5pt;mso-width-percent:0;mso-height-percent:0;mso-width-percent:0;mso-height-percent:0" o:ole="">
            <v:imagedata r:id="rId5" o:title=""/>
          </v:shape>
          <o:OLEObject Type="Embed" ProgID="Equation.3" ShapeID="_x0000_i1025" DrawAspect="Content" ObjectID="_1718187836" r:id="rId6"/>
        </w:object>
      </w:r>
    </w:p>
    <w:p w14:paraId="48E76E30" w14:textId="42B75F67" w:rsidR="00EE17DA" w:rsidRPr="00EE17DA" w:rsidRDefault="00EE17DA" w:rsidP="001F0B12">
      <w:pPr>
        <w:spacing w:before="100" w:beforeAutospacing="1" w:after="100" w:afterAutospacing="1"/>
        <w:jc w:val="both"/>
        <w:rPr>
          <w:rFonts w:eastAsia="Times New Roman" w:cs="Times New Roman"/>
          <w:color w:val="FF0000"/>
          <w:sz w:val="16"/>
          <w:szCs w:val="16"/>
          <w:lang w:eastAsia="tr-TR"/>
        </w:rPr>
      </w:pPr>
      <m:oMathPara>
        <m:oMathParaPr>
          <m:jc m:val="left"/>
        </m:oMathParaPr>
        <m:oMath>
          <m:r>
            <w:rPr>
              <w:rFonts w:ascii="Cambria Math" w:eastAsia="Times New Roman" w:hAnsi="Cambria Math" w:cs="Times New Roman"/>
              <w:color w:val="FF0000"/>
              <w:sz w:val="16"/>
              <w:szCs w:val="16"/>
              <w:lang w:eastAsia="tr-TR"/>
            </w:rPr>
            <m:t>K=</m:t>
          </m:r>
          <m:f>
            <m:fPr>
              <m:ctrlPr>
                <w:rPr>
                  <w:rFonts w:ascii="Cambria Math" w:eastAsia="Times New Roman" w:hAnsi="Cambria Math" w:cs="Times New Roman"/>
                  <w:i/>
                  <w:color w:val="FF0000"/>
                  <w:sz w:val="16"/>
                  <w:szCs w:val="16"/>
                  <w:lang w:eastAsia="tr-TR"/>
                </w:rPr>
              </m:ctrlPr>
            </m:fPr>
            <m:num>
              <m:sSub>
                <m:sSubPr>
                  <m:ctrlPr>
                    <w:rPr>
                      <w:rFonts w:ascii="Cambria Math" w:eastAsia="Times New Roman" w:hAnsi="Cambria Math" w:cs="Times New Roman"/>
                      <w:i/>
                      <w:color w:val="FF0000"/>
                      <w:sz w:val="16"/>
                      <w:szCs w:val="16"/>
                      <w:lang w:eastAsia="tr-TR"/>
                    </w:rPr>
                  </m:ctrlPr>
                </m:sSubPr>
                <m:e>
                  <m:r>
                    <w:rPr>
                      <w:rFonts w:ascii="Cambria Math" w:eastAsia="Times New Roman" w:hAnsi="Cambria Math" w:cs="Times New Roman"/>
                      <w:color w:val="FF0000"/>
                      <w:sz w:val="16"/>
                      <w:szCs w:val="16"/>
                      <w:lang w:eastAsia="tr-TR"/>
                    </w:rPr>
                    <m:t>T</m:t>
                  </m:r>
                </m:e>
                <m:sub>
                  <m:r>
                    <w:rPr>
                      <w:rFonts w:ascii="Cambria Math" w:eastAsia="Times New Roman" w:hAnsi="Cambria Math" w:cs="Times New Roman"/>
                      <w:color w:val="FF0000"/>
                      <w:sz w:val="16"/>
                      <w:szCs w:val="16"/>
                      <w:lang w:eastAsia="tr-TR"/>
                    </w:rPr>
                    <m:t>K</m:t>
                  </m:r>
                </m:sub>
              </m:sSub>
            </m:num>
            <m:den>
              <m:sSub>
                <m:sSubPr>
                  <m:ctrlPr>
                    <w:rPr>
                      <w:rFonts w:ascii="Cambria Math" w:eastAsia="Times New Roman" w:hAnsi="Cambria Math" w:cs="Times New Roman"/>
                      <w:i/>
                      <w:color w:val="FF0000"/>
                      <w:sz w:val="16"/>
                      <w:szCs w:val="16"/>
                      <w:lang w:eastAsia="tr-TR"/>
                    </w:rPr>
                  </m:ctrlPr>
                </m:sSubPr>
                <m:e>
                  <m:r>
                    <w:rPr>
                      <w:rFonts w:ascii="Cambria Math" w:eastAsia="Times New Roman" w:hAnsi="Cambria Math" w:cs="Times New Roman"/>
                      <w:color w:val="FF0000"/>
                      <w:sz w:val="16"/>
                      <w:szCs w:val="16"/>
                      <w:lang w:eastAsia="tr-TR"/>
                    </w:rPr>
                    <m:t>H</m:t>
                  </m:r>
                </m:e>
                <m:sub>
                  <m:r>
                    <w:rPr>
                      <w:rFonts w:ascii="Cambria Math" w:eastAsia="Times New Roman" w:hAnsi="Cambria Math" w:cs="Times New Roman"/>
                      <w:color w:val="FF0000"/>
                      <w:sz w:val="16"/>
                      <w:szCs w:val="16"/>
                      <w:lang w:eastAsia="tr-TR"/>
                    </w:rPr>
                    <m:t>E</m:t>
                  </m:r>
                </m:sub>
              </m:sSub>
              <m:r>
                <w:rPr>
                  <w:rFonts w:ascii="Cambria Math" w:eastAsia="Times New Roman" w:hAnsi="Cambria Math" w:cs="Times New Roman"/>
                  <w:color w:val="FF0000"/>
                  <w:sz w:val="16"/>
                  <w:szCs w:val="16"/>
                  <w:lang w:eastAsia="tr-TR"/>
                </w:rPr>
                <m:t>+</m:t>
              </m:r>
              <m:sSub>
                <m:sSubPr>
                  <m:ctrlPr>
                    <w:rPr>
                      <w:rFonts w:ascii="Cambria Math" w:eastAsia="Times New Roman" w:hAnsi="Cambria Math" w:cs="Times New Roman"/>
                      <w:i/>
                      <w:color w:val="FF0000"/>
                      <w:sz w:val="16"/>
                      <w:szCs w:val="16"/>
                      <w:lang w:eastAsia="tr-TR"/>
                    </w:rPr>
                  </m:ctrlPr>
                </m:sSubPr>
                <m:e>
                  <m:r>
                    <w:rPr>
                      <w:rFonts w:ascii="Cambria Math" w:eastAsia="Times New Roman" w:hAnsi="Cambria Math" w:cs="Times New Roman"/>
                      <w:color w:val="FF0000"/>
                      <w:sz w:val="16"/>
                      <w:szCs w:val="16"/>
                      <w:lang w:eastAsia="tr-TR"/>
                    </w:rPr>
                    <m:t>T</m:t>
                  </m:r>
                </m:e>
                <m:sub>
                  <m:r>
                    <w:rPr>
                      <w:rFonts w:ascii="Cambria Math" w:eastAsia="Times New Roman" w:hAnsi="Cambria Math" w:cs="Times New Roman"/>
                      <w:color w:val="FF0000"/>
                      <w:sz w:val="16"/>
                      <w:szCs w:val="16"/>
                      <w:lang w:eastAsia="tr-TR"/>
                    </w:rPr>
                    <m:t>K</m:t>
                  </m:r>
                </m:sub>
              </m:sSub>
            </m:den>
          </m:f>
          <m:r>
            <w:rPr>
              <w:rFonts w:ascii="Cambria Math" w:eastAsia="Times New Roman" w:hAnsi="Cambria Math" w:cs="Times New Roman"/>
              <w:color w:val="FF0000"/>
              <w:sz w:val="16"/>
              <w:szCs w:val="16"/>
              <w:lang w:eastAsia="tr-TR"/>
            </w:rPr>
            <m:t>×100</m:t>
          </m:r>
        </m:oMath>
      </m:oMathPara>
    </w:p>
    <w:p w14:paraId="3782403C" w14:textId="77777777" w:rsidR="001F0B12" w:rsidRPr="00C84B7E" w:rsidRDefault="001F0B12" w:rsidP="00B02694">
      <w:pPr>
        <w:spacing w:before="100" w:beforeAutospacing="1" w:after="100" w:afterAutospacing="1"/>
        <w:jc w:val="both"/>
        <w:rPr>
          <w:rFonts w:eastAsia="Times New Roman" w:cs="Times New Roman"/>
          <w:sz w:val="24"/>
          <w:szCs w:val="24"/>
          <w:lang w:eastAsia="tr-TR"/>
        </w:rPr>
      </w:pPr>
      <w:proofErr w:type="gramStart"/>
      <w:r w:rsidRPr="00C84B7E">
        <w:rPr>
          <w:rFonts w:eastAsia="Times New Roman" w:cs="Times New Roman"/>
          <w:sz w:val="24"/>
          <w:szCs w:val="24"/>
          <w:lang w:eastAsia="tr-TR"/>
        </w:rPr>
        <w:t>Burada ;</w:t>
      </w:r>
      <w:proofErr w:type="gramEnd"/>
    </w:p>
    <w:p w14:paraId="1AE70368" w14:textId="77777777" w:rsidR="001F0B12" w:rsidRDefault="001F0B12" w:rsidP="00B02694">
      <w:pPr>
        <w:spacing w:before="100" w:beforeAutospacing="1" w:after="100" w:afterAutospacing="1"/>
        <w:jc w:val="both"/>
        <w:rPr>
          <w:rFonts w:eastAsia="Times New Roman" w:cs="Times New Roman"/>
          <w:sz w:val="24"/>
          <w:szCs w:val="24"/>
          <w:lang w:eastAsia="tr-TR"/>
        </w:rPr>
      </w:pPr>
      <w:r w:rsidRPr="00C84B7E">
        <w:rPr>
          <w:rFonts w:eastAsia="Times New Roman" w:cs="Times New Roman"/>
          <w:sz w:val="24"/>
          <w:szCs w:val="24"/>
          <w:lang w:eastAsia="tr-TR"/>
        </w:rPr>
        <w:t>K </w:t>
      </w:r>
      <w:proofErr w:type="gramStart"/>
      <w:r w:rsidRPr="00C84B7E">
        <w:rPr>
          <w:rFonts w:eastAsia="Times New Roman" w:cs="Times New Roman"/>
          <w:sz w:val="24"/>
          <w:szCs w:val="24"/>
          <w:lang w:eastAsia="tr-TR"/>
        </w:rPr>
        <w:t>  :</w:t>
      </w:r>
      <w:proofErr w:type="gramEnd"/>
      <w:r w:rsidRPr="00C84B7E">
        <w:rPr>
          <w:rFonts w:eastAsia="Times New Roman" w:cs="Times New Roman"/>
          <w:sz w:val="24"/>
          <w:szCs w:val="24"/>
          <w:lang w:eastAsia="tr-TR"/>
        </w:rPr>
        <w:t>  Söküm kaybı (%),</w:t>
      </w:r>
    </w:p>
    <w:p w14:paraId="2B7A7CCE" w14:textId="77777777" w:rsidR="00B02694" w:rsidRDefault="001F0B12" w:rsidP="00B02694">
      <w:pPr>
        <w:spacing w:before="100" w:beforeAutospacing="1" w:after="100" w:afterAutospacing="1"/>
        <w:jc w:val="both"/>
        <w:rPr>
          <w:rFonts w:eastAsia="Times New Roman" w:cs="Times New Roman"/>
          <w:sz w:val="24"/>
          <w:szCs w:val="24"/>
          <w:lang w:eastAsia="tr-TR"/>
        </w:rPr>
      </w:pPr>
      <w:proofErr w:type="gramStart"/>
      <w:r w:rsidRPr="00C84B7E">
        <w:rPr>
          <w:rFonts w:eastAsia="Times New Roman" w:cs="Times New Roman"/>
          <w:sz w:val="24"/>
          <w:szCs w:val="24"/>
          <w:lang w:eastAsia="tr-TR"/>
        </w:rPr>
        <w:t>T</w:t>
      </w:r>
      <w:r w:rsidRPr="00EE17DA">
        <w:rPr>
          <w:rFonts w:eastAsia="Times New Roman" w:cs="Times New Roman"/>
          <w:sz w:val="24"/>
          <w:szCs w:val="24"/>
          <w:vertAlign w:val="subscript"/>
          <w:lang w:eastAsia="tr-TR"/>
        </w:rPr>
        <w:t>K </w:t>
      </w:r>
      <w:r w:rsidRPr="00C84B7E">
        <w:rPr>
          <w:rFonts w:eastAsia="Times New Roman" w:cs="Times New Roman"/>
          <w:sz w:val="24"/>
          <w:szCs w:val="24"/>
          <w:lang w:eastAsia="tr-TR"/>
        </w:rPr>
        <w:t xml:space="preserve"> :</w:t>
      </w:r>
      <w:proofErr w:type="gramEnd"/>
      <w:r w:rsidRPr="00C84B7E">
        <w:rPr>
          <w:rFonts w:eastAsia="Times New Roman" w:cs="Times New Roman"/>
          <w:sz w:val="24"/>
          <w:szCs w:val="24"/>
          <w:lang w:eastAsia="tr-TR"/>
        </w:rPr>
        <w:t>  Deney alanında toprağın üzerinde ya da içinde kalmış o</w:t>
      </w:r>
      <w:r>
        <w:rPr>
          <w:rFonts w:eastAsia="Times New Roman" w:cs="Times New Roman"/>
          <w:sz w:val="24"/>
          <w:szCs w:val="24"/>
          <w:lang w:eastAsia="tr-TR"/>
        </w:rPr>
        <w:t xml:space="preserve">lan </w:t>
      </w:r>
      <w:r w:rsidR="00803851">
        <w:rPr>
          <w:rFonts w:eastAsia="Times New Roman" w:cs="Times New Roman"/>
          <w:sz w:val="24"/>
          <w:szCs w:val="24"/>
          <w:lang w:eastAsia="tr-TR"/>
        </w:rPr>
        <w:t>ürünlerin</w:t>
      </w:r>
      <w:r>
        <w:rPr>
          <w:rFonts w:eastAsia="Times New Roman" w:cs="Times New Roman"/>
          <w:sz w:val="24"/>
          <w:szCs w:val="24"/>
          <w:lang w:eastAsia="tr-TR"/>
        </w:rPr>
        <w:t xml:space="preserve"> toplam ağırlığı</w:t>
      </w:r>
      <w:r w:rsidR="00CA7292">
        <w:rPr>
          <w:rFonts w:eastAsia="Times New Roman" w:cs="Times New Roman"/>
          <w:sz w:val="24"/>
          <w:szCs w:val="24"/>
          <w:lang w:eastAsia="tr-TR"/>
        </w:rPr>
        <w:t xml:space="preserve"> </w:t>
      </w:r>
      <w:r w:rsidRPr="00C84B7E">
        <w:rPr>
          <w:rFonts w:eastAsia="Times New Roman" w:cs="Times New Roman"/>
          <w:sz w:val="24"/>
          <w:szCs w:val="24"/>
          <w:lang w:eastAsia="tr-TR"/>
        </w:rPr>
        <w:t>(kg),</w:t>
      </w:r>
    </w:p>
    <w:p w14:paraId="1512C461" w14:textId="77777777" w:rsidR="001F0B12" w:rsidRPr="00C84B7E" w:rsidRDefault="001F0B12" w:rsidP="00B02694">
      <w:pPr>
        <w:spacing w:before="100" w:beforeAutospacing="1" w:after="100" w:afterAutospacing="1"/>
        <w:jc w:val="both"/>
        <w:rPr>
          <w:rFonts w:eastAsia="Times New Roman" w:cs="Times New Roman"/>
          <w:sz w:val="24"/>
          <w:szCs w:val="24"/>
          <w:lang w:eastAsia="tr-TR"/>
        </w:rPr>
      </w:pPr>
      <w:proofErr w:type="gramStart"/>
      <w:r w:rsidRPr="00C84B7E">
        <w:rPr>
          <w:rFonts w:eastAsia="Times New Roman" w:cs="Times New Roman"/>
          <w:sz w:val="24"/>
          <w:szCs w:val="24"/>
          <w:lang w:eastAsia="tr-TR"/>
        </w:rPr>
        <w:lastRenderedPageBreak/>
        <w:t>H</w:t>
      </w:r>
      <w:r w:rsidRPr="00EE17DA">
        <w:rPr>
          <w:rFonts w:eastAsia="Times New Roman" w:cs="Times New Roman"/>
          <w:sz w:val="24"/>
          <w:szCs w:val="24"/>
          <w:vertAlign w:val="subscript"/>
          <w:lang w:eastAsia="tr-TR"/>
        </w:rPr>
        <w:t>E</w:t>
      </w:r>
      <w:r w:rsidRPr="00C84B7E">
        <w:rPr>
          <w:rFonts w:eastAsia="Times New Roman" w:cs="Times New Roman"/>
          <w:sz w:val="24"/>
          <w:szCs w:val="24"/>
          <w:lang w:eastAsia="tr-TR"/>
        </w:rPr>
        <w:t xml:space="preserve"> :</w:t>
      </w:r>
      <w:proofErr w:type="gramEnd"/>
      <w:r w:rsidRPr="00C84B7E">
        <w:rPr>
          <w:rFonts w:eastAsia="Times New Roman" w:cs="Times New Roman"/>
          <w:sz w:val="24"/>
          <w:szCs w:val="24"/>
          <w:lang w:eastAsia="tr-TR"/>
        </w:rPr>
        <w:t xml:space="preserve">  Deney alanında makina tarafından hasat edilen </w:t>
      </w:r>
      <w:r w:rsidR="00803851">
        <w:rPr>
          <w:rFonts w:eastAsia="Times New Roman" w:cs="Times New Roman"/>
          <w:sz w:val="24"/>
          <w:szCs w:val="24"/>
          <w:lang w:eastAsia="tr-TR"/>
        </w:rPr>
        <w:t>ürünlerin</w:t>
      </w:r>
      <w:r w:rsidRPr="00C84B7E">
        <w:rPr>
          <w:rFonts w:eastAsia="Times New Roman" w:cs="Times New Roman"/>
          <w:sz w:val="24"/>
          <w:szCs w:val="24"/>
          <w:lang w:eastAsia="tr-TR"/>
        </w:rPr>
        <w:t xml:space="preserve"> toplam ağırlığıdır (kg).</w:t>
      </w:r>
    </w:p>
    <w:p w14:paraId="0C04730A" w14:textId="77777777" w:rsidR="00CF02B2" w:rsidRPr="00CF02B2" w:rsidRDefault="00CF02B2" w:rsidP="001F0B12">
      <w:pPr>
        <w:spacing w:before="100" w:beforeAutospacing="1" w:after="100" w:afterAutospacing="1"/>
        <w:jc w:val="both"/>
        <w:rPr>
          <w:rFonts w:eastAsia="Times New Roman" w:cs="Times New Roman"/>
          <w:b/>
          <w:sz w:val="24"/>
          <w:szCs w:val="24"/>
          <w:lang w:eastAsia="tr-TR"/>
        </w:rPr>
      </w:pPr>
      <w:r w:rsidRPr="00CF02B2">
        <w:rPr>
          <w:rFonts w:eastAsia="Times New Roman" w:cs="Times New Roman"/>
          <w:b/>
          <w:sz w:val="24"/>
          <w:szCs w:val="24"/>
          <w:lang w:eastAsia="tr-TR"/>
        </w:rPr>
        <w:t>3.2.2.</w:t>
      </w:r>
      <w:r w:rsidRPr="001F0B12">
        <w:rPr>
          <w:rFonts w:eastAsia="Times New Roman" w:cs="Times New Roman"/>
          <w:b/>
          <w:sz w:val="24"/>
          <w:szCs w:val="24"/>
          <w:lang w:eastAsia="tr-TR"/>
        </w:rPr>
        <w:t>4</w:t>
      </w:r>
      <w:r w:rsidRPr="00CF02B2">
        <w:rPr>
          <w:rFonts w:eastAsia="Times New Roman" w:cs="Times New Roman"/>
          <w:b/>
          <w:sz w:val="24"/>
          <w:szCs w:val="24"/>
          <w:lang w:eastAsia="tr-TR"/>
        </w:rPr>
        <w:t xml:space="preserve">. Kirlilik oranının belirlenmesi (Toprak firesi) </w:t>
      </w:r>
    </w:p>
    <w:p w14:paraId="21BE0A25" w14:textId="77777777" w:rsidR="00CF02B2" w:rsidRPr="00CF02B2" w:rsidRDefault="00CF02B2" w:rsidP="00CF02B2">
      <w:pPr>
        <w:spacing w:before="100" w:beforeAutospacing="1" w:after="100" w:afterAutospacing="1"/>
        <w:jc w:val="both"/>
        <w:rPr>
          <w:rFonts w:eastAsia="Times New Roman" w:cs="Times New Roman"/>
          <w:sz w:val="24"/>
          <w:szCs w:val="24"/>
          <w:lang w:eastAsia="tr-TR"/>
        </w:rPr>
      </w:pPr>
      <w:r w:rsidRPr="00CF02B2">
        <w:rPr>
          <w:rFonts w:eastAsia="Times New Roman" w:cs="Times New Roman"/>
          <w:sz w:val="24"/>
          <w:szCs w:val="24"/>
          <w:lang w:eastAsia="tr-TR"/>
        </w:rPr>
        <w:tab/>
        <w:t xml:space="preserve">100 kg </w:t>
      </w:r>
      <w:r w:rsidR="00B42903">
        <w:rPr>
          <w:rFonts w:eastAsia="Times New Roman" w:cs="Times New Roman"/>
          <w:sz w:val="24"/>
          <w:szCs w:val="24"/>
          <w:lang w:eastAsia="tr-TR"/>
        </w:rPr>
        <w:t>ürün</w:t>
      </w:r>
      <w:r w:rsidR="00426169">
        <w:rPr>
          <w:rFonts w:eastAsia="Times New Roman" w:cs="Times New Roman"/>
          <w:sz w:val="24"/>
          <w:szCs w:val="24"/>
          <w:lang w:eastAsia="tr-TR"/>
        </w:rPr>
        <w:t xml:space="preserve"> önce üzerine yapışık</w:t>
      </w:r>
      <w:r w:rsidRPr="00CF02B2">
        <w:rPr>
          <w:rFonts w:eastAsia="Times New Roman" w:cs="Times New Roman"/>
          <w:sz w:val="24"/>
          <w:szCs w:val="24"/>
          <w:lang w:eastAsia="tr-TR"/>
        </w:rPr>
        <w:t xml:space="preserve"> toprak, sap, taş vb. materyal ile birlikte seçilir. Sonra bu </w:t>
      </w:r>
      <w:r w:rsidR="00B42903">
        <w:rPr>
          <w:rFonts w:eastAsia="Times New Roman" w:cs="Times New Roman"/>
          <w:sz w:val="24"/>
          <w:szCs w:val="24"/>
          <w:lang w:eastAsia="tr-TR"/>
        </w:rPr>
        <w:t>ürünler</w:t>
      </w:r>
      <w:r w:rsidRPr="00CF02B2">
        <w:rPr>
          <w:rFonts w:eastAsia="Times New Roman" w:cs="Times New Roman"/>
          <w:sz w:val="24"/>
          <w:szCs w:val="24"/>
          <w:lang w:eastAsia="tr-TR"/>
        </w:rPr>
        <w:t xml:space="preserve"> sert bir naylon ya da madeni telli bir fırça ile yüzeyi zedelenmeyecek şekilde topraklarından temizlenerek yeniden tartılırlar (G</w:t>
      </w:r>
      <w:r w:rsidRPr="00426169">
        <w:rPr>
          <w:rFonts w:eastAsia="Times New Roman" w:cs="Times New Roman"/>
          <w:sz w:val="24"/>
          <w:szCs w:val="24"/>
          <w:vertAlign w:val="subscript"/>
          <w:lang w:eastAsia="tr-TR"/>
        </w:rPr>
        <w:t>2</w:t>
      </w:r>
      <w:r w:rsidRPr="00CF02B2">
        <w:rPr>
          <w:rFonts w:eastAsia="Times New Roman" w:cs="Times New Roman"/>
          <w:sz w:val="24"/>
          <w:szCs w:val="24"/>
          <w:lang w:eastAsia="tr-TR"/>
        </w:rPr>
        <w:t>). Daha sonra toprak firesi aşağıdaki bağıntı ile hesaplanır. Hesaplanan kirlilik oranı  % 5’yi geçmemelidir.</w:t>
      </w:r>
    </w:p>
    <w:p w14:paraId="1297FA2C" w14:textId="77777777" w:rsidR="00CF02B2" w:rsidRPr="00CF02B2" w:rsidRDefault="00CF02B2" w:rsidP="001F0B12">
      <w:pPr>
        <w:spacing w:before="100" w:beforeAutospacing="1" w:after="100" w:afterAutospacing="1"/>
        <w:jc w:val="both"/>
        <w:rPr>
          <w:rFonts w:eastAsia="Times New Roman" w:cs="Times New Roman"/>
          <w:sz w:val="24"/>
          <w:szCs w:val="24"/>
          <w:lang w:eastAsia="tr-TR"/>
        </w:rPr>
      </w:pPr>
      <w:r w:rsidRPr="00CF02B2">
        <w:rPr>
          <w:rFonts w:eastAsia="Times New Roman" w:cs="Times New Roman"/>
          <w:sz w:val="24"/>
          <w:szCs w:val="24"/>
          <w:lang w:eastAsia="tr-TR"/>
        </w:rPr>
        <w:tab/>
        <w:t xml:space="preserve">Kirlilik (%) = 100 - </w:t>
      </w:r>
      <w:r w:rsidR="00426169">
        <w:rPr>
          <w:rFonts w:eastAsia="Times New Roman" w:cs="Times New Roman"/>
          <w:sz w:val="24"/>
          <w:szCs w:val="24"/>
          <w:lang w:eastAsia="tr-TR"/>
        </w:rPr>
        <w:t xml:space="preserve"> G</w:t>
      </w:r>
      <w:r w:rsidR="00426169" w:rsidRPr="00426169">
        <w:rPr>
          <w:rFonts w:eastAsia="Times New Roman" w:cs="Times New Roman"/>
          <w:sz w:val="24"/>
          <w:szCs w:val="24"/>
          <w:vertAlign w:val="subscript"/>
          <w:lang w:eastAsia="tr-TR"/>
        </w:rPr>
        <w:t>2</w:t>
      </w:r>
    </w:p>
    <w:p w14:paraId="6B651D75" w14:textId="77777777" w:rsidR="00CF02B2" w:rsidRPr="00CF02B2" w:rsidRDefault="00CF02B2" w:rsidP="00426169">
      <w:pPr>
        <w:jc w:val="both"/>
        <w:rPr>
          <w:rFonts w:eastAsia="Times New Roman" w:cs="Times New Roman"/>
          <w:sz w:val="24"/>
          <w:szCs w:val="24"/>
          <w:lang w:eastAsia="tr-TR"/>
        </w:rPr>
      </w:pPr>
      <w:r w:rsidRPr="00CF02B2">
        <w:rPr>
          <w:rFonts w:eastAsia="Times New Roman" w:cs="Times New Roman"/>
          <w:sz w:val="24"/>
          <w:szCs w:val="24"/>
          <w:lang w:eastAsia="tr-TR"/>
        </w:rPr>
        <w:tab/>
      </w:r>
      <w:r w:rsidR="00426169" w:rsidRPr="00426169">
        <w:rPr>
          <w:rFonts w:eastAsia="Times New Roman" w:cs="Times New Roman"/>
          <w:sz w:val="24"/>
          <w:szCs w:val="24"/>
          <w:lang w:eastAsia="tr-TR"/>
        </w:rPr>
        <w:t>G</w:t>
      </w:r>
      <w:r w:rsidR="00426169" w:rsidRPr="00426169">
        <w:rPr>
          <w:rFonts w:eastAsia="Times New Roman" w:cs="Times New Roman"/>
          <w:sz w:val="24"/>
          <w:szCs w:val="24"/>
          <w:vertAlign w:val="subscript"/>
          <w:lang w:eastAsia="tr-TR"/>
        </w:rPr>
        <w:t>2</w:t>
      </w:r>
      <w:r w:rsidR="00426169">
        <w:rPr>
          <w:rFonts w:eastAsia="Times New Roman" w:cs="Times New Roman"/>
          <w:sz w:val="24"/>
          <w:szCs w:val="24"/>
          <w:vertAlign w:val="subscript"/>
          <w:lang w:eastAsia="tr-TR"/>
        </w:rPr>
        <w:t xml:space="preserve"> </w:t>
      </w:r>
      <w:r w:rsidR="00426169">
        <w:rPr>
          <w:rFonts w:eastAsia="Times New Roman" w:cs="Times New Roman"/>
          <w:sz w:val="24"/>
          <w:szCs w:val="24"/>
          <w:lang w:eastAsia="tr-TR"/>
        </w:rPr>
        <w:t xml:space="preserve">= </w:t>
      </w:r>
      <w:r w:rsidRPr="00426169">
        <w:rPr>
          <w:rFonts w:eastAsia="Times New Roman" w:cs="Times New Roman"/>
          <w:sz w:val="24"/>
          <w:szCs w:val="24"/>
          <w:lang w:eastAsia="tr-TR"/>
        </w:rPr>
        <w:t xml:space="preserve">Temizleme işlerinden sonra temizlenmiş </w:t>
      </w:r>
      <w:r w:rsidR="00B42903" w:rsidRPr="00426169">
        <w:rPr>
          <w:rFonts w:eastAsia="Times New Roman" w:cs="Times New Roman"/>
          <w:sz w:val="24"/>
          <w:szCs w:val="24"/>
          <w:lang w:eastAsia="tr-TR"/>
        </w:rPr>
        <w:t>ürün</w:t>
      </w:r>
      <w:r w:rsidRPr="00426169">
        <w:rPr>
          <w:rFonts w:eastAsia="Times New Roman" w:cs="Times New Roman"/>
          <w:sz w:val="24"/>
          <w:szCs w:val="24"/>
          <w:lang w:eastAsia="tr-TR"/>
        </w:rPr>
        <w:t xml:space="preserve"> ağırlığı (kg)</w:t>
      </w:r>
      <w:r w:rsidRPr="00CF02B2">
        <w:rPr>
          <w:rFonts w:eastAsia="Times New Roman" w:cs="Times New Roman"/>
          <w:sz w:val="24"/>
          <w:szCs w:val="24"/>
          <w:lang w:eastAsia="tr-TR"/>
        </w:rPr>
        <w:t xml:space="preserve"> </w:t>
      </w:r>
    </w:p>
    <w:p w14:paraId="2128098B" w14:textId="77777777" w:rsidR="003C4238" w:rsidRDefault="003C4238" w:rsidP="001742F9">
      <w:pPr>
        <w:autoSpaceDE w:val="0"/>
        <w:autoSpaceDN w:val="0"/>
        <w:adjustRightInd w:val="0"/>
        <w:spacing w:before="120"/>
        <w:jc w:val="both"/>
        <w:rPr>
          <w:rFonts w:eastAsia="Times New Roman" w:cs="Times New Roman"/>
          <w:b/>
          <w:bCs/>
          <w:sz w:val="24"/>
          <w:szCs w:val="24"/>
          <w:lang w:eastAsia="tr-TR"/>
        </w:rPr>
      </w:pPr>
    </w:p>
    <w:p w14:paraId="1802CCAD" w14:textId="77777777" w:rsidR="00F24F0B" w:rsidRDefault="00F24F0B" w:rsidP="001742F9">
      <w:pPr>
        <w:autoSpaceDE w:val="0"/>
        <w:autoSpaceDN w:val="0"/>
        <w:adjustRightInd w:val="0"/>
        <w:spacing w:before="120"/>
        <w:jc w:val="both"/>
        <w:rPr>
          <w:rFonts w:eastAsia="Times New Roman" w:cs="Times New Roman"/>
          <w:b/>
          <w:bCs/>
          <w:sz w:val="24"/>
          <w:szCs w:val="24"/>
          <w:lang w:eastAsia="tr-TR"/>
        </w:rPr>
      </w:pPr>
      <w:r w:rsidRPr="00104964">
        <w:rPr>
          <w:rFonts w:eastAsia="Times New Roman" w:cs="Times New Roman"/>
          <w:b/>
          <w:bCs/>
          <w:sz w:val="24"/>
          <w:szCs w:val="24"/>
          <w:lang w:eastAsia="tr-TR"/>
        </w:rPr>
        <w:t>3.</w:t>
      </w:r>
      <w:r>
        <w:rPr>
          <w:rFonts w:eastAsia="Times New Roman" w:cs="Times New Roman"/>
          <w:b/>
          <w:bCs/>
          <w:sz w:val="24"/>
          <w:szCs w:val="24"/>
          <w:lang w:eastAsia="tr-TR"/>
        </w:rPr>
        <w:t>2.2</w:t>
      </w:r>
      <w:r w:rsidRPr="00104964">
        <w:rPr>
          <w:rFonts w:eastAsia="Times New Roman" w:cs="Times New Roman"/>
          <w:b/>
          <w:bCs/>
          <w:sz w:val="24"/>
          <w:szCs w:val="24"/>
          <w:lang w:eastAsia="tr-TR"/>
        </w:rPr>
        <w:t>.</w:t>
      </w:r>
      <w:r w:rsidR="00AE1031">
        <w:rPr>
          <w:rFonts w:eastAsia="Times New Roman" w:cs="Times New Roman"/>
          <w:b/>
          <w:bCs/>
          <w:sz w:val="24"/>
          <w:szCs w:val="24"/>
          <w:lang w:eastAsia="tr-TR"/>
        </w:rPr>
        <w:t>5</w:t>
      </w:r>
      <w:r w:rsidRPr="00104964">
        <w:rPr>
          <w:rFonts w:eastAsia="Times New Roman" w:cs="Times New Roman"/>
          <w:b/>
          <w:bCs/>
          <w:sz w:val="24"/>
          <w:szCs w:val="24"/>
          <w:lang w:eastAsia="tr-TR"/>
        </w:rPr>
        <w:t>. Güç deneyi</w:t>
      </w:r>
    </w:p>
    <w:p w14:paraId="3E72BEA6" w14:textId="77777777" w:rsidR="00F24F0B" w:rsidRDefault="00F24F0B" w:rsidP="00F24F0B">
      <w:pPr>
        <w:spacing w:before="100" w:beforeAutospacing="1" w:after="100" w:afterAutospacing="1"/>
        <w:jc w:val="both"/>
        <w:rPr>
          <w:rFonts w:eastAsia="Times New Roman" w:cs="Times New Roman"/>
          <w:sz w:val="24"/>
          <w:szCs w:val="24"/>
          <w:lang w:eastAsia="tr-TR"/>
        </w:rPr>
      </w:pPr>
      <w:r w:rsidRPr="00104964">
        <w:rPr>
          <w:rFonts w:eastAsia="Times New Roman" w:cs="Times New Roman"/>
          <w:sz w:val="24"/>
          <w:szCs w:val="24"/>
          <w:lang w:eastAsia="tr-TR"/>
        </w:rPr>
        <w:tab/>
        <w:t xml:space="preserve">Güç deneyi, 540 </w:t>
      </w:r>
      <w:r w:rsidR="00752148">
        <w:rPr>
          <w:rFonts w:eastAsia="Times New Roman" w:cs="Times New Roman"/>
          <w:sz w:val="24"/>
          <w:szCs w:val="24"/>
          <w:lang w:eastAsia="tr-TR"/>
        </w:rPr>
        <w:t>d/d</w:t>
      </w:r>
      <w:r w:rsidRPr="00104964">
        <w:rPr>
          <w:rFonts w:eastAsia="Times New Roman" w:cs="Times New Roman"/>
          <w:sz w:val="24"/>
          <w:szCs w:val="24"/>
          <w:lang w:eastAsia="tr-TR"/>
        </w:rPr>
        <w:t xml:space="preserve"> devir sayısında (veya imalatçının tavsiye ettiği devirde) makina tam yükte çalışırken dönme momenti değerleri tespit edilir. Denemeler en az üç tekerrürlü olarak yapılarak ortalaması alınır ve ortalama değer üzerinden güç değerleri hesaplanarak kaydedilir. Güç deneyi traktör kuyruk milinden hareket alarak çalışan makinalara uygulanır. Kuyruk mili gücünü aşağıdaki formüle göre hesaplanır. </w:t>
      </w:r>
    </w:p>
    <w:p w14:paraId="5308A9D0" w14:textId="77777777" w:rsidR="00F24F0B" w:rsidRDefault="00706E5F" w:rsidP="00F24F0B">
      <w:pPr>
        <w:spacing w:before="100" w:beforeAutospacing="1" w:after="100" w:afterAutospacing="1"/>
        <w:jc w:val="both"/>
        <w:rPr>
          <w:rFonts w:eastAsia="Times New Roman" w:cs="Times New Roman"/>
          <w:sz w:val="24"/>
          <w:szCs w:val="24"/>
          <w:lang w:eastAsia="tr-TR"/>
        </w:rPr>
      </w:pPr>
      <w:r>
        <w:rPr>
          <w:rFonts w:eastAsia="Times New Roman" w:cs="Times New Roman"/>
          <w:noProof/>
          <w:sz w:val="24"/>
          <w:szCs w:val="24"/>
          <w:lang w:eastAsia="tr-TR"/>
        </w:rPr>
        <w:object w:dxaOrig="1440" w:dyaOrig="1440" w14:anchorId="3B4AFC25">
          <v:shape id="_x0000_s1026" type="#_x0000_t75" alt="" style="position:absolute;left:0;text-align:left;margin-left:5.35pt;margin-top:2.1pt;width:58pt;height:33pt;z-index:251662336;mso-wrap-edited:f;mso-width-percent:0;mso-height-percent:0;mso-width-percent:0;mso-height-percent:0" fillcolor="window">
            <v:imagedata r:id="rId7" o:title=""/>
          </v:shape>
          <o:OLEObject Type="Embed" ProgID="Equation.3" ShapeID="_x0000_s1026" DrawAspect="Content" ObjectID="_1718187837" r:id="rId8"/>
        </w:object>
      </w:r>
    </w:p>
    <w:p w14:paraId="0E6783A8" w14:textId="77777777" w:rsidR="00B42903" w:rsidRPr="00B42903" w:rsidRDefault="00B42903" w:rsidP="00F24F0B">
      <w:pPr>
        <w:spacing w:before="100" w:beforeAutospacing="1" w:after="100" w:afterAutospacing="1"/>
        <w:rPr>
          <w:rFonts w:eastAsia="Times New Roman" w:cs="Times New Roman"/>
          <w:sz w:val="8"/>
          <w:szCs w:val="8"/>
          <w:lang w:eastAsia="tr-TR"/>
        </w:rPr>
      </w:pPr>
    </w:p>
    <w:p w14:paraId="34327782" w14:textId="77777777" w:rsidR="00F24F0B" w:rsidRPr="00104964" w:rsidRDefault="00F24F0B" w:rsidP="00F24F0B">
      <w:pPr>
        <w:spacing w:before="100" w:beforeAutospacing="1" w:after="100" w:afterAutospacing="1"/>
        <w:rPr>
          <w:rFonts w:eastAsia="Times New Roman" w:cs="Times New Roman"/>
          <w:sz w:val="24"/>
          <w:szCs w:val="24"/>
          <w:lang w:eastAsia="tr-TR"/>
        </w:rPr>
      </w:pPr>
      <w:proofErr w:type="gramStart"/>
      <w:r w:rsidRPr="00104964">
        <w:rPr>
          <w:rFonts w:eastAsia="Times New Roman" w:cs="Times New Roman"/>
          <w:sz w:val="24"/>
          <w:szCs w:val="24"/>
          <w:lang w:eastAsia="tr-TR"/>
        </w:rPr>
        <w:t>Burada ;</w:t>
      </w:r>
      <w:proofErr w:type="gramEnd"/>
    </w:p>
    <w:p w14:paraId="0F1F87E7" w14:textId="77777777" w:rsidR="00F24F0B" w:rsidRPr="00104964" w:rsidRDefault="00F24F0B" w:rsidP="00F24F0B">
      <w:pPr>
        <w:spacing w:before="120"/>
        <w:jc w:val="both"/>
        <w:rPr>
          <w:rFonts w:eastAsia="Times New Roman" w:cs="Times New Roman"/>
          <w:sz w:val="24"/>
          <w:szCs w:val="24"/>
          <w:lang w:eastAsia="tr-TR"/>
        </w:rPr>
      </w:pPr>
      <w:r w:rsidRPr="00104964">
        <w:rPr>
          <w:rFonts w:eastAsia="Times New Roman" w:cs="Times New Roman"/>
          <w:sz w:val="24"/>
          <w:szCs w:val="24"/>
          <w:lang w:eastAsia="tr-TR"/>
        </w:rPr>
        <w:t>N</w:t>
      </w:r>
      <w:r w:rsidRPr="00104964">
        <w:rPr>
          <w:rFonts w:eastAsia="Times New Roman" w:cs="Times New Roman"/>
          <w:sz w:val="24"/>
          <w:szCs w:val="24"/>
          <w:lang w:eastAsia="tr-TR"/>
        </w:rPr>
        <w:tab/>
        <w:t xml:space="preserve">: İhtiyaç duyulan kuyruk mili gücü (BG) </w:t>
      </w:r>
    </w:p>
    <w:p w14:paraId="47AD5BF2" w14:textId="77777777" w:rsidR="00F24F0B" w:rsidRPr="00104964" w:rsidRDefault="00F24F0B" w:rsidP="00F24F0B">
      <w:pPr>
        <w:spacing w:before="120"/>
        <w:jc w:val="both"/>
        <w:rPr>
          <w:rFonts w:eastAsia="Times New Roman" w:cs="Times New Roman"/>
          <w:sz w:val="24"/>
          <w:szCs w:val="24"/>
          <w:lang w:eastAsia="tr-TR"/>
        </w:rPr>
      </w:pPr>
      <w:r w:rsidRPr="00104964">
        <w:rPr>
          <w:rFonts w:eastAsia="Times New Roman" w:cs="Times New Roman"/>
          <w:sz w:val="24"/>
          <w:szCs w:val="24"/>
          <w:lang w:eastAsia="tr-TR"/>
        </w:rPr>
        <w:t>M</w:t>
      </w:r>
      <w:r w:rsidRPr="00104964">
        <w:rPr>
          <w:rFonts w:eastAsia="Times New Roman" w:cs="Times New Roman"/>
          <w:sz w:val="24"/>
          <w:szCs w:val="24"/>
          <w:vertAlign w:val="subscript"/>
          <w:lang w:eastAsia="tr-TR"/>
        </w:rPr>
        <w:t>d</w:t>
      </w:r>
      <w:r w:rsidRPr="00104964">
        <w:rPr>
          <w:rFonts w:eastAsia="Times New Roman" w:cs="Times New Roman"/>
          <w:sz w:val="24"/>
          <w:szCs w:val="24"/>
          <w:vertAlign w:val="subscript"/>
          <w:lang w:eastAsia="tr-TR"/>
        </w:rPr>
        <w:tab/>
      </w:r>
      <w:r w:rsidRPr="00104964">
        <w:rPr>
          <w:rFonts w:eastAsia="Times New Roman" w:cs="Times New Roman"/>
          <w:sz w:val="24"/>
          <w:szCs w:val="24"/>
          <w:lang w:eastAsia="tr-TR"/>
        </w:rPr>
        <w:t>: Dönme momenti (</w:t>
      </w:r>
      <w:proofErr w:type="spellStart"/>
      <w:r w:rsidRPr="00104964">
        <w:rPr>
          <w:rFonts w:eastAsia="Times New Roman" w:cs="Times New Roman"/>
          <w:sz w:val="24"/>
          <w:szCs w:val="24"/>
          <w:lang w:eastAsia="tr-TR"/>
        </w:rPr>
        <w:t>kpm</w:t>
      </w:r>
      <w:proofErr w:type="spellEnd"/>
      <w:r w:rsidRPr="00104964">
        <w:rPr>
          <w:rFonts w:eastAsia="Times New Roman" w:cs="Times New Roman"/>
          <w:sz w:val="24"/>
          <w:szCs w:val="24"/>
          <w:lang w:eastAsia="tr-TR"/>
        </w:rPr>
        <w:t xml:space="preserve">) </w:t>
      </w:r>
    </w:p>
    <w:p w14:paraId="60AD2123" w14:textId="77777777" w:rsidR="00F24F0B" w:rsidRPr="00104964" w:rsidRDefault="00F24F0B" w:rsidP="00F24F0B">
      <w:pPr>
        <w:spacing w:before="120"/>
        <w:jc w:val="both"/>
        <w:rPr>
          <w:rFonts w:eastAsia="Times New Roman" w:cs="Times New Roman"/>
          <w:sz w:val="24"/>
          <w:szCs w:val="24"/>
          <w:lang w:eastAsia="tr-TR"/>
        </w:rPr>
      </w:pPr>
      <w:proofErr w:type="gramStart"/>
      <w:r w:rsidRPr="00104964">
        <w:rPr>
          <w:rFonts w:eastAsia="Times New Roman" w:cs="Times New Roman"/>
          <w:sz w:val="24"/>
          <w:szCs w:val="24"/>
          <w:lang w:eastAsia="tr-TR"/>
        </w:rPr>
        <w:t>n</w:t>
      </w:r>
      <w:proofErr w:type="gramEnd"/>
      <w:r w:rsidRPr="00104964">
        <w:rPr>
          <w:rFonts w:eastAsia="Times New Roman" w:cs="Times New Roman"/>
          <w:sz w:val="24"/>
          <w:szCs w:val="24"/>
          <w:lang w:eastAsia="tr-TR"/>
        </w:rPr>
        <w:tab/>
        <w:t>: Devir sayısı (</w:t>
      </w:r>
      <w:r>
        <w:rPr>
          <w:rFonts w:eastAsia="Times New Roman" w:cs="Times New Roman"/>
          <w:sz w:val="24"/>
          <w:szCs w:val="24"/>
          <w:lang w:eastAsia="tr-TR"/>
        </w:rPr>
        <w:t>d/d</w:t>
      </w:r>
      <w:r w:rsidRPr="00104964">
        <w:rPr>
          <w:rFonts w:eastAsia="Times New Roman" w:cs="Times New Roman"/>
          <w:sz w:val="24"/>
          <w:szCs w:val="24"/>
          <w:lang w:eastAsia="tr-TR"/>
        </w:rPr>
        <w:t>)</w:t>
      </w:r>
    </w:p>
    <w:p w14:paraId="6CDD2DD4" w14:textId="77777777" w:rsidR="00F24F0B" w:rsidRPr="00EA5434" w:rsidRDefault="00F24F0B" w:rsidP="00F24F0B">
      <w:pPr>
        <w:spacing w:before="120"/>
        <w:jc w:val="both"/>
        <w:rPr>
          <w:rFonts w:eastAsia="Times New Roman" w:cs="Times New Roman"/>
          <w:sz w:val="24"/>
          <w:szCs w:val="24"/>
          <w:lang w:eastAsia="tr-TR"/>
        </w:rPr>
      </w:pPr>
      <w:r w:rsidRPr="00EA5434">
        <w:rPr>
          <w:rFonts w:eastAsia="Times New Roman" w:cs="Times New Roman"/>
          <w:sz w:val="24"/>
          <w:szCs w:val="24"/>
          <w:lang w:eastAsia="tr-TR"/>
        </w:rPr>
        <w:t xml:space="preserve">1 BG = 0.7457 kW </w:t>
      </w:r>
    </w:p>
    <w:p w14:paraId="7C34105A" w14:textId="77777777" w:rsidR="00F24F0B" w:rsidRDefault="00F24F0B" w:rsidP="00F24F0B">
      <w:pPr>
        <w:spacing w:before="120"/>
        <w:jc w:val="both"/>
        <w:rPr>
          <w:rFonts w:eastAsia="Times New Roman" w:cs="Times New Roman"/>
          <w:sz w:val="24"/>
          <w:szCs w:val="24"/>
          <w:lang w:eastAsia="tr-TR"/>
        </w:rPr>
      </w:pPr>
      <w:r w:rsidRPr="00EA5434">
        <w:rPr>
          <w:rFonts w:eastAsia="Times New Roman" w:cs="Times New Roman"/>
          <w:sz w:val="24"/>
          <w:szCs w:val="24"/>
          <w:lang w:eastAsia="tr-TR"/>
        </w:rPr>
        <w:t xml:space="preserve">1 kW = 1.341 BG </w:t>
      </w:r>
    </w:p>
    <w:p w14:paraId="49509615" w14:textId="77777777" w:rsidR="00EE17DA" w:rsidRPr="00706E5F" w:rsidRDefault="00EE17DA" w:rsidP="00EE17DA">
      <w:pPr>
        <w:spacing w:before="100" w:beforeAutospacing="1" w:after="100" w:afterAutospacing="1"/>
        <w:jc w:val="both"/>
        <w:rPr>
          <w:rFonts w:eastAsia="Times New Roman" w:cs="Times New Roman"/>
          <w:sz w:val="24"/>
          <w:szCs w:val="24"/>
          <w:lang w:eastAsia="tr-TR"/>
        </w:rPr>
      </w:pPr>
      <w:r w:rsidRPr="00706E5F">
        <w:rPr>
          <w:rFonts w:eastAsia="Times New Roman" w:cs="Times New Roman"/>
          <w:sz w:val="24"/>
          <w:szCs w:val="24"/>
          <w:lang w:eastAsia="tr-TR"/>
        </w:rPr>
        <w:t xml:space="preserve">Kuyruk mili gücü aşağıdaki formüle göre hesaplanır. </w:t>
      </w:r>
    </w:p>
    <w:p w14:paraId="339A83B0" w14:textId="77777777" w:rsidR="00EE17DA" w:rsidRPr="00706E5F" w:rsidRDefault="00EE17DA" w:rsidP="00EE17DA">
      <w:pPr>
        <w:spacing w:before="100" w:beforeAutospacing="1" w:after="100" w:afterAutospacing="1"/>
        <w:jc w:val="both"/>
        <w:rPr>
          <w:rFonts w:eastAsia="Times New Roman" w:cs="Times New Roman"/>
          <w:sz w:val="24"/>
          <w:szCs w:val="24"/>
          <w:lang w:eastAsia="tr-TR"/>
        </w:rPr>
      </w:pPr>
      <m:oMathPara>
        <m:oMathParaPr>
          <m:jc m:val="left"/>
        </m:oMathParaPr>
        <m:oMath>
          <m:r>
            <w:rPr>
              <w:rFonts w:ascii="Cambria Math" w:eastAsia="Times New Roman" w:hAnsi="Cambria Math" w:cs="Times New Roman"/>
              <w:sz w:val="24"/>
              <w:szCs w:val="24"/>
              <w:lang w:eastAsia="tr-TR"/>
            </w:rPr>
            <m:t>N=</m:t>
          </m:r>
          <m:f>
            <m:fPr>
              <m:ctrlPr>
                <w:rPr>
                  <w:rFonts w:ascii="Cambria Math" w:eastAsia="Times New Roman" w:hAnsi="Cambria Math" w:cs="Times New Roman"/>
                  <w:i/>
                  <w:sz w:val="24"/>
                  <w:szCs w:val="24"/>
                  <w:lang w:eastAsia="tr-TR"/>
                </w:rPr>
              </m:ctrlPr>
            </m:fPr>
            <m:num>
              <m:r>
                <w:rPr>
                  <w:rFonts w:ascii="Cambria Math" w:eastAsia="Times New Roman" w:hAnsi="Cambria Math" w:cs="Times New Roman"/>
                  <w:sz w:val="24"/>
                  <w:szCs w:val="24"/>
                  <w:lang w:eastAsia="tr-TR"/>
                </w:rPr>
                <m:t>M×n</m:t>
              </m:r>
            </m:num>
            <m:den>
              <m:r>
                <w:rPr>
                  <w:rFonts w:ascii="Cambria Math" w:eastAsia="Times New Roman" w:hAnsi="Cambria Math" w:cs="Times New Roman"/>
                  <w:sz w:val="24"/>
                  <w:szCs w:val="24"/>
                  <w:lang w:eastAsia="tr-TR"/>
                </w:rPr>
                <m:t>9550</m:t>
              </m:r>
            </m:den>
          </m:f>
        </m:oMath>
      </m:oMathPara>
    </w:p>
    <w:p w14:paraId="49BACB88" w14:textId="77777777" w:rsidR="00EE17DA" w:rsidRPr="00706E5F" w:rsidRDefault="00EE17DA" w:rsidP="00EE17DA">
      <w:pPr>
        <w:spacing w:before="100" w:beforeAutospacing="1" w:after="100" w:afterAutospacing="1"/>
        <w:jc w:val="both"/>
        <w:rPr>
          <w:rFonts w:eastAsia="Times New Roman" w:cs="Times New Roman"/>
          <w:sz w:val="24"/>
          <w:szCs w:val="24"/>
          <w:lang w:eastAsia="tr-TR"/>
        </w:rPr>
      </w:pPr>
      <w:proofErr w:type="gramStart"/>
      <w:r w:rsidRPr="00706E5F">
        <w:rPr>
          <w:rFonts w:eastAsia="Times New Roman" w:cs="Times New Roman"/>
          <w:sz w:val="24"/>
          <w:szCs w:val="24"/>
          <w:lang w:eastAsia="tr-TR"/>
        </w:rPr>
        <w:t>Burada ;</w:t>
      </w:r>
      <w:proofErr w:type="gramEnd"/>
    </w:p>
    <w:p w14:paraId="1E1EFD05" w14:textId="77777777" w:rsidR="00EE17DA" w:rsidRPr="00706E5F" w:rsidRDefault="00EE17DA" w:rsidP="00EE17DA">
      <w:pPr>
        <w:spacing w:before="120"/>
        <w:jc w:val="both"/>
        <w:rPr>
          <w:rFonts w:eastAsia="Times New Roman" w:cs="Times New Roman"/>
          <w:sz w:val="24"/>
          <w:szCs w:val="24"/>
          <w:lang w:eastAsia="tr-TR"/>
        </w:rPr>
      </w:pPr>
      <w:r w:rsidRPr="00706E5F">
        <w:rPr>
          <w:rFonts w:eastAsia="Times New Roman" w:cs="Times New Roman"/>
          <w:sz w:val="24"/>
          <w:szCs w:val="24"/>
          <w:lang w:eastAsia="tr-TR"/>
        </w:rPr>
        <w:t>N</w:t>
      </w:r>
      <w:r w:rsidRPr="00706E5F">
        <w:rPr>
          <w:rFonts w:eastAsia="Times New Roman" w:cs="Times New Roman"/>
          <w:sz w:val="24"/>
          <w:szCs w:val="24"/>
          <w:lang w:eastAsia="tr-TR"/>
        </w:rPr>
        <w:tab/>
        <w:t xml:space="preserve">: İhtiyaç duyulan kuyruk mili gücü (kW) </w:t>
      </w:r>
    </w:p>
    <w:p w14:paraId="25DD6FC7" w14:textId="77777777" w:rsidR="00EE17DA" w:rsidRPr="00706E5F" w:rsidRDefault="00EE17DA" w:rsidP="00EE17DA">
      <w:pPr>
        <w:spacing w:before="120"/>
        <w:jc w:val="both"/>
        <w:rPr>
          <w:rFonts w:eastAsia="Times New Roman" w:cs="Times New Roman"/>
          <w:sz w:val="24"/>
          <w:szCs w:val="24"/>
          <w:lang w:eastAsia="tr-TR"/>
        </w:rPr>
      </w:pPr>
      <w:r w:rsidRPr="00706E5F">
        <w:rPr>
          <w:rFonts w:eastAsia="Times New Roman" w:cs="Times New Roman"/>
          <w:sz w:val="24"/>
          <w:szCs w:val="24"/>
          <w:lang w:eastAsia="tr-TR"/>
        </w:rPr>
        <w:t>M</w:t>
      </w:r>
      <w:r w:rsidRPr="00706E5F">
        <w:rPr>
          <w:rFonts w:eastAsia="Times New Roman" w:cs="Times New Roman"/>
          <w:sz w:val="24"/>
          <w:szCs w:val="24"/>
          <w:vertAlign w:val="subscript"/>
          <w:lang w:eastAsia="tr-TR"/>
        </w:rPr>
        <w:tab/>
      </w:r>
      <w:r w:rsidRPr="00706E5F">
        <w:rPr>
          <w:rFonts w:eastAsia="Times New Roman" w:cs="Times New Roman"/>
          <w:sz w:val="24"/>
          <w:szCs w:val="24"/>
          <w:lang w:eastAsia="tr-TR"/>
        </w:rPr>
        <w:t>: Dönme momenti (</w:t>
      </w:r>
      <w:proofErr w:type="spellStart"/>
      <w:r w:rsidRPr="00706E5F">
        <w:rPr>
          <w:rFonts w:eastAsia="Times New Roman" w:cs="Times New Roman"/>
          <w:sz w:val="24"/>
          <w:szCs w:val="24"/>
          <w:lang w:eastAsia="tr-TR"/>
        </w:rPr>
        <w:t>Nm</w:t>
      </w:r>
      <w:proofErr w:type="spellEnd"/>
      <w:r w:rsidRPr="00706E5F">
        <w:rPr>
          <w:rFonts w:eastAsia="Times New Roman" w:cs="Times New Roman"/>
          <w:sz w:val="24"/>
          <w:szCs w:val="24"/>
          <w:lang w:eastAsia="tr-TR"/>
        </w:rPr>
        <w:t xml:space="preserve">) </w:t>
      </w:r>
    </w:p>
    <w:p w14:paraId="3B15D94B" w14:textId="77777777" w:rsidR="00EE17DA" w:rsidRPr="00706E5F" w:rsidRDefault="00EE17DA" w:rsidP="00EE17DA">
      <w:pPr>
        <w:spacing w:before="120"/>
        <w:jc w:val="both"/>
        <w:rPr>
          <w:rFonts w:eastAsia="Times New Roman" w:cs="Times New Roman"/>
          <w:sz w:val="24"/>
          <w:szCs w:val="24"/>
          <w:lang w:eastAsia="tr-TR"/>
        </w:rPr>
      </w:pPr>
      <w:proofErr w:type="gramStart"/>
      <w:r w:rsidRPr="00706E5F">
        <w:rPr>
          <w:rFonts w:eastAsia="Times New Roman" w:cs="Times New Roman"/>
          <w:sz w:val="24"/>
          <w:szCs w:val="24"/>
          <w:lang w:eastAsia="tr-TR"/>
        </w:rPr>
        <w:t>n</w:t>
      </w:r>
      <w:proofErr w:type="gramEnd"/>
      <w:r w:rsidRPr="00706E5F">
        <w:rPr>
          <w:rFonts w:eastAsia="Times New Roman" w:cs="Times New Roman"/>
          <w:sz w:val="24"/>
          <w:szCs w:val="24"/>
          <w:lang w:eastAsia="tr-TR"/>
        </w:rPr>
        <w:tab/>
        <w:t>: Devir sayısı (d/d)</w:t>
      </w:r>
    </w:p>
    <w:p w14:paraId="503DEE55" w14:textId="77777777" w:rsidR="00EE17DA" w:rsidRPr="00706E5F" w:rsidRDefault="00EE17DA" w:rsidP="00EE17DA">
      <w:pPr>
        <w:spacing w:before="120"/>
        <w:jc w:val="both"/>
        <w:rPr>
          <w:rFonts w:eastAsia="Times New Roman" w:cs="Times New Roman"/>
          <w:sz w:val="24"/>
          <w:szCs w:val="24"/>
          <w:lang w:eastAsia="tr-TR"/>
        </w:rPr>
      </w:pPr>
      <w:r w:rsidRPr="00706E5F">
        <w:rPr>
          <w:rFonts w:eastAsia="Times New Roman" w:cs="Times New Roman"/>
          <w:sz w:val="24"/>
          <w:szCs w:val="24"/>
          <w:lang w:eastAsia="tr-TR"/>
        </w:rPr>
        <w:t xml:space="preserve">1 BG = 0.7457 kW </w:t>
      </w:r>
    </w:p>
    <w:p w14:paraId="72ED15C8" w14:textId="77777777" w:rsidR="00EE17DA" w:rsidRPr="00706E5F" w:rsidRDefault="00EE17DA" w:rsidP="00EE17DA">
      <w:pPr>
        <w:spacing w:before="120"/>
        <w:jc w:val="both"/>
        <w:rPr>
          <w:rFonts w:eastAsia="Times New Roman" w:cs="Times New Roman"/>
          <w:sz w:val="24"/>
          <w:szCs w:val="24"/>
          <w:lang w:eastAsia="tr-TR"/>
        </w:rPr>
      </w:pPr>
      <w:r w:rsidRPr="00706E5F">
        <w:rPr>
          <w:rFonts w:eastAsia="Times New Roman" w:cs="Times New Roman"/>
          <w:sz w:val="24"/>
          <w:szCs w:val="24"/>
          <w:lang w:eastAsia="tr-TR"/>
        </w:rPr>
        <w:t xml:space="preserve">1 kW = 1.341 BG </w:t>
      </w:r>
    </w:p>
    <w:p w14:paraId="74645416" w14:textId="77777777" w:rsidR="00CA3D2A" w:rsidRDefault="00CA3D2A" w:rsidP="000548B4">
      <w:pPr>
        <w:spacing w:before="120"/>
        <w:rPr>
          <w:rFonts w:eastAsia="Times New Roman" w:cs="Times New Roman"/>
          <w:b/>
          <w:bCs/>
          <w:sz w:val="24"/>
          <w:szCs w:val="24"/>
          <w:lang w:eastAsia="tr-TR"/>
        </w:rPr>
      </w:pPr>
    </w:p>
    <w:p w14:paraId="47FAD8E3" w14:textId="77777777" w:rsidR="000548B4" w:rsidRPr="00C84B7E" w:rsidRDefault="000548B4" w:rsidP="000548B4">
      <w:pPr>
        <w:spacing w:before="120"/>
        <w:rPr>
          <w:rFonts w:eastAsia="Times New Roman" w:cs="Times New Roman"/>
          <w:sz w:val="24"/>
          <w:szCs w:val="24"/>
          <w:lang w:eastAsia="tr-TR"/>
        </w:rPr>
      </w:pPr>
      <w:r>
        <w:rPr>
          <w:rFonts w:eastAsia="Times New Roman" w:cs="Times New Roman"/>
          <w:b/>
          <w:bCs/>
          <w:sz w:val="24"/>
          <w:szCs w:val="24"/>
          <w:lang w:eastAsia="tr-TR"/>
        </w:rPr>
        <w:lastRenderedPageBreak/>
        <w:t>3.3</w:t>
      </w:r>
      <w:r w:rsidRPr="00AA52D2">
        <w:rPr>
          <w:rFonts w:eastAsia="Times New Roman" w:cs="Times New Roman"/>
          <w:b/>
          <w:bCs/>
          <w:sz w:val="24"/>
          <w:szCs w:val="24"/>
          <w:lang w:eastAsia="tr-TR"/>
        </w:rPr>
        <w:t>. DEĞERLENDİRME KRİTERLERİ</w:t>
      </w:r>
    </w:p>
    <w:p w14:paraId="7D5F50E8" w14:textId="77777777" w:rsidR="008743DF" w:rsidRPr="00B61C3E" w:rsidRDefault="008743DF" w:rsidP="008743DF">
      <w:pPr>
        <w:spacing w:before="100" w:beforeAutospacing="1" w:after="100" w:afterAutospacing="1"/>
        <w:ind w:firstLine="708"/>
        <w:jc w:val="both"/>
        <w:rPr>
          <w:rFonts w:eastAsia="Times New Roman" w:cs="Times New Roman"/>
          <w:sz w:val="24"/>
          <w:szCs w:val="24"/>
          <w:lang w:eastAsia="tr-TR"/>
        </w:rPr>
      </w:pPr>
      <w:r w:rsidRPr="00B23ACB">
        <w:rPr>
          <w:rFonts w:cs="Times New Roman"/>
          <w:sz w:val="24"/>
          <w:szCs w:val="24"/>
        </w:rPr>
        <w:t xml:space="preserve">Öncelikli olarak deneyi yapılan </w:t>
      </w:r>
      <w:r w:rsidR="00B70EC7">
        <w:rPr>
          <w:rFonts w:cs="Times New Roman"/>
          <w:sz w:val="24"/>
          <w:szCs w:val="24"/>
        </w:rPr>
        <w:t>makinanın</w:t>
      </w:r>
      <w:r w:rsidRPr="00B23ACB">
        <w:rPr>
          <w:rFonts w:cs="Times New Roman"/>
          <w:sz w:val="24"/>
          <w:szCs w:val="24"/>
        </w:rPr>
        <w:t xml:space="preserve">, yukarıda belirtilen çalıştırma süresi sonunda cıvata, yatak, rulman, pim, </w:t>
      </w:r>
      <w:proofErr w:type="spellStart"/>
      <w:r w:rsidRPr="00B23ACB">
        <w:rPr>
          <w:rFonts w:cs="Times New Roman"/>
          <w:sz w:val="24"/>
          <w:szCs w:val="24"/>
        </w:rPr>
        <w:t>perno</w:t>
      </w:r>
      <w:proofErr w:type="spellEnd"/>
      <w:r w:rsidRPr="00B23ACB">
        <w:rPr>
          <w:rFonts w:cs="Times New Roman"/>
          <w:sz w:val="24"/>
          <w:szCs w:val="24"/>
        </w:rPr>
        <w:t xml:space="preserve">, yay, kayış-kasnak vs. makine elemanlarında kırılma, çatlama, kopma veya gevşeme var mı diye kontrol edilmelidir. </w:t>
      </w:r>
      <w:r>
        <w:rPr>
          <w:rFonts w:cs="Times New Roman"/>
          <w:sz w:val="24"/>
          <w:szCs w:val="24"/>
        </w:rPr>
        <w:t xml:space="preserve">Yapılan kontroller, muayene ve deneylerin herhangi birinde referans değerin dışında tespit edilen makinalar olumsuz olarak değerlendirilir. </w:t>
      </w:r>
      <w:r w:rsidRPr="0026491E">
        <w:rPr>
          <w:rFonts w:eastAsia="Times New Roman" w:cs="Times New Roman"/>
          <w:sz w:val="24"/>
          <w:szCs w:val="24"/>
          <w:lang w:eastAsia="tr-TR"/>
        </w:rPr>
        <w:t>Denemeye alınan makine yukarıda belirtilen kriterlerden her birini belirtilen sınırlar içer</w:t>
      </w:r>
      <w:r w:rsidR="00541B55">
        <w:rPr>
          <w:rFonts w:eastAsia="Times New Roman" w:cs="Times New Roman"/>
          <w:sz w:val="24"/>
          <w:szCs w:val="24"/>
          <w:lang w:eastAsia="tr-TR"/>
        </w:rPr>
        <w:t>i</w:t>
      </w:r>
      <w:r w:rsidRPr="0026491E">
        <w:rPr>
          <w:rFonts w:eastAsia="Times New Roman" w:cs="Times New Roman"/>
          <w:sz w:val="24"/>
          <w:szCs w:val="24"/>
          <w:lang w:eastAsia="tr-TR"/>
        </w:rPr>
        <w:t>sinde sağlıyorsa makinanın amacına uygun olduğu yargısına varılır.</w:t>
      </w:r>
    </w:p>
    <w:p w14:paraId="4CAFC952" w14:textId="77777777" w:rsidR="00541B55" w:rsidRDefault="00541B55" w:rsidP="000548B4">
      <w:pPr>
        <w:jc w:val="both"/>
        <w:rPr>
          <w:rFonts w:eastAsia="Times New Roman" w:cs="Times New Roman"/>
          <w:b/>
          <w:sz w:val="24"/>
          <w:szCs w:val="24"/>
          <w:lang w:eastAsia="tr-TR"/>
        </w:rPr>
      </w:pPr>
    </w:p>
    <w:p w14:paraId="0ECB1E24" w14:textId="77777777" w:rsidR="000548B4" w:rsidRDefault="000548B4" w:rsidP="000548B4">
      <w:pPr>
        <w:jc w:val="both"/>
        <w:rPr>
          <w:rFonts w:ascii="Arial" w:eastAsia="Times New Roman" w:hAnsi="Arial" w:cs="Arial"/>
          <w:b/>
          <w:color w:val="000000" w:themeColor="text1"/>
          <w:sz w:val="24"/>
          <w:szCs w:val="24"/>
          <w:lang w:eastAsia="tr-TR"/>
        </w:rPr>
      </w:pPr>
      <w:r>
        <w:rPr>
          <w:rFonts w:eastAsia="Times New Roman" w:cs="Times New Roman"/>
          <w:b/>
          <w:sz w:val="24"/>
          <w:szCs w:val="24"/>
          <w:lang w:eastAsia="tr-TR"/>
        </w:rPr>
        <w:t>4</w:t>
      </w:r>
      <w:r w:rsidRPr="00AA52D2">
        <w:rPr>
          <w:rFonts w:eastAsia="Times New Roman" w:cs="Times New Roman"/>
          <w:b/>
          <w:sz w:val="24"/>
          <w:szCs w:val="24"/>
          <w:lang w:eastAsia="tr-TR"/>
        </w:rPr>
        <w:t xml:space="preserve">. </w:t>
      </w:r>
      <w:r>
        <w:rPr>
          <w:rFonts w:eastAsia="Times New Roman" w:cs="Times New Roman"/>
          <w:b/>
          <w:sz w:val="24"/>
          <w:szCs w:val="24"/>
          <w:lang w:eastAsia="tr-TR"/>
        </w:rPr>
        <w:t>RAPORLAMA</w:t>
      </w:r>
      <w:r w:rsidRPr="00556CE4">
        <w:rPr>
          <w:rFonts w:ascii="Arial" w:eastAsia="Times New Roman" w:hAnsi="Arial" w:cs="Arial"/>
          <w:b/>
          <w:color w:val="000000" w:themeColor="text1"/>
          <w:sz w:val="24"/>
          <w:szCs w:val="24"/>
          <w:lang w:eastAsia="tr-TR"/>
        </w:rPr>
        <w:t xml:space="preserve"> </w:t>
      </w:r>
    </w:p>
    <w:p w14:paraId="21500C45" w14:textId="77777777" w:rsidR="000548B4" w:rsidRPr="007C5CDA" w:rsidRDefault="000548B4" w:rsidP="000548B4">
      <w:pPr>
        <w:jc w:val="both"/>
        <w:rPr>
          <w:rFonts w:ascii="Arial" w:eastAsia="Times New Roman" w:hAnsi="Arial" w:cs="Arial"/>
          <w:b/>
          <w:color w:val="000000" w:themeColor="text1"/>
          <w:sz w:val="8"/>
          <w:szCs w:val="8"/>
          <w:lang w:eastAsia="tr-TR"/>
        </w:rPr>
      </w:pPr>
    </w:p>
    <w:p w14:paraId="16F36798" w14:textId="77777777" w:rsidR="000548B4" w:rsidRDefault="000548B4" w:rsidP="000548B4">
      <w:pPr>
        <w:jc w:val="both"/>
        <w:rPr>
          <w:rFonts w:cs="Times New Roman"/>
          <w:sz w:val="24"/>
          <w:szCs w:val="24"/>
        </w:rPr>
      </w:pPr>
      <w:r>
        <w:rPr>
          <w:rFonts w:cs="Times New Roman"/>
          <w:sz w:val="24"/>
          <w:szCs w:val="24"/>
        </w:rPr>
        <w:tab/>
      </w:r>
      <w:r w:rsidRPr="00556CE4">
        <w:rPr>
          <w:rFonts w:cs="Times New Roman"/>
          <w:sz w:val="24"/>
          <w:szCs w:val="24"/>
        </w:rPr>
        <w:t xml:space="preserve">Raporlandırma için EK-A’ da verilen deney rapor formu kullanılmalıdır. Form üzerindeki madde başlıklarının neleri kapsaması gerektiği aynı madde başlığı altında tarif edilmiştir. Formun </w:t>
      </w:r>
      <w:proofErr w:type="gramStart"/>
      <w:r w:rsidRPr="00556CE4">
        <w:rPr>
          <w:rFonts w:cs="Times New Roman"/>
          <w:sz w:val="24"/>
          <w:szCs w:val="24"/>
        </w:rPr>
        <w:t>“ 2.</w:t>
      </w:r>
      <w:proofErr w:type="gramEnd"/>
      <w:r w:rsidRPr="00556CE4">
        <w:rPr>
          <w:rFonts w:cs="Times New Roman"/>
          <w:sz w:val="24"/>
          <w:szCs w:val="24"/>
        </w:rPr>
        <w:t xml:space="preserve">TANITIM VE TEKNİK ÖZELLİKLER” maddesinin 2.4. numaralı alt maddesinden itibaren makine üzerindeki tertibat, düzen ve aksamlar maddeler halinde açıklanmalıdır. </w:t>
      </w:r>
    </w:p>
    <w:p w14:paraId="12D9F25C" w14:textId="77777777" w:rsidR="000548B4" w:rsidRPr="00556CE4" w:rsidRDefault="000548B4" w:rsidP="000548B4">
      <w:pPr>
        <w:jc w:val="both"/>
        <w:rPr>
          <w:rFonts w:cs="Times New Roman"/>
          <w:sz w:val="24"/>
          <w:szCs w:val="24"/>
        </w:rPr>
      </w:pPr>
    </w:p>
    <w:p w14:paraId="4E33797B" w14:textId="77777777" w:rsidR="000548B4" w:rsidRPr="00556CE4" w:rsidRDefault="000D1167" w:rsidP="000548B4">
      <w:pPr>
        <w:jc w:val="both"/>
        <w:rPr>
          <w:rFonts w:cs="Times New Roman"/>
          <w:sz w:val="24"/>
          <w:szCs w:val="24"/>
        </w:rPr>
      </w:pPr>
      <w:r>
        <w:rPr>
          <w:rFonts w:cs="Times New Roman"/>
          <w:sz w:val="24"/>
          <w:szCs w:val="24"/>
        </w:rPr>
        <w:tab/>
      </w:r>
      <w:r w:rsidR="000548B4" w:rsidRPr="00556CE4">
        <w:rPr>
          <w:rFonts w:cs="Times New Roman"/>
          <w:sz w:val="24"/>
          <w:szCs w:val="24"/>
        </w:rPr>
        <w:t>“Tanıtım ve Teknik Özellikler” maddesi rapor formunda belirtilenlere ilaveten en az aşağıdaki konu başlıklarını içermelidir. Konu başlıkları tatmin edici düzeyde, gerekiyorsa resim, şekil ve tablolarla desteklenerek açıklanmalıdır.</w:t>
      </w:r>
    </w:p>
    <w:p w14:paraId="27C83728" w14:textId="77777777" w:rsidR="000548B4" w:rsidRPr="00556CE4" w:rsidRDefault="000548B4" w:rsidP="000548B4">
      <w:pPr>
        <w:jc w:val="both"/>
        <w:rPr>
          <w:rFonts w:cs="Times New Roman"/>
          <w:sz w:val="24"/>
          <w:szCs w:val="24"/>
        </w:rPr>
      </w:pPr>
    </w:p>
    <w:p w14:paraId="46F8BA58" w14:textId="77777777" w:rsidR="000548B4" w:rsidRPr="00FF5698" w:rsidRDefault="000548B4" w:rsidP="000548B4">
      <w:pPr>
        <w:pStyle w:val="ListeParagraf"/>
        <w:numPr>
          <w:ilvl w:val="0"/>
          <w:numId w:val="1"/>
        </w:numPr>
        <w:spacing w:after="0" w:line="240" w:lineRule="auto"/>
        <w:jc w:val="both"/>
        <w:rPr>
          <w:rFonts w:ascii="Times New Roman" w:hAnsi="Times New Roman" w:cs="Times New Roman"/>
          <w:sz w:val="24"/>
          <w:szCs w:val="24"/>
        </w:rPr>
      </w:pPr>
      <w:r w:rsidRPr="00556CE4">
        <w:rPr>
          <w:rFonts w:ascii="Times New Roman" w:eastAsia="Times New Roman" w:hAnsi="Times New Roman" w:cs="Times New Roman"/>
          <w:bCs/>
          <w:sz w:val="24"/>
          <w:szCs w:val="24"/>
          <w:lang w:eastAsia="tr-TR"/>
        </w:rPr>
        <w:t>Hareket İletim Düzeni</w:t>
      </w:r>
    </w:p>
    <w:p w14:paraId="4F11A061" w14:textId="77777777" w:rsidR="00BB4A6E" w:rsidRDefault="00193154" w:rsidP="00BB4A6E">
      <w:pPr>
        <w:pStyle w:val="ListeParagraf"/>
        <w:numPr>
          <w:ilvl w:val="0"/>
          <w:numId w:val="1"/>
        </w:num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Ürün </w:t>
      </w:r>
      <w:r w:rsidR="00541B55">
        <w:rPr>
          <w:rFonts w:ascii="Times New Roman" w:eastAsia="Times New Roman" w:hAnsi="Times New Roman" w:cs="Times New Roman"/>
          <w:bCs/>
          <w:sz w:val="24"/>
          <w:szCs w:val="24"/>
          <w:lang w:eastAsia="tr-TR"/>
        </w:rPr>
        <w:t>Sökme</w:t>
      </w:r>
      <w:r w:rsidR="00B70EC7">
        <w:rPr>
          <w:rFonts w:ascii="Times New Roman" w:eastAsia="Times New Roman" w:hAnsi="Times New Roman" w:cs="Times New Roman"/>
          <w:bCs/>
          <w:sz w:val="24"/>
          <w:szCs w:val="24"/>
          <w:lang w:eastAsia="tr-TR"/>
        </w:rPr>
        <w:t xml:space="preserve"> </w:t>
      </w:r>
      <w:r w:rsidR="00541B55">
        <w:rPr>
          <w:rFonts w:ascii="Times New Roman" w:eastAsia="Times New Roman" w:hAnsi="Times New Roman" w:cs="Times New Roman"/>
          <w:bCs/>
          <w:sz w:val="24"/>
          <w:szCs w:val="24"/>
          <w:lang w:eastAsia="tr-TR"/>
        </w:rPr>
        <w:t>Düzeni</w:t>
      </w:r>
    </w:p>
    <w:p w14:paraId="72427DFB" w14:textId="77777777" w:rsidR="00541B55" w:rsidRDefault="00541B55" w:rsidP="00BB4A6E">
      <w:pPr>
        <w:pStyle w:val="ListeParagraf"/>
        <w:numPr>
          <w:ilvl w:val="0"/>
          <w:numId w:val="1"/>
        </w:num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Baş Kesme Düzeni</w:t>
      </w:r>
    </w:p>
    <w:p w14:paraId="7BE7F0BA" w14:textId="77777777" w:rsidR="00541B55" w:rsidRDefault="00541B55" w:rsidP="00BB4A6E">
      <w:pPr>
        <w:pStyle w:val="ListeParagraf"/>
        <w:numPr>
          <w:ilvl w:val="0"/>
          <w:numId w:val="1"/>
        </w:num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Ürün Temizleme Düzeni</w:t>
      </w:r>
    </w:p>
    <w:p w14:paraId="0C0B1B2A" w14:textId="77777777" w:rsidR="00B70EC7" w:rsidRDefault="00193154" w:rsidP="00BB4A6E">
      <w:pPr>
        <w:pStyle w:val="ListeParagraf"/>
        <w:numPr>
          <w:ilvl w:val="0"/>
          <w:numId w:val="1"/>
        </w:num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Ürün</w:t>
      </w:r>
      <w:r w:rsidR="00541B55">
        <w:rPr>
          <w:rFonts w:ascii="Times New Roman" w:eastAsia="Times New Roman" w:hAnsi="Times New Roman" w:cs="Times New Roman"/>
          <w:bCs/>
          <w:sz w:val="24"/>
          <w:szCs w:val="24"/>
          <w:lang w:eastAsia="tr-TR"/>
        </w:rPr>
        <w:t xml:space="preserve"> İletim Düzeni</w:t>
      </w:r>
    </w:p>
    <w:p w14:paraId="211DDD05" w14:textId="77777777" w:rsidR="008743DF" w:rsidRPr="00BB4A6E" w:rsidRDefault="00193154" w:rsidP="00BB4A6E">
      <w:pPr>
        <w:pStyle w:val="ListeParagraf"/>
        <w:numPr>
          <w:ilvl w:val="0"/>
          <w:numId w:val="1"/>
        </w:num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Ürün</w:t>
      </w:r>
      <w:r w:rsidR="008743DF">
        <w:rPr>
          <w:rFonts w:ascii="Times New Roman" w:eastAsia="Times New Roman" w:hAnsi="Times New Roman" w:cs="Times New Roman"/>
          <w:bCs/>
          <w:sz w:val="24"/>
          <w:szCs w:val="24"/>
          <w:lang w:eastAsia="tr-TR"/>
        </w:rPr>
        <w:t xml:space="preserve"> Taşıyıcı Ünite</w:t>
      </w:r>
      <w:r w:rsidR="00B70EC7">
        <w:rPr>
          <w:rFonts w:ascii="Times New Roman" w:eastAsia="Times New Roman" w:hAnsi="Times New Roman" w:cs="Times New Roman"/>
          <w:bCs/>
          <w:sz w:val="24"/>
          <w:szCs w:val="24"/>
          <w:lang w:eastAsia="tr-TR"/>
        </w:rPr>
        <w:t xml:space="preserve"> (makinaya ait ünite varsa)</w:t>
      </w:r>
    </w:p>
    <w:p w14:paraId="11B4DC97" w14:textId="77777777" w:rsidR="000548B4" w:rsidRPr="00556CE4" w:rsidRDefault="000548B4" w:rsidP="000548B4">
      <w:pPr>
        <w:pStyle w:val="ListeParagraf"/>
        <w:numPr>
          <w:ilvl w:val="0"/>
          <w:numId w:val="1"/>
        </w:numPr>
        <w:spacing w:after="0" w:line="240" w:lineRule="auto"/>
        <w:rPr>
          <w:rFonts w:ascii="Times New Roman" w:eastAsia="Times New Roman" w:hAnsi="Times New Roman" w:cs="Times New Roman"/>
          <w:bCs/>
          <w:sz w:val="24"/>
          <w:szCs w:val="24"/>
          <w:lang w:eastAsia="tr-TR"/>
        </w:rPr>
      </w:pPr>
      <w:r w:rsidRPr="00556CE4">
        <w:rPr>
          <w:rFonts w:ascii="Times New Roman" w:eastAsia="Times New Roman" w:hAnsi="Times New Roman" w:cs="Times New Roman"/>
          <w:bCs/>
          <w:sz w:val="24"/>
          <w:szCs w:val="24"/>
          <w:lang w:eastAsia="tr-TR"/>
        </w:rPr>
        <w:t>Şasi, Yürüme  Grubu ve Çeki Oku</w:t>
      </w:r>
    </w:p>
    <w:p w14:paraId="627F432D" w14:textId="77777777" w:rsidR="000548B4" w:rsidRPr="00556CE4" w:rsidRDefault="000548B4" w:rsidP="000548B4">
      <w:pPr>
        <w:rPr>
          <w:rFonts w:cs="Times New Roman"/>
          <w:sz w:val="24"/>
          <w:szCs w:val="24"/>
        </w:rPr>
      </w:pPr>
    </w:p>
    <w:p w14:paraId="474109A3" w14:textId="77777777" w:rsidR="000548B4" w:rsidRPr="00556CE4" w:rsidRDefault="000548B4" w:rsidP="000548B4">
      <w:pPr>
        <w:jc w:val="both"/>
        <w:rPr>
          <w:rFonts w:cs="Times New Roman"/>
          <w:sz w:val="24"/>
          <w:szCs w:val="24"/>
        </w:rPr>
      </w:pPr>
      <w:r>
        <w:rPr>
          <w:rFonts w:cs="Times New Roman"/>
          <w:sz w:val="24"/>
          <w:szCs w:val="24"/>
        </w:rPr>
        <w:tab/>
      </w:r>
      <w:r w:rsidRPr="00556CE4">
        <w:rPr>
          <w:rFonts w:cs="Times New Roman"/>
          <w:sz w:val="24"/>
          <w:szCs w:val="24"/>
        </w:rPr>
        <w:t xml:space="preserve">Deney raporunun “DENEY ŞARTLARI VE SONUÇLARI” başlıklı maddesinin “4.1.Deney Şartları” </w:t>
      </w:r>
      <w:proofErr w:type="gramStart"/>
      <w:r w:rsidRPr="00556CE4">
        <w:rPr>
          <w:rFonts w:cs="Times New Roman"/>
          <w:sz w:val="24"/>
          <w:szCs w:val="24"/>
        </w:rPr>
        <w:t>maddesi,  bu</w:t>
      </w:r>
      <w:proofErr w:type="gramEnd"/>
      <w:r w:rsidRPr="00556CE4">
        <w:rPr>
          <w:rFonts w:cs="Times New Roman"/>
          <w:sz w:val="24"/>
          <w:szCs w:val="24"/>
        </w:rPr>
        <w:t xml:space="preserve"> deney metodunun deney şartları kısmında bahsi geçen şartları içermelidir.</w:t>
      </w:r>
    </w:p>
    <w:p w14:paraId="251B8876" w14:textId="77777777" w:rsidR="000548B4" w:rsidRPr="00556CE4" w:rsidRDefault="000548B4" w:rsidP="000548B4">
      <w:pPr>
        <w:spacing w:before="100" w:beforeAutospacing="1" w:after="100" w:afterAutospacing="1"/>
        <w:jc w:val="both"/>
        <w:rPr>
          <w:rFonts w:cs="Times New Roman"/>
          <w:sz w:val="24"/>
          <w:szCs w:val="24"/>
        </w:rPr>
      </w:pPr>
      <w:r>
        <w:rPr>
          <w:rFonts w:cs="Times New Roman"/>
          <w:sz w:val="24"/>
          <w:szCs w:val="24"/>
        </w:rPr>
        <w:tab/>
      </w:r>
      <w:r w:rsidRPr="00556CE4">
        <w:rPr>
          <w:rFonts w:cs="Times New Roman"/>
          <w:sz w:val="24"/>
          <w:szCs w:val="24"/>
        </w:rPr>
        <w:t xml:space="preserve">Deney raporunun “DENEY ŞARTLARI VE SONUÇLARI” başlıklı maddesinin “4.2.Deney Sonuçları” </w:t>
      </w:r>
      <w:proofErr w:type="gramStart"/>
      <w:r w:rsidRPr="00556CE4">
        <w:rPr>
          <w:rFonts w:cs="Times New Roman"/>
          <w:sz w:val="24"/>
          <w:szCs w:val="24"/>
        </w:rPr>
        <w:t>maddesi,  bu</w:t>
      </w:r>
      <w:proofErr w:type="gramEnd"/>
      <w:r w:rsidRPr="00556CE4">
        <w:rPr>
          <w:rFonts w:cs="Times New Roman"/>
          <w:sz w:val="24"/>
          <w:szCs w:val="24"/>
        </w:rPr>
        <w:t xml:space="preserve"> deney metodunun “3.2.Deneyler” maddesinde bahsi geçen bütün deneylerin sonuçları ile “3.3.Değerlendirme Kriterleri” ‘de bahsi geçen bütün kriterlerin cevaplarını içermelidir.</w:t>
      </w:r>
    </w:p>
    <w:p w14:paraId="2C4ECCF8" w14:textId="77777777" w:rsidR="000548B4" w:rsidRPr="00C84B7E" w:rsidRDefault="000548B4" w:rsidP="000548B4">
      <w:pPr>
        <w:spacing w:before="100" w:beforeAutospacing="1" w:after="100" w:afterAutospacing="1"/>
        <w:jc w:val="both"/>
        <w:rPr>
          <w:rFonts w:eastAsia="Times New Roman" w:cs="Times New Roman"/>
          <w:sz w:val="24"/>
          <w:szCs w:val="24"/>
          <w:lang w:eastAsia="tr-TR"/>
        </w:rPr>
      </w:pPr>
      <w:r>
        <w:rPr>
          <w:rFonts w:eastAsia="Times New Roman" w:cs="Times New Roman"/>
          <w:sz w:val="24"/>
          <w:szCs w:val="24"/>
          <w:lang w:eastAsia="tr-TR"/>
        </w:rPr>
        <w:tab/>
      </w:r>
      <w:r w:rsidRPr="00C84B7E">
        <w:rPr>
          <w:rFonts w:eastAsia="Times New Roman" w:cs="Times New Roman"/>
          <w:sz w:val="24"/>
          <w:szCs w:val="24"/>
          <w:lang w:eastAsia="tr-TR"/>
        </w:rPr>
        <w:t xml:space="preserve">Bu bölümde sonuçlarının kısa özeti ve değerlendirilmesi </w:t>
      </w:r>
      <w:r>
        <w:rPr>
          <w:rFonts w:eastAsia="Times New Roman" w:cs="Times New Roman"/>
          <w:sz w:val="24"/>
          <w:szCs w:val="24"/>
          <w:lang w:eastAsia="tr-TR"/>
        </w:rPr>
        <w:t>yap</w:t>
      </w:r>
      <w:r w:rsidRPr="00C84B7E">
        <w:rPr>
          <w:rFonts w:eastAsia="Times New Roman" w:cs="Times New Roman"/>
          <w:sz w:val="24"/>
          <w:szCs w:val="24"/>
          <w:lang w:eastAsia="tr-TR"/>
        </w:rPr>
        <w:t>ılır</w:t>
      </w:r>
      <w:r>
        <w:rPr>
          <w:rFonts w:eastAsia="Times New Roman" w:cs="Times New Roman"/>
          <w:sz w:val="24"/>
          <w:szCs w:val="24"/>
          <w:lang w:eastAsia="tr-TR"/>
        </w:rPr>
        <w:t xml:space="preserve"> ve</w:t>
      </w:r>
      <w:r w:rsidRPr="00C84B7E">
        <w:rPr>
          <w:rFonts w:eastAsia="Times New Roman" w:cs="Times New Roman"/>
          <w:sz w:val="24"/>
          <w:szCs w:val="24"/>
          <w:lang w:eastAsia="tr-TR"/>
        </w:rPr>
        <w:t xml:space="preserve"> makinanın tarım tekniğine uygunluğu konusunda deney kurulunun kararı yazılır.</w:t>
      </w:r>
    </w:p>
    <w:p w14:paraId="6619FF1D" w14:textId="77777777" w:rsidR="000548B4" w:rsidRDefault="000548B4" w:rsidP="000548B4">
      <w:pPr>
        <w:jc w:val="both"/>
        <w:rPr>
          <w:rFonts w:cs="Times New Roman"/>
          <w:b/>
          <w:sz w:val="24"/>
          <w:szCs w:val="24"/>
        </w:rPr>
      </w:pPr>
    </w:p>
    <w:p w14:paraId="0E5CDE25" w14:textId="77777777" w:rsidR="000548B4" w:rsidRPr="00B23ACB" w:rsidRDefault="000548B4" w:rsidP="000548B4">
      <w:pPr>
        <w:jc w:val="both"/>
        <w:rPr>
          <w:rFonts w:cs="Times New Roman"/>
          <w:b/>
          <w:sz w:val="24"/>
          <w:szCs w:val="24"/>
        </w:rPr>
      </w:pPr>
      <w:r>
        <w:rPr>
          <w:rFonts w:cs="Times New Roman"/>
          <w:b/>
          <w:sz w:val="24"/>
          <w:szCs w:val="24"/>
        </w:rPr>
        <w:t xml:space="preserve">5. </w:t>
      </w:r>
      <w:r w:rsidRPr="00B23ACB">
        <w:rPr>
          <w:rFonts w:cs="Times New Roman"/>
          <w:b/>
          <w:sz w:val="24"/>
          <w:szCs w:val="24"/>
        </w:rPr>
        <w:t>KAYNAKLAR</w:t>
      </w:r>
    </w:p>
    <w:p w14:paraId="1BC2E66B" w14:textId="77777777" w:rsidR="00541B55" w:rsidRDefault="00541B55" w:rsidP="00541B55">
      <w:pPr>
        <w:spacing w:before="120"/>
        <w:rPr>
          <w:rFonts w:eastAsia="Times New Roman" w:cs="Times New Roman"/>
          <w:sz w:val="24"/>
          <w:szCs w:val="24"/>
          <w:lang w:eastAsia="tr-TR"/>
        </w:rPr>
      </w:pPr>
      <w:r>
        <w:rPr>
          <w:rFonts w:eastAsia="Times New Roman" w:cs="Times New Roman"/>
          <w:sz w:val="24"/>
          <w:szCs w:val="24"/>
          <w:lang w:eastAsia="tr-TR"/>
        </w:rPr>
        <w:t xml:space="preserve">TS 660 Üç Nokta Askı Düzeni, Tekerlekli Tarım Traktörlerinde Hidrolik Kumandalı </w:t>
      </w:r>
    </w:p>
    <w:p w14:paraId="1F0E5A75" w14:textId="77777777" w:rsidR="00541B55" w:rsidRDefault="00541B55" w:rsidP="00541B55">
      <w:pPr>
        <w:spacing w:before="120"/>
        <w:rPr>
          <w:rFonts w:eastAsia="Times New Roman" w:cs="Times New Roman"/>
          <w:sz w:val="24"/>
          <w:szCs w:val="24"/>
          <w:lang w:eastAsia="tr-TR"/>
        </w:rPr>
      </w:pPr>
      <w:r>
        <w:rPr>
          <w:rFonts w:eastAsia="Times New Roman" w:cs="Times New Roman"/>
          <w:sz w:val="24"/>
          <w:szCs w:val="24"/>
          <w:lang w:eastAsia="tr-TR"/>
        </w:rPr>
        <w:t>TS EN ISO 4254-1 Tarım Makinaları Güvenlik - Bölüm 1: Genel Kurallar</w:t>
      </w:r>
    </w:p>
    <w:p w14:paraId="04B10E34" w14:textId="77777777" w:rsidR="00541B55" w:rsidRDefault="00541B55" w:rsidP="00541B55">
      <w:pPr>
        <w:spacing w:before="120"/>
        <w:rPr>
          <w:sz w:val="24"/>
          <w:szCs w:val="24"/>
        </w:rPr>
      </w:pPr>
      <w:r w:rsidRPr="002A5FDC">
        <w:rPr>
          <w:sz w:val="24"/>
          <w:szCs w:val="24"/>
        </w:rPr>
        <w:t xml:space="preserve">TS EN ISO 6508-1, </w:t>
      </w:r>
      <w:r w:rsidRPr="00095F6B">
        <w:rPr>
          <w:sz w:val="24"/>
          <w:szCs w:val="24"/>
        </w:rPr>
        <w:t xml:space="preserve">Metalik malzemeler- </w:t>
      </w:r>
      <w:proofErr w:type="spellStart"/>
      <w:r w:rsidRPr="00095F6B">
        <w:rPr>
          <w:sz w:val="24"/>
          <w:szCs w:val="24"/>
        </w:rPr>
        <w:t>Rockwell</w:t>
      </w:r>
      <w:proofErr w:type="spellEnd"/>
      <w:r w:rsidRPr="00095F6B">
        <w:rPr>
          <w:sz w:val="24"/>
          <w:szCs w:val="24"/>
        </w:rPr>
        <w:t xml:space="preserve"> sertlik deneyi- Bölüm 1: Deney metodu</w:t>
      </w:r>
    </w:p>
    <w:p w14:paraId="177A9040" w14:textId="77777777" w:rsidR="00541B55" w:rsidRDefault="00541B55" w:rsidP="00541B55">
      <w:pPr>
        <w:spacing w:before="120" w:after="120"/>
        <w:jc w:val="both"/>
        <w:rPr>
          <w:rFonts w:eastAsia="Times New Roman" w:cs="Times New Roman"/>
          <w:sz w:val="24"/>
          <w:szCs w:val="24"/>
          <w:lang w:eastAsia="tr-TR"/>
        </w:rPr>
      </w:pPr>
    </w:p>
    <w:p w14:paraId="53FC92EF" w14:textId="77777777" w:rsidR="000548B4" w:rsidRDefault="00F31F68" w:rsidP="00440E13">
      <w:pPr>
        <w:spacing w:before="120" w:after="120"/>
        <w:jc w:val="both"/>
      </w:pPr>
      <w:r w:rsidRPr="00061AEC">
        <w:rPr>
          <w:rFonts w:eastAsia="Times New Roman" w:cs="Times New Roman"/>
          <w:sz w:val="24"/>
          <w:szCs w:val="24"/>
          <w:lang w:eastAsia="tr-TR"/>
        </w:rPr>
        <w:lastRenderedPageBreak/>
        <w:t>NOT: Makinaların deney, muayene ve değerlendirmelerinde en son yayınlanan Türk Standartlarının kullanılması gerekmektedir.</w:t>
      </w:r>
    </w:p>
    <w:sectPr w:rsidR="000548B4" w:rsidSect="008D3E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tantia">
    <w:panose1 w:val="02030602050306030303"/>
    <w:charset w:val="A2"/>
    <w:family w:val="roman"/>
    <w:pitch w:val="variable"/>
    <w:sig w:usb0="A00002EF" w:usb1="4000204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869"/>
    <w:multiLevelType w:val="hybridMultilevel"/>
    <w:tmpl w:val="B0A4FC98"/>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925CC6"/>
    <w:multiLevelType w:val="singleLevel"/>
    <w:tmpl w:val="7A6AD6E8"/>
    <w:lvl w:ilvl="0">
      <w:start w:val="3"/>
      <w:numFmt w:val="bullet"/>
      <w:lvlText w:val="-"/>
      <w:lvlJc w:val="left"/>
      <w:pPr>
        <w:tabs>
          <w:tab w:val="num" w:pos="360"/>
        </w:tabs>
        <w:ind w:left="360" w:hanging="360"/>
      </w:pPr>
      <w:rPr>
        <w:rFonts w:hint="default"/>
      </w:rPr>
    </w:lvl>
  </w:abstractNum>
  <w:abstractNum w:abstractNumId="2" w15:restartNumberingAfterBreak="0">
    <w:nsid w:val="02592D8F"/>
    <w:multiLevelType w:val="hybridMultilevel"/>
    <w:tmpl w:val="1700D38E"/>
    <w:lvl w:ilvl="0" w:tplc="7A6AD6E8">
      <w:start w:val="3"/>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5A1031"/>
    <w:multiLevelType w:val="hybridMultilevel"/>
    <w:tmpl w:val="D762415A"/>
    <w:lvl w:ilvl="0" w:tplc="7A6AD6E8">
      <w:start w:val="3"/>
      <w:numFmt w:val="bullet"/>
      <w:lvlText w:val="-"/>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F5223E"/>
    <w:multiLevelType w:val="hybridMultilevel"/>
    <w:tmpl w:val="B9022EF8"/>
    <w:lvl w:ilvl="0" w:tplc="7A6AD6E8">
      <w:start w:val="3"/>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335165"/>
    <w:multiLevelType w:val="hybridMultilevel"/>
    <w:tmpl w:val="C5F0434E"/>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A6412A2"/>
    <w:multiLevelType w:val="multilevel"/>
    <w:tmpl w:val="2132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984A79"/>
    <w:multiLevelType w:val="singleLevel"/>
    <w:tmpl w:val="7A6AD6E8"/>
    <w:lvl w:ilvl="0">
      <w:start w:val="3"/>
      <w:numFmt w:val="bullet"/>
      <w:lvlText w:val="-"/>
      <w:lvlJc w:val="left"/>
      <w:pPr>
        <w:tabs>
          <w:tab w:val="num" w:pos="360"/>
        </w:tabs>
        <w:ind w:left="360" w:hanging="360"/>
      </w:pPr>
      <w:rPr>
        <w:rFonts w:hint="default"/>
      </w:rPr>
    </w:lvl>
  </w:abstractNum>
  <w:abstractNum w:abstractNumId="8" w15:restartNumberingAfterBreak="0">
    <w:nsid w:val="21654C7A"/>
    <w:multiLevelType w:val="singleLevel"/>
    <w:tmpl w:val="7A6AD6E8"/>
    <w:lvl w:ilvl="0">
      <w:start w:val="3"/>
      <w:numFmt w:val="bullet"/>
      <w:lvlText w:val="-"/>
      <w:lvlJc w:val="left"/>
      <w:pPr>
        <w:tabs>
          <w:tab w:val="num" w:pos="360"/>
        </w:tabs>
        <w:ind w:left="360" w:hanging="360"/>
      </w:pPr>
      <w:rPr>
        <w:rFonts w:hint="default"/>
      </w:rPr>
    </w:lvl>
  </w:abstractNum>
  <w:abstractNum w:abstractNumId="9" w15:restartNumberingAfterBreak="0">
    <w:nsid w:val="23105D43"/>
    <w:multiLevelType w:val="hybridMultilevel"/>
    <w:tmpl w:val="29B0C430"/>
    <w:lvl w:ilvl="0" w:tplc="7A6AD6E8">
      <w:start w:val="3"/>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8477A2"/>
    <w:multiLevelType w:val="multilevel"/>
    <w:tmpl w:val="85AEC88C"/>
    <w:lvl w:ilvl="0">
      <w:start w:val="4"/>
      <w:numFmt w:val="decimal"/>
      <w:lvlText w:val="%1"/>
      <w:lvlJc w:val="left"/>
      <w:pPr>
        <w:ind w:left="360" w:hanging="360"/>
      </w:pPr>
      <w:rPr>
        <w:rFonts w:eastAsiaTheme="minorHAnsi" w:hint="default"/>
        <w:b/>
      </w:rPr>
    </w:lvl>
    <w:lvl w:ilvl="1">
      <w:start w:val="1"/>
      <w:numFmt w:val="decimal"/>
      <w:lvlText w:val="%1.%2"/>
      <w:lvlJc w:val="left"/>
      <w:pPr>
        <w:ind w:left="360" w:hanging="36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440" w:hanging="144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11" w15:restartNumberingAfterBreak="0">
    <w:nsid w:val="271F084B"/>
    <w:multiLevelType w:val="hybridMultilevel"/>
    <w:tmpl w:val="BF9E82C8"/>
    <w:lvl w:ilvl="0" w:tplc="7A6AD6E8">
      <w:start w:val="3"/>
      <w:numFmt w:val="bullet"/>
      <w:lvlText w:val="-"/>
      <w:lvlJc w:val="left"/>
      <w:pPr>
        <w:tabs>
          <w:tab w:val="num" w:pos="360"/>
        </w:tabs>
        <w:ind w:left="36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F191088"/>
    <w:multiLevelType w:val="hybridMultilevel"/>
    <w:tmpl w:val="ECB21C16"/>
    <w:lvl w:ilvl="0" w:tplc="C4407F0C">
      <w:start w:val="1"/>
      <w:numFmt w:val="bullet"/>
      <w:lvlText w:val=""/>
      <w:lvlJc w:val="left"/>
      <w:pPr>
        <w:ind w:left="86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D9E1C43"/>
    <w:multiLevelType w:val="hybridMultilevel"/>
    <w:tmpl w:val="E1B2E5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7147EBD"/>
    <w:multiLevelType w:val="singleLevel"/>
    <w:tmpl w:val="F6BE9250"/>
    <w:lvl w:ilvl="0">
      <w:start w:val="2"/>
      <w:numFmt w:val="bullet"/>
      <w:lvlText w:val=""/>
      <w:lvlJc w:val="left"/>
      <w:pPr>
        <w:tabs>
          <w:tab w:val="num" w:pos="1080"/>
        </w:tabs>
        <w:ind w:left="1080" w:hanging="360"/>
      </w:pPr>
      <w:rPr>
        <w:rFonts w:ascii="Symbol" w:hAnsi="Symbol" w:hint="default"/>
      </w:rPr>
    </w:lvl>
  </w:abstractNum>
  <w:abstractNum w:abstractNumId="15" w15:restartNumberingAfterBreak="0">
    <w:nsid w:val="59333F39"/>
    <w:multiLevelType w:val="hybridMultilevel"/>
    <w:tmpl w:val="6BEA60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EBB6E00"/>
    <w:multiLevelType w:val="hybridMultilevel"/>
    <w:tmpl w:val="8528FA1A"/>
    <w:lvl w:ilvl="0" w:tplc="4B08021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828201806">
    <w:abstractNumId w:val="5"/>
  </w:num>
  <w:num w:numId="2" w16cid:durableId="1345865062">
    <w:abstractNumId w:val="16"/>
  </w:num>
  <w:num w:numId="3" w16cid:durableId="29572016">
    <w:abstractNumId w:val="0"/>
  </w:num>
  <w:num w:numId="4" w16cid:durableId="758135051">
    <w:abstractNumId w:val="11"/>
  </w:num>
  <w:num w:numId="5" w16cid:durableId="227614416">
    <w:abstractNumId w:val="1"/>
  </w:num>
  <w:num w:numId="6" w16cid:durableId="1688091581">
    <w:abstractNumId w:val="8"/>
  </w:num>
  <w:num w:numId="7" w16cid:durableId="1659848523">
    <w:abstractNumId w:val="7"/>
  </w:num>
  <w:num w:numId="8" w16cid:durableId="1522933962">
    <w:abstractNumId w:val="14"/>
  </w:num>
  <w:num w:numId="9" w16cid:durableId="1519544293">
    <w:abstractNumId w:val="12"/>
  </w:num>
  <w:num w:numId="10" w16cid:durableId="278727220">
    <w:abstractNumId w:val="3"/>
  </w:num>
  <w:num w:numId="11" w16cid:durableId="83113037">
    <w:abstractNumId w:val="9"/>
  </w:num>
  <w:num w:numId="12" w16cid:durableId="144664555">
    <w:abstractNumId w:val="4"/>
  </w:num>
  <w:num w:numId="13" w16cid:durableId="665129250">
    <w:abstractNumId w:val="10"/>
  </w:num>
  <w:num w:numId="14" w16cid:durableId="2039160589">
    <w:abstractNumId w:val="2"/>
  </w:num>
  <w:num w:numId="15" w16cid:durableId="1488280890">
    <w:abstractNumId w:val="6"/>
  </w:num>
  <w:num w:numId="16" w16cid:durableId="370492766">
    <w:abstractNumId w:val="15"/>
  </w:num>
  <w:num w:numId="17" w16cid:durableId="18080900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A8A"/>
    <w:rsid w:val="000447CD"/>
    <w:rsid w:val="000548B4"/>
    <w:rsid w:val="000A1399"/>
    <w:rsid w:val="000A2D44"/>
    <w:rsid w:val="000A6327"/>
    <w:rsid w:val="000D0814"/>
    <w:rsid w:val="000D1167"/>
    <w:rsid w:val="000E0481"/>
    <w:rsid w:val="000E2BAC"/>
    <w:rsid w:val="00154745"/>
    <w:rsid w:val="001742F9"/>
    <w:rsid w:val="00193154"/>
    <w:rsid w:val="001956B6"/>
    <w:rsid w:val="001E37B0"/>
    <w:rsid w:val="001F0B12"/>
    <w:rsid w:val="001F0F4A"/>
    <w:rsid w:val="00224832"/>
    <w:rsid w:val="00236DD2"/>
    <w:rsid w:val="00241DA0"/>
    <w:rsid w:val="00253A8A"/>
    <w:rsid w:val="00274987"/>
    <w:rsid w:val="002A589C"/>
    <w:rsid w:val="002D3693"/>
    <w:rsid w:val="002E14E5"/>
    <w:rsid w:val="002F01E9"/>
    <w:rsid w:val="003016C9"/>
    <w:rsid w:val="003478CE"/>
    <w:rsid w:val="00353C69"/>
    <w:rsid w:val="00357507"/>
    <w:rsid w:val="003A09ED"/>
    <w:rsid w:val="003A5324"/>
    <w:rsid w:val="003C4238"/>
    <w:rsid w:val="003D1432"/>
    <w:rsid w:val="003E620A"/>
    <w:rsid w:val="0041377B"/>
    <w:rsid w:val="00425BB8"/>
    <w:rsid w:val="00426169"/>
    <w:rsid w:val="00433D27"/>
    <w:rsid w:val="00440E13"/>
    <w:rsid w:val="004807CE"/>
    <w:rsid w:val="004851B2"/>
    <w:rsid w:val="004C2BE9"/>
    <w:rsid w:val="004E70AD"/>
    <w:rsid w:val="004F63B3"/>
    <w:rsid w:val="00541B55"/>
    <w:rsid w:val="00571540"/>
    <w:rsid w:val="0058304B"/>
    <w:rsid w:val="00586C66"/>
    <w:rsid w:val="00590AC6"/>
    <w:rsid w:val="00595357"/>
    <w:rsid w:val="005A11A8"/>
    <w:rsid w:val="005B5A66"/>
    <w:rsid w:val="005C57B3"/>
    <w:rsid w:val="005F715A"/>
    <w:rsid w:val="006170E4"/>
    <w:rsid w:val="00641B9A"/>
    <w:rsid w:val="00651279"/>
    <w:rsid w:val="006537AD"/>
    <w:rsid w:val="006923A3"/>
    <w:rsid w:val="006A17AD"/>
    <w:rsid w:val="006B3C17"/>
    <w:rsid w:val="006C2E99"/>
    <w:rsid w:val="006E6469"/>
    <w:rsid w:val="00706E5F"/>
    <w:rsid w:val="00752148"/>
    <w:rsid w:val="00753911"/>
    <w:rsid w:val="00786ADF"/>
    <w:rsid w:val="007919B3"/>
    <w:rsid w:val="00800EFE"/>
    <w:rsid w:val="00803851"/>
    <w:rsid w:val="00845E88"/>
    <w:rsid w:val="00863061"/>
    <w:rsid w:val="008743DF"/>
    <w:rsid w:val="00885468"/>
    <w:rsid w:val="008A5B18"/>
    <w:rsid w:val="008D3E6C"/>
    <w:rsid w:val="008F618F"/>
    <w:rsid w:val="009140F8"/>
    <w:rsid w:val="00934C49"/>
    <w:rsid w:val="00977D1C"/>
    <w:rsid w:val="009A14A0"/>
    <w:rsid w:val="009C4E60"/>
    <w:rsid w:val="009C61C2"/>
    <w:rsid w:val="009E3DB7"/>
    <w:rsid w:val="009F6AF4"/>
    <w:rsid w:val="00A05354"/>
    <w:rsid w:val="00A21FE7"/>
    <w:rsid w:val="00A256E9"/>
    <w:rsid w:val="00A33819"/>
    <w:rsid w:val="00A726C5"/>
    <w:rsid w:val="00A8397E"/>
    <w:rsid w:val="00AA2FBC"/>
    <w:rsid w:val="00AB3CCA"/>
    <w:rsid w:val="00AE1031"/>
    <w:rsid w:val="00AF7E44"/>
    <w:rsid w:val="00B018C2"/>
    <w:rsid w:val="00B02694"/>
    <w:rsid w:val="00B425C7"/>
    <w:rsid w:val="00B42903"/>
    <w:rsid w:val="00B43CA8"/>
    <w:rsid w:val="00B70EC7"/>
    <w:rsid w:val="00B741A2"/>
    <w:rsid w:val="00BB4A6E"/>
    <w:rsid w:val="00BD5550"/>
    <w:rsid w:val="00BD5EED"/>
    <w:rsid w:val="00C22917"/>
    <w:rsid w:val="00C36F4B"/>
    <w:rsid w:val="00C418F8"/>
    <w:rsid w:val="00C51CED"/>
    <w:rsid w:val="00C7192C"/>
    <w:rsid w:val="00C81669"/>
    <w:rsid w:val="00CA3D2A"/>
    <w:rsid w:val="00CA7292"/>
    <w:rsid w:val="00CC3C8A"/>
    <w:rsid w:val="00CE5EED"/>
    <w:rsid w:val="00CF02B2"/>
    <w:rsid w:val="00D400E9"/>
    <w:rsid w:val="00D5691F"/>
    <w:rsid w:val="00D6655A"/>
    <w:rsid w:val="00D80C23"/>
    <w:rsid w:val="00DB3267"/>
    <w:rsid w:val="00DB6210"/>
    <w:rsid w:val="00DD1668"/>
    <w:rsid w:val="00E269D4"/>
    <w:rsid w:val="00E356E8"/>
    <w:rsid w:val="00E70EAC"/>
    <w:rsid w:val="00E7397E"/>
    <w:rsid w:val="00E75C8F"/>
    <w:rsid w:val="00E829B4"/>
    <w:rsid w:val="00EA1DCC"/>
    <w:rsid w:val="00EB4C9F"/>
    <w:rsid w:val="00ED2477"/>
    <w:rsid w:val="00ED4AF0"/>
    <w:rsid w:val="00EE17DA"/>
    <w:rsid w:val="00EF16E7"/>
    <w:rsid w:val="00F24F0B"/>
    <w:rsid w:val="00F31F68"/>
    <w:rsid w:val="00FB0729"/>
    <w:rsid w:val="00FB5904"/>
    <w:rsid w:val="00FD6086"/>
    <w:rsid w:val="00FF56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87400E"/>
  <w15:docId w15:val="{D5E3A897-4E66-1245-BF74-A78C4973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sz w:val="22"/>
        <w:szCs w:val="22"/>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E6C"/>
  </w:style>
  <w:style w:type="paragraph" w:styleId="Balk2">
    <w:name w:val="heading 2"/>
    <w:basedOn w:val="Normal"/>
    <w:link w:val="Balk2Char"/>
    <w:uiPriority w:val="1"/>
    <w:qFormat/>
    <w:rsid w:val="00B425C7"/>
    <w:pPr>
      <w:widowControl w:val="0"/>
      <w:ind w:left="115" w:hanging="266"/>
      <w:outlineLvl w:val="1"/>
    </w:pPr>
    <w:rPr>
      <w:rFonts w:ascii="Arial" w:eastAsia="Arial" w:hAnsi="Arial" w:cstheme="minorBidi"/>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548B4"/>
    <w:pPr>
      <w:spacing w:after="200" w:line="276" w:lineRule="auto"/>
      <w:ind w:left="720"/>
      <w:contextualSpacing/>
    </w:pPr>
    <w:rPr>
      <w:rFonts w:asciiTheme="minorHAnsi" w:hAnsiTheme="minorHAnsi" w:cstheme="minorBidi"/>
    </w:rPr>
  </w:style>
  <w:style w:type="paragraph" w:styleId="GvdeMetni2">
    <w:name w:val="Body Text 2"/>
    <w:basedOn w:val="Normal"/>
    <w:link w:val="GvdeMetni2Char"/>
    <w:semiHidden/>
    <w:rsid w:val="00FF5698"/>
    <w:pPr>
      <w:jc w:val="both"/>
    </w:pPr>
    <w:rPr>
      <w:rFonts w:eastAsia="Times New Roman" w:cs="Times New Roman"/>
      <w:sz w:val="24"/>
      <w:szCs w:val="20"/>
      <w:lang w:eastAsia="tr-TR"/>
    </w:rPr>
  </w:style>
  <w:style w:type="character" w:customStyle="1" w:styleId="GvdeMetni2Char">
    <w:name w:val="Gövde Metni 2 Char"/>
    <w:basedOn w:val="VarsaylanParagrafYazTipi"/>
    <w:link w:val="GvdeMetni2"/>
    <w:semiHidden/>
    <w:rsid w:val="00FF5698"/>
    <w:rPr>
      <w:rFonts w:eastAsia="Times New Roman" w:cs="Times New Roman"/>
      <w:sz w:val="24"/>
      <w:szCs w:val="20"/>
      <w:lang w:eastAsia="tr-TR"/>
    </w:rPr>
  </w:style>
  <w:style w:type="paragraph" w:styleId="GvdeMetniGirintisi">
    <w:name w:val="Body Text Indent"/>
    <w:basedOn w:val="Normal"/>
    <w:link w:val="GvdeMetniGirintisiChar"/>
    <w:uiPriority w:val="99"/>
    <w:semiHidden/>
    <w:unhideWhenUsed/>
    <w:rsid w:val="00845E88"/>
    <w:pPr>
      <w:spacing w:after="120" w:line="276" w:lineRule="auto"/>
      <w:ind w:left="283"/>
    </w:pPr>
    <w:rPr>
      <w:rFonts w:ascii="Calibri" w:eastAsia="Calibri" w:hAnsi="Calibri" w:cs="Times New Roman"/>
    </w:rPr>
  </w:style>
  <w:style w:type="character" w:customStyle="1" w:styleId="GvdeMetniGirintisiChar">
    <w:name w:val="Gövde Metni Girintisi Char"/>
    <w:basedOn w:val="VarsaylanParagrafYazTipi"/>
    <w:link w:val="GvdeMetniGirintisi"/>
    <w:uiPriority w:val="99"/>
    <w:semiHidden/>
    <w:rsid w:val="00845E88"/>
    <w:rPr>
      <w:rFonts w:ascii="Calibri" w:eastAsia="Calibri" w:hAnsi="Calibri" w:cs="Times New Roman"/>
    </w:rPr>
  </w:style>
  <w:style w:type="paragraph" w:styleId="GvdeMetni">
    <w:name w:val="Body Text"/>
    <w:basedOn w:val="Normal"/>
    <w:link w:val="GvdeMetniChar"/>
    <w:uiPriority w:val="99"/>
    <w:unhideWhenUsed/>
    <w:rsid w:val="00845E88"/>
    <w:pPr>
      <w:spacing w:after="120" w:line="276" w:lineRule="auto"/>
    </w:pPr>
    <w:rPr>
      <w:rFonts w:ascii="Calibri" w:eastAsia="Calibri" w:hAnsi="Calibri" w:cs="Times New Roman"/>
    </w:rPr>
  </w:style>
  <w:style w:type="character" w:customStyle="1" w:styleId="GvdeMetniChar">
    <w:name w:val="Gövde Metni Char"/>
    <w:basedOn w:val="VarsaylanParagrafYazTipi"/>
    <w:link w:val="GvdeMetni"/>
    <w:uiPriority w:val="99"/>
    <w:rsid w:val="00845E88"/>
    <w:rPr>
      <w:rFonts w:ascii="Calibri" w:eastAsia="Calibri" w:hAnsi="Calibri" w:cs="Times New Roman"/>
    </w:rPr>
  </w:style>
  <w:style w:type="paragraph" w:customStyle="1" w:styleId="Style13">
    <w:name w:val="Style13"/>
    <w:basedOn w:val="Normal"/>
    <w:uiPriority w:val="99"/>
    <w:rsid w:val="000D1167"/>
    <w:pPr>
      <w:widowControl w:val="0"/>
      <w:autoSpaceDE w:val="0"/>
      <w:autoSpaceDN w:val="0"/>
      <w:adjustRightInd w:val="0"/>
      <w:spacing w:line="254" w:lineRule="exact"/>
      <w:jc w:val="both"/>
    </w:pPr>
    <w:rPr>
      <w:rFonts w:ascii="Arial" w:eastAsia="Times New Roman" w:hAnsi="Arial" w:cs="Times New Roman"/>
      <w:sz w:val="24"/>
      <w:szCs w:val="24"/>
      <w:lang w:eastAsia="tr-TR"/>
    </w:rPr>
  </w:style>
  <w:style w:type="character" w:customStyle="1" w:styleId="FontStyle54">
    <w:name w:val="Font Style54"/>
    <w:basedOn w:val="VarsaylanParagrafYazTipi"/>
    <w:uiPriority w:val="99"/>
    <w:rsid w:val="000D1167"/>
    <w:rPr>
      <w:rFonts w:ascii="Arial" w:hAnsi="Arial" w:cs="Arial"/>
      <w:color w:val="000000"/>
      <w:sz w:val="18"/>
      <w:szCs w:val="18"/>
    </w:rPr>
  </w:style>
  <w:style w:type="paragraph" w:styleId="BalonMetni">
    <w:name w:val="Balloon Text"/>
    <w:basedOn w:val="Normal"/>
    <w:link w:val="BalonMetniChar"/>
    <w:uiPriority w:val="99"/>
    <w:semiHidden/>
    <w:unhideWhenUsed/>
    <w:rsid w:val="00BB4A6E"/>
    <w:rPr>
      <w:rFonts w:ascii="Tahoma" w:hAnsi="Tahoma" w:cs="Tahoma"/>
      <w:sz w:val="16"/>
      <w:szCs w:val="16"/>
    </w:rPr>
  </w:style>
  <w:style w:type="character" w:customStyle="1" w:styleId="BalonMetniChar">
    <w:name w:val="Balon Metni Char"/>
    <w:basedOn w:val="VarsaylanParagrafYazTipi"/>
    <w:link w:val="BalonMetni"/>
    <w:uiPriority w:val="99"/>
    <w:semiHidden/>
    <w:rsid w:val="00BB4A6E"/>
    <w:rPr>
      <w:rFonts w:ascii="Tahoma" w:hAnsi="Tahoma" w:cs="Tahoma"/>
      <w:sz w:val="16"/>
      <w:szCs w:val="16"/>
    </w:rPr>
  </w:style>
  <w:style w:type="table" w:styleId="TabloKlavuzu">
    <w:name w:val="Table Grid"/>
    <w:basedOn w:val="NormalTablo"/>
    <w:uiPriority w:val="39"/>
    <w:rsid w:val="00977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1"/>
    <w:rsid w:val="00B425C7"/>
    <w:rPr>
      <w:rFonts w:ascii="Arial" w:eastAsia="Arial" w:hAnsi="Arial" w:cstheme="minorBidi"/>
      <w:b/>
      <w:bCs/>
      <w:sz w:val="24"/>
      <w:szCs w:val="24"/>
      <w:lang w:val="en-US"/>
    </w:rPr>
  </w:style>
  <w:style w:type="character" w:styleId="AklamaBavurusu">
    <w:name w:val="annotation reference"/>
    <w:basedOn w:val="VarsaylanParagrafYazTipi"/>
    <w:uiPriority w:val="99"/>
    <w:semiHidden/>
    <w:unhideWhenUsed/>
    <w:rsid w:val="006170E4"/>
    <w:rPr>
      <w:sz w:val="16"/>
      <w:szCs w:val="16"/>
    </w:rPr>
  </w:style>
  <w:style w:type="paragraph" w:styleId="AklamaMetni">
    <w:name w:val="annotation text"/>
    <w:basedOn w:val="Normal"/>
    <w:link w:val="AklamaMetniChar"/>
    <w:uiPriority w:val="99"/>
    <w:semiHidden/>
    <w:unhideWhenUsed/>
    <w:rsid w:val="006170E4"/>
    <w:pPr>
      <w:spacing w:after="160"/>
    </w:pPr>
    <w:rPr>
      <w:rFonts w:asciiTheme="minorHAnsi" w:hAnsiTheme="minorHAnsi" w:cstheme="minorBidi"/>
      <w:sz w:val="20"/>
      <w:szCs w:val="20"/>
    </w:rPr>
  </w:style>
  <w:style w:type="character" w:customStyle="1" w:styleId="AklamaMetniChar">
    <w:name w:val="Açıklama Metni Char"/>
    <w:basedOn w:val="VarsaylanParagrafYazTipi"/>
    <w:link w:val="AklamaMetni"/>
    <w:uiPriority w:val="99"/>
    <w:semiHidden/>
    <w:rsid w:val="006170E4"/>
    <w:rPr>
      <w:rFonts w:asciiTheme="minorHAnsi" w:hAnsiTheme="minorHAnsi" w:cstheme="minorBidi"/>
      <w:sz w:val="20"/>
      <w:szCs w:val="20"/>
    </w:rPr>
  </w:style>
  <w:style w:type="character" w:styleId="YerTutucuMetni">
    <w:name w:val="Placeholder Text"/>
    <w:basedOn w:val="VarsaylanParagrafYazTipi"/>
    <w:uiPriority w:val="99"/>
    <w:semiHidden/>
    <w:rsid w:val="00EE17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ustomXml" Target="../customXml/item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77FAF7-C928-49C9-B109-A4A278198D78}"/>
</file>

<file path=customXml/itemProps2.xml><?xml version="1.0" encoding="utf-8"?>
<ds:datastoreItem xmlns:ds="http://schemas.openxmlformats.org/officeDocument/2006/customXml" ds:itemID="{56E38CB7-056A-42A7-BA21-EE61FAB6B3A2}"/>
</file>

<file path=customXml/itemProps3.xml><?xml version="1.0" encoding="utf-8"?>
<ds:datastoreItem xmlns:ds="http://schemas.openxmlformats.org/officeDocument/2006/customXml" ds:itemID="{6727DA1E-4C61-400D-AFFD-45534B144601}"/>
</file>

<file path=docProps/app.xml><?xml version="1.0" encoding="utf-8"?>
<Properties xmlns="http://schemas.openxmlformats.org/officeDocument/2006/extended-properties" xmlns:vt="http://schemas.openxmlformats.org/officeDocument/2006/docPropsVTypes">
  <Template>Normal</Template>
  <TotalTime>0</TotalTime>
  <Pages>7</Pages>
  <Words>1978</Words>
  <Characters>11281</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kantas</dc:creator>
  <cp:lastModifiedBy>DENİZ  YILMAZ</cp:lastModifiedBy>
  <cp:revision>2</cp:revision>
  <dcterms:created xsi:type="dcterms:W3CDTF">2022-07-01T10:36:00Z</dcterms:created>
  <dcterms:modified xsi:type="dcterms:W3CDTF">2022-07-01T10:36:00Z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