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C7" w:rsidRPr="002A5FDC" w:rsidRDefault="00385094" w:rsidP="006765C7">
      <w:pPr>
        <w:widowControl w:val="0"/>
        <w:tabs>
          <w:tab w:val="left" w:pos="9214"/>
        </w:tabs>
        <w:autoSpaceDE w:val="0"/>
        <w:autoSpaceDN w:val="0"/>
        <w:adjustRightInd w:val="0"/>
        <w:spacing w:after="120" w:line="240" w:lineRule="auto"/>
        <w:ind w:right="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OTONOM </w:t>
      </w:r>
      <w:r w:rsidR="009D54C4" w:rsidRPr="002A5FDC">
        <w:rPr>
          <w:rFonts w:ascii="Times New Roman" w:hAnsi="Times New Roman"/>
          <w:b/>
          <w:sz w:val="24"/>
          <w:szCs w:val="24"/>
        </w:rPr>
        <w:t xml:space="preserve">YEM </w:t>
      </w:r>
      <w:r w:rsidRPr="00E150FF">
        <w:rPr>
          <w:rFonts w:ascii="Times New Roman" w:hAnsi="Times New Roman"/>
          <w:b/>
          <w:sz w:val="24"/>
          <w:szCs w:val="24"/>
        </w:rPr>
        <w:t xml:space="preserve">İTME </w:t>
      </w:r>
      <w:r w:rsidR="00E12C8D" w:rsidRPr="00E150FF">
        <w:rPr>
          <w:rFonts w:ascii="Times New Roman" w:hAnsi="Times New Roman"/>
          <w:b/>
          <w:sz w:val="24"/>
          <w:szCs w:val="24"/>
        </w:rPr>
        <w:t>MAKİNASI</w:t>
      </w:r>
      <w:r w:rsidR="00E12C8D">
        <w:rPr>
          <w:rFonts w:ascii="Times New Roman" w:hAnsi="Times New Roman"/>
          <w:b/>
          <w:sz w:val="24"/>
          <w:szCs w:val="24"/>
        </w:rPr>
        <w:t xml:space="preserve"> </w:t>
      </w:r>
      <w:r w:rsidR="002A5FDC" w:rsidRPr="00C84B7E">
        <w:rPr>
          <w:rFonts w:ascii="Times New Roman" w:hAnsi="Times New Roman"/>
          <w:b/>
          <w:bCs/>
          <w:sz w:val="24"/>
          <w:szCs w:val="24"/>
        </w:rPr>
        <w:t>DENEY İLKELERİ</w:t>
      </w:r>
      <w:r w:rsidR="006765C7" w:rsidRPr="002A5FD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A5FDC" w:rsidRDefault="002A5FDC" w:rsidP="006765C7">
      <w:pPr>
        <w:widowControl w:val="0"/>
        <w:tabs>
          <w:tab w:val="left" w:pos="9214"/>
        </w:tabs>
        <w:autoSpaceDE w:val="0"/>
        <w:autoSpaceDN w:val="0"/>
        <w:adjustRightInd w:val="0"/>
        <w:spacing w:after="120" w:line="240" w:lineRule="auto"/>
        <w:ind w:right="85"/>
        <w:rPr>
          <w:rFonts w:ascii="Times New Roman" w:hAnsi="Times New Roman"/>
          <w:b/>
          <w:sz w:val="24"/>
          <w:szCs w:val="24"/>
        </w:rPr>
      </w:pPr>
    </w:p>
    <w:p w:rsidR="009D54C4" w:rsidRPr="002A5FDC" w:rsidRDefault="005E1F29" w:rsidP="006765C7">
      <w:pPr>
        <w:widowControl w:val="0"/>
        <w:tabs>
          <w:tab w:val="left" w:pos="9214"/>
        </w:tabs>
        <w:autoSpaceDE w:val="0"/>
        <w:autoSpaceDN w:val="0"/>
        <w:adjustRightInd w:val="0"/>
        <w:spacing w:after="120" w:line="240" w:lineRule="auto"/>
        <w:ind w:right="85"/>
        <w:rPr>
          <w:rFonts w:ascii="Times New Roman" w:hAnsi="Times New Roman"/>
          <w:b/>
          <w:sz w:val="24"/>
          <w:szCs w:val="24"/>
        </w:rPr>
      </w:pPr>
      <w:r w:rsidRPr="002A5FDC">
        <w:rPr>
          <w:rFonts w:ascii="Times New Roman" w:hAnsi="Times New Roman"/>
          <w:b/>
          <w:sz w:val="24"/>
          <w:szCs w:val="24"/>
        </w:rPr>
        <w:t xml:space="preserve">1. </w:t>
      </w:r>
      <w:r w:rsidR="009D54C4" w:rsidRPr="002A5FDC">
        <w:rPr>
          <w:rFonts w:ascii="Times New Roman" w:hAnsi="Times New Roman"/>
          <w:b/>
          <w:sz w:val="24"/>
          <w:szCs w:val="24"/>
        </w:rPr>
        <w:t>KAPSAM</w:t>
      </w:r>
    </w:p>
    <w:p w:rsidR="00EF4E21" w:rsidRPr="002A5FDC" w:rsidRDefault="00701005" w:rsidP="00701005">
      <w:pPr>
        <w:tabs>
          <w:tab w:val="num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F4E21" w:rsidRPr="002A5FDC">
        <w:rPr>
          <w:rFonts w:ascii="Times New Roman" w:hAnsi="Times New Roman"/>
          <w:sz w:val="24"/>
          <w:szCs w:val="24"/>
        </w:rPr>
        <w:t xml:space="preserve">Bu deney ilkeleri, </w:t>
      </w:r>
      <w:r w:rsidR="00385094">
        <w:rPr>
          <w:rFonts w:ascii="Times New Roman" w:hAnsi="Times New Roman"/>
          <w:sz w:val="24"/>
          <w:szCs w:val="24"/>
        </w:rPr>
        <w:t xml:space="preserve">geviş getiren </w:t>
      </w:r>
      <w:r w:rsidR="00EF4E21" w:rsidRPr="002A5FDC">
        <w:rPr>
          <w:rFonts w:ascii="Times New Roman" w:hAnsi="Times New Roman"/>
          <w:sz w:val="24"/>
          <w:szCs w:val="24"/>
        </w:rPr>
        <w:t>hayvanlar</w:t>
      </w:r>
      <w:r w:rsidR="00385094">
        <w:rPr>
          <w:rFonts w:ascii="Times New Roman" w:hAnsi="Times New Roman"/>
          <w:sz w:val="24"/>
          <w:szCs w:val="24"/>
        </w:rPr>
        <w:t>ın barınaklarında yemlik yollarında yemlikten dağılan yemleri hayvana yaklaştıran insana gerek olmadan kullanılan kendi yürür, otonom</w:t>
      </w:r>
      <w:r w:rsidR="00E00174" w:rsidRPr="002A5FDC">
        <w:rPr>
          <w:rFonts w:ascii="Times New Roman" w:hAnsi="Times New Roman"/>
          <w:sz w:val="24"/>
          <w:szCs w:val="24"/>
        </w:rPr>
        <w:t xml:space="preserve"> </w:t>
      </w:r>
      <w:r w:rsidR="002A5FDC">
        <w:rPr>
          <w:rFonts w:ascii="Times New Roman" w:hAnsi="Times New Roman"/>
          <w:sz w:val="24"/>
          <w:szCs w:val="24"/>
        </w:rPr>
        <w:t>makinalar</w:t>
      </w:r>
      <w:r w:rsidR="00E00174" w:rsidRPr="002A5FDC">
        <w:rPr>
          <w:rFonts w:ascii="Times New Roman" w:hAnsi="Times New Roman"/>
          <w:sz w:val="24"/>
          <w:szCs w:val="24"/>
        </w:rPr>
        <w:t>ı</w:t>
      </w:r>
      <w:r w:rsidR="00614B44" w:rsidRPr="002A5FDC">
        <w:rPr>
          <w:rFonts w:ascii="Times New Roman" w:hAnsi="Times New Roman"/>
          <w:sz w:val="24"/>
          <w:szCs w:val="24"/>
        </w:rPr>
        <w:t xml:space="preserve"> kapsar.</w:t>
      </w:r>
    </w:p>
    <w:p w:rsidR="002A5FDC" w:rsidRDefault="002A5FDC" w:rsidP="00EF4E21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172D" w:rsidRDefault="00A3172D" w:rsidP="00A317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1E66">
        <w:rPr>
          <w:rFonts w:ascii="Times New Roman" w:hAnsi="Times New Roman"/>
          <w:b/>
          <w:bCs/>
          <w:sz w:val="24"/>
          <w:szCs w:val="24"/>
        </w:rPr>
        <w:t>2. ÖN KONTROL VE MUAYENE</w:t>
      </w:r>
    </w:p>
    <w:p w:rsidR="00A3172D" w:rsidRPr="00791E66" w:rsidRDefault="00A3172D" w:rsidP="00A317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5FDC" w:rsidRPr="00793D1E" w:rsidRDefault="002A5FDC" w:rsidP="002A5FD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93D1E">
        <w:rPr>
          <w:rFonts w:ascii="Times New Roman" w:hAnsi="Times New Roman"/>
          <w:sz w:val="24"/>
          <w:szCs w:val="24"/>
        </w:rPr>
        <w:t>Deneylere başlamadan önce makina gözle ön kontrolden geçirilmelidir. Bu kontrollerde;</w:t>
      </w:r>
    </w:p>
    <w:p w:rsidR="0056639B" w:rsidRDefault="00E00174" w:rsidP="00E150FF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A5FDC">
        <w:rPr>
          <w:rFonts w:ascii="Times New Roman" w:hAnsi="Times New Roman"/>
          <w:sz w:val="24"/>
          <w:szCs w:val="24"/>
        </w:rPr>
        <w:t>Makina yüzeyleri düzgün olmalı, üzerinde çapak, çukur, çizik vb. kusurlar bulunmamalı ve bütün parçaları paslanmaya karşı uygun şekilde boyanmış olmalıdır. Makina üzerinde firmayı tanıtıcı</w:t>
      </w:r>
      <w:r w:rsidR="00E150FF" w:rsidRPr="00E150FF">
        <w:rPr>
          <w:rFonts w:ascii="Times New Roman" w:hAnsi="Times New Roman"/>
          <w:sz w:val="24"/>
          <w:szCs w:val="24"/>
        </w:rPr>
        <w:t xml:space="preserve"> </w:t>
      </w:r>
      <w:r w:rsidRPr="002A5FDC">
        <w:rPr>
          <w:rFonts w:ascii="Times New Roman" w:hAnsi="Times New Roman"/>
          <w:sz w:val="24"/>
          <w:szCs w:val="24"/>
        </w:rPr>
        <w:t>bir etiket bulunmalıdır.</w:t>
      </w:r>
      <w:r w:rsidR="0056639B" w:rsidRPr="0056639B">
        <w:rPr>
          <w:rFonts w:ascii="Times New Roman" w:hAnsi="Times New Roman"/>
          <w:sz w:val="24"/>
          <w:szCs w:val="24"/>
        </w:rPr>
        <w:t xml:space="preserve"> </w:t>
      </w:r>
    </w:p>
    <w:p w:rsidR="00E00174" w:rsidRPr="002A5FDC" w:rsidRDefault="00E00174" w:rsidP="00E150FF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A5FDC">
        <w:rPr>
          <w:rFonts w:ascii="Times New Roman" w:hAnsi="Times New Roman"/>
          <w:sz w:val="24"/>
          <w:szCs w:val="24"/>
        </w:rPr>
        <w:t>Kumanda düzenekleri mevcut ise operatör hiçbir ilave parçaya ihtiyaç duymaksızın erişebilmeli ve kumanda düzeneğini hareket ettirmek için insan gücünden daha fazla güç gerekmemelidir.</w:t>
      </w:r>
    </w:p>
    <w:p w:rsidR="00E150FF" w:rsidRPr="00E150FF" w:rsidRDefault="0056639B" w:rsidP="00E150FF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84B7E">
        <w:rPr>
          <w:rFonts w:ascii="Times New Roman" w:hAnsi="Times New Roman"/>
          <w:sz w:val="24"/>
          <w:szCs w:val="24"/>
        </w:rPr>
        <w:t xml:space="preserve">Makinalarının dönen parçalarını örten mahfaza </w:t>
      </w:r>
      <w:r>
        <w:rPr>
          <w:rFonts w:ascii="Times New Roman" w:hAnsi="Times New Roman"/>
          <w:sz w:val="24"/>
          <w:szCs w:val="24"/>
        </w:rPr>
        <w:t>ve koruyucular TS EN ISO 12100</w:t>
      </w:r>
      <w:r w:rsidRPr="00C84B7E">
        <w:rPr>
          <w:rFonts w:ascii="Times New Roman" w:hAnsi="Times New Roman"/>
          <w:sz w:val="24"/>
          <w:szCs w:val="24"/>
        </w:rPr>
        <w:t xml:space="preserve"> ve TS EN ISO 4254-1’ e uygun olmalıdır.</w:t>
      </w:r>
    </w:p>
    <w:p w:rsidR="00C5314E" w:rsidRPr="00E150FF" w:rsidRDefault="00346AE9" w:rsidP="00E150FF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150FF">
        <w:rPr>
          <w:rFonts w:ascii="Times New Roman" w:hAnsi="Times New Roman"/>
          <w:sz w:val="24"/>
          <w:szCs w:val="24"/>
        </w:rPr>
        <w:t>Makina bir engelle karşılaştığında durmalı, belli bir süre sonra tekrar çalışmaya başlamalı, engeli aşamadığı durumlarda çeşitli sinyaller aracılığıyla uyarı vermelidir.</w:t>
      </w:r>
    </w:p>
    <w:p w:rsidR="0056639B" w:rsidRPr="002A5FDC" w:rsidRDefault="0056639B" w:rsidP="00E150FF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84B7E">
        <w:rPr>
          <w:rFonts w:ascii="Times New Roman" w:hAnsi="Times New Roman"/>
          <w:sz w:val="24"/>
          <w:szCs w:val="24"/>
        </w:rPr>
        <w:t xml:space="preserve">Ana şasi çalışma durumunda üzerine gelen yükleri emniyetle taşıyabilecek şekilde imal edilmiş olmalı, üzerinde çatlak, ezik, </w:t>
      </w:r>
      <w:proofErr w:type="spellStart"/>
      <w:r w:rsidRPr="00C84B7E">
        <w:rPr>
          <w:rFonts w:ascii="Times New Roman" w:hAnsi="Times New Roman"/>
          <w:sz w:val="24"/>
          <w:szCs w:val="24"/>
        </w:rPr>
        <w:t>çapaklı</w:t>
      </w:r>
      <w:proofErr w:type="spellEnd"/>
      <w:r w:rsidRPr="00C84B7E">
        <w:rPr>
          <w:rFonts w:ascii="Times New Roman" w:hAnsi="Times New Roman"/>
          <w:sz w:val="24"/>
          <w:szCs w:val="24"/>
        </w:rPr>
        <w:t xml:space="preserve"> ve katmerli kısımlar bulunmamalıdır.</w:t>
      </w:r>
    </w:p>
    <w:p w:rsidR="002A6E98" w:rsidRDefault="00E00174" w:rsidP="00E150FF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A5FDC">
        <w:rPr>
          <w:rFonts w:ascii="Times New Roman" w:hAnsi="Times New Roman"/>
          <w:sz w:val="24"/>
          <w:szCs w:val="24"/>
        </w:rPr>
        <w:t xml:space="preserve">Makinanın </w:t>
      </w:r>
      <w:r w:rsidR="00346AE9">
        <w:rPr>
          <w:rFonts w:ascii="Times New Roman" w:hAnsi="Times New Roman"/>
          <w:sz w:val="24"/>
          <w:szCs w:val="24"/>
        </w:rPr>
        <w:t xml:space="preserve">beyan edilen </w:t>
      </w:r>
      <w:r w:rsidRPr="002A5FDC">
        <w:rPr>
          <w:rFonts w:ascii="Times New Roman" w:hAnsi="Times New Roman"/>
          <w:sz w:val="24"/>
          <w:szCs w:val="24"/>
        </w:rPr>
        <w:t xml:space="preserve">ayar </w:t>
      </w:r>
      <w:r w:rsidR="00346AE9" w:rsidRPr="002A5FDC">
        <w:rPr>
          <w:rFonts w:ascii="Times New Roman" w:hAnsi="Times New Roman"/>
          <w:sz w:val="24"/>
          <w:szCs w:val="24"/>
        </w:rPr>
        <w:t>imkânları</w:t>
      </w:r>
      <w:r w:rsidRPr="002A5FDC">
        <w:rPr>
          <w:rFonts w:ascii="Times New Roman" w:hAnsi="Times New Roman"/>
          <w:sz w:val="24"/>
          <w:szCs w:val="24"/>
        </w:rPr>
        <w:t>,</w:t>
      </w:r>
      <w:r w:rsidR="00346AE9">
        <w:rPr>
          <w:rFonts w:ascii="Times New Roman" w:hAnsi="Times New Roman"/>
          <w:sz w:val="24"/>
          <w:szCs w:val="24"/>
        </w:rPr>
        <w:t xml:space="preserve"> çalışma</w:t>
      </w:r>
      <w:r w:rsidRPr="002A5FDC">
        <w:rPr>
          <w:rFonts w:ascii="Times New Roman" w:hAnsi="Times New Roman"/>
          <w:sz w:val="24"/>
          <w:szCs w:val="24"/>
        </w:rPr>
        <w:t xml:space="preserve"> sınır değerleri </w:t>
      </w:r>
      <w:r w:rsidR="00C20F4C">
        <w:rPr>
          <w:rFonts w:ascii="Times New Roman" w:hAnsi="Times New Roman"/>
          <w:sz w:val="24"/>
          <w:szCs w:val="24"/>
        </w:rPr>
        <w:t>kontrol edilmelidir.</w:t>
      </w:r>
    </w:p>
    <w:p w:rsidR="00C20F4C" w:rsidRDefault="00C20F4C" w:rsidP="00E150FF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Maki</w:t>
      </w:r>
      <w:r w:rsidRPr="00A524B1">
        <w:rPr>
          <w:rFonts w:ascii="Times New Roman" w:hAnsi="Times New Roman"/>
          <w:sz w:val="24"/>
          <w:szCs w:val="24"/>
        </w:rPr>
        <w:t>na, sert zemin üzerinde kullanma kitapçığına göre park edildikleri zaman her hangi bir yönde 8.5</w:t>
      </w:r>
      <w:r w:rsidRPr="00E150FF">
        <w:rPr>
          <w:rFonts w:ascii="Times New Roman" w:hAnsi="Times New Roman"/>
          <w:sz w:val="24"/>
          <w:szCs w:val="24"/>
          <w:vertAlign w:val="superscript"/>
        </w:rPr>
        <w:t>o</w:t>
      </w:r>
      <w:r w:rsidRPr="00A524B1">
        <w:rPr>
          <w:rFonts w:ascii="Times New Roman" w:hAnsi="Times New Roman"/>
          <w:sz w:val="24"/>
          <w:szCs w:val="24"/>
        </w:rPr>
        <w:t xml:space="preserve"> eğim açısına kadar dengede kalıp kalamadığı denemelerle kontrol ed</w:t>
      </w:r>
      <w:r>
        <w:rPr>
          <w:rFonts w:ascii="Times New Roman" w:hAnsi="Times New Roman"/>
          <w:sz w:val="24"/>
          <w:szCs w:val="24"/>
        </w:rPr>
        <w:t>ilmelidir</w:t>
      </w:r>
      <w:r w:rsidRPr="00A524B1">
        <w:rPr>
          <w:rFonts w:ascii="Times New Roman" w:hAnsi="Times New Roman"/>
          <w:sz w:val="24"/>
          <w:szCs w:val="24"/>
        </w:rPr>
        <w:t>.</w:t>
      </w:r>
    </w:p>
    <w:p w:rsidR="00C20F4C" w:rsidRPr="00C20F4C" w:rsidRDefault="00C20F4C" w:rsidP="00E150FF">
      <w:pPr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Makina üzerindeki elektrik aksamının suya, toza vb. karşı yeterli korumaya sahip olduğu kontrol edilmelidir.</w:t>
      </w:r>
    </w:p>
    <w:p w:rsidR="002A6E98" w:rsidRPr="002A5FDC" w:rsidRDefault="002A6E98" w:rsidP="00E00174">
      <w:p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5C7" w:rsidRPr="002A5FDC" w:rsidRDefault="006765C7" w:rsidP="006765C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5FDC">
        <w:rPr>
          <w:rFonts w:ascii="Times New Roman" w:hAnsi="Times New Roman"/>
          <w:b/>
          <w:sz w:val="24"/>
          <w:szCs w:val="24"/>
        </w:rPr>
        <w:t>3. DENEY YÖNTEMİ</w:t>
      </w:r>
    </w:p>
    <w:p w:rsidR="007467D4" w:rsidRDefault="007467D4" w:rsidP="006765C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65C7" w:rsidRPr="002A5FDC" w:rsidRDefault="006765C7" w:rsidP="006765C7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5FDC">
        <w:rPr>
          <w:rFonts w:ascii="Times New Roman" w:hAnsi="Times New Roman"/>
          <w:b/>
          <w:sz w:val="24"/>
          <w:szCs w:val="24"/>
        </w:rPr>
        <w:t>3.1.Deney Şartları</w:t>
      </w:r>
    </w:p>
    <w:p w:rsidR="00E12C8D" w:rsidRDefault="005E6243" w:rsidP="00F8421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67D4">
        <w:rPr>
          <w:rFonts w:ascii="Times New Roman" w:hAnsi="Times New Roman"/>
          <w:sz w:val="24"/>
          <w:szCs w:val="24"/>
        </w:rPr>
        <w:t>Deneyin yapıldığı yer</w:t>
      </w:r>
      <w:r w:rsidR="00C20F4C">
        <w:rPr>
          <w:rFonts w:ascii="Times New Roman" w:hAnsi="Times New Roman"/>
          <w:sz w:val="24"/>
          <w:szCs w:val="24"/>
        </w:rPr>
        <w:t>, işletme bilgileri</w:t>
      </w:r>
      <w:r w:rsidR="007467D4">
        <w:rPr>
          <w:rFonts w:ascii="Times New Roman" w:hAnsi="Times New Roman"/>
          <w:sz w:val="24"/>
          <w:szCs w:val="24"/>
        </w:rPr>
        <w:t xml:space="preserve"> ve deneme süresi</w:t>
      </w:r>
      <w:r w:rsidR="00C20F4C">
        <w:rPr>
          <w:rFonts w:ascii="Times New Roman" w:hAnsi="Times New Roman"/>
          <w:sz w:val="24"/>
          <w:szCs w:val="24"/>
        </w:rPr>
        <w:t xml:space="preserve"> </w:t>
      </w:r>
      <w:r w:rsidR="00C20F4C" w:rsidRPr="00E150FF">
        <w:rPr>
          <w:rFonts w:ascii="Times New Roman" w:hAnsi="Times New Roman"/>
          <w:sz w:val="24"/>
          <w:szCs w:val="24"/>
        </w:rPr>
        <w:t>(tarih aralığı)</w:t>
      </w:r>
      <w:r w:rsidR="00C20F4C">
        <w:rPr>
          <w:rFonts w:ascii="Times New Roman" w:hAnsi="Times New Roman"/>
          <w:sz w:val="24"/>
          <w:szCs w:val="24"/>
        </w:rPr>
        <w:t xml:space="preserve"> </w:t>
      </w:r>
      <w:r w:rsidR="007467D4">
        <w:rPr>
          <w:rFonts w:ascii="Times New Roman" w:hAnsi="Times New Roman"/>
          <w:sz w:val="24"/>
          <w:szCs w:val="24"/>
        </w:rPr>
        <w:t>belirtilmeli</w:t>
      </w:r>
      <w:r w:rsidR="00E12C8D">
        <w:rPr>
          <w:rFonts w:ascii="Times New Roman" w:hAnsi="Times New Roman"/>
          <w:sz w:val="24"/>
          <w:szCs w:val="24"/>
        </w:rPr>
        <w:t xml:space="preserve">dir. </w:t>
      </w:r>
    </w:p>
    <w:p w:rsidR="00CA27B6" w:rsidRDefault="00CA27B6" w:rsidP="00CA27B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İşletmede</w:t>
      </w:r>
      <w:r w:rsidRPr="002A5FDC">
        <w:rPr>
          <w:rFonts w:ascii="Times New Roman" w:hAnsi="Times New Roman"/>
          <w:sz w:val="24"/>
          <w:szCs w:val="24"/>
        </w:rPr>
        <w:t xml:space="preserve"> kullanılan </w:t>
      </w:r>
      <w:r>
        <w:rPr>
          <w:rFonts w:ascii="Times New Roman" w:hAnsi="Times New Roman"/>
          <w:sz w:val="24"/>
          <w:szCs w:val="24"/>
        </w:rPr>
        <w:t xml:space="preserve">yem rasyon bileşenlerinin </w:t>
      </w:r>
      <w:r w:rsidRPr="002A5FDC">
        <w:rPr>
          <w:rFonts w:ascii="Times New Roman" w:hAnsi="Times New Roman"/>
          <w:sz w:val="24"/>
          <w:szCs w:val="24"/>
        </w:rPr>
        <w:t>isimleri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5FDC">
        <w:rPr>
          <w:rFonts w:ascii="Times New Roman" w:hAnsi="Times New Roman"/>
          <w:sz w:val="24"/>
          <w:szCs w:val="24"/>
        </w:rPr>
        <w:t>miktarları</w:t>
      </w:r>
      <w:r>
        <w:rPr>
          <w:rFonts w:ascii="Times New Roman" w:hAnsi="Times New Roman"/>
          <w:sz w:val="24"/>
          <w:szCs w:val="24"/>
        </w:rPr>
        <w:t>/oranları belirtilmelidir.</w:t>
      </w:r>
    </w:p>
    <w:p w:rsidR="00CA27B6" w:rsidRPr="002A5FDC" w:rsidRDefault="00CA27B6" w:rsidP="00CA27B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2A5FDC">
        <w:rPr>
          <w:rFonts w:ascii="Times New Roman" w:hAnsi="Times New Roman"/>
          <w:sz w:val="24"/>
          <w:szCs w:val="24"/>
        </w:rPr>
        <w:t xml:space="preserve">akina, imalatçının önerisine uygun olarak ayarlanmalı ve </w:t>
      </w:r>
      <w:r>
        <w:rPr>
          <w:rFonts w:ascii="Times New Roman" w:hAnsi="Times New Roman"/>
          <w:sz w:val="24"/>
          <w:szCs w:val="24"/>
        </w:rPr>
        <w:t>makina bir çevrim boşta çalıştırılmalıdır.</w:t>
      </w:r>
    </w:p>
    <w:p w:rsidR="00E12C8D" w:rsidRDefault="00190343" w:rsidP="00CA27B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150FF">
        <w:rPr>
          <w:rFonts w:ascii="Times New Roman" w:hAnsi="Times New Roman"/>
          <w:sz w:val="24"/>
          <w:szCs w:val="24"/>
        </w:rPr>
        <w:t xml:space="preserve">Denemeler, düz zemine sahip yemliklerde gerçekleştirilmelidir. Yem materyali olarak kaba – kesif yem karışımı hazırlanmalı ve denemeler hayvanların tüketiminin ardından </w:t>
      </w:r>
      <w:r w:rsidR="00CA27B6" w:rsidRPr="00E150FF">
        <w:rPr>
          <w:rFonts w:ascii="Times New Roman" w:hAnsi="Times New Roman"/>
          <w:sz w:val="24"/>
          <w:szCs w:val="24"/>
        </w:rPr>
        <w:t>yemlik duvarından uzaklaştırılmış</w:t>
      </w:r>
      <w:r w:rsidRPr="00E150FF">
        <w:rPr>
          <w:rFonts w:ascii="Times New Roman" w:hAnsi="Times New Roman"/>
          <w:sz w:val="24"/>
          <w:szCs w:val="24"/>
        </w:rPr>
        <w:t xml:space="preserve"> yemler ile yürütülmelidir.</w:t>
      </w:r>
      <w:r w:rsidR="00CA27B6" w:rsidRPr="00E150FF">
        <w:rPr>
          <w:rFonts w:ascii="Times New Roman" w:hAnsi="Times New Roman"/>
          <w:sz w:val="24"/>
          <w:szCs w:val="24"/>
        </w:rPr>
        <w:t xml:space="preserve"> Makinan</w:t>
      </w:r>
      <w:r w:rsidR="00356619" w:rsidRPr="00E150FF">
        <w:rPr>
          <w:rFonts w:ascii="Times New Roman" w:hAnsi="Times New Roman"/>
          <w:sz w:val="24"/>
          <w:szCs w:val="24"/>
        </w:rPr>
        <w:t>ın</w:t>
      </w:r>
      <w:r w:rsidR="00CA27B6" w:rsidRPr="00E150FF">
        <w:rPr>
          <w:rFonts w:ascii="Times New Roman" w:hAnsi="Times New Roman"/>
          <w:sz w:val="24"/>
          <w:szCs w:val="24"/>
        </w:rPr>
        <w:t xml:space="preserve"> </w:t>
      </w:r>
      <w:r w:rsidR="00356619" w:rsidRPr="00E150FF">
        <w:rPr>
          <w:rFonts w:ascii="Times New Roman" w:hAnsi="Times New Roman"/>
          <w:sz w:val="24"/>
          <w:szCs w:val="24"/>
        </w:rPr>
        <w:t>iş genişliğindeki</w:t>
      </w:r>
      <w:r w:rsidR="00CA27B6" w:rsidRPr="00E150FF">
        <w:rPr>
          <w:rFonts w:ascii="Times New Roman" w:hAnsi="Times New Roman"/>
          <w:sz w:val="24"/>
          <w:szCs w:val="24"/>
        </w:rPr>
        <w:t xml:space="preserve"> yem örnekler</w:t>
      </w:r>
      <w:r w:rsidR="004F3EE7" w:rsidRPr="00E150FF">
        <w:rPr>
          <w:rFonts w:ascii="Times New Roman" w:hAnsi="Times New Roman"/>
          <w:sz w:val="24"/>
          <w:szCs w:val="24"/>
        </w:rPr>
        <w:t>i</w:t>
      </w:r>
      <w:r w:rsidR="00CA27B6" w:rsidRPr="00E150FF">
        <w:rPr>
          <w:rFonts w:ascii="Times New Roman" w:hAnsi="Times New Roman"/>
          <w:sz w:val="24"/>
          <w:szCs w:val="24"/>
        </w:rPr>
        <w:t xml:space="preserve"> alınarak</w:t>
      </w:r>
      <w:r w:rsidR="00E12C8D" w:rsidRPr="00E150FF">
        <w:rPr>
          <w:rFonts w:ascii="Times New Roman" w:hAnsi="Times New Roman"/>
          <w:sz w:val="24"/>
          <w:szCs w:val="24"/>
        </w:rPr>
        <w:t xml:space="preserve"> materyal boyutları ve nem analizi sonuçları verilmelidir.</w:t>
      </w:r>
    </w:p>
    <w:p w:rsidR="00E150FF" w:rsidRDefault="00E150FF" w:rsidP="00CA27B6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12C8D" w:rsidRPr="009F1299" w:rsidRDefault="00E12C8D" w:rsidP="00F8421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9E7" w:rsidRDefault="006765C7" w:rsidP="009F1299">
      <w:pPr>
        <w:spacing w:before="120" w:after="0" w:line="48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FD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3.2. Deneyler</w:t>
      </w:r>
      <w:r w:rsidR="00E12C8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150FF" w:rsidRDefault="00E12C8D" w:rsidP="008C19CC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right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50FF">
        <w:rPr>
          <w:rFonts w:ascii="Times New Roman" w:hAnsi="Times New Roman"/>
          <w:sz w:val="24"/>
          <w:szCs w:val="24"/>
        </w:rPr>
        <w:t>Denemeler,  laboratuvar ve işletme koşullarında yürütülür.</w:t>
      </w:r>
    </w:p>
    <w:p w:rsidR="00C9578B" w:rsidRPr="00E150FF" w:rsidRDefault="00E150FF" w:rsidP="008C19CC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right="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12C8D" w:rsidRPr="00E150FF">
        <w:rPr>
          <w:rFonts w:ascii="Times New Roman" w:hAnsi="Times New Roman"/>
          <w:sz w:val="24"/>
          <w:szCs w:val="24"/>
        </w:rPr>
        <w:t>Denemeler; makin</w:t>
      </w:r>
      <w:r w:rsidR="004F3EE7" w:rsidRPr="00E150FF">
        <w:rPr>
          <w:rFonts w:ascii="Times New Roman" w:hAnsi="Times New Roman"/>
          <w:sz w:val="24"/>
          <w:szCs w:val="24"/>
        </w:rPr>
        <w:t>a</w:t>
      </w:r>
      <w:r w:rsidR="008C19CC" w:rsidRPr="00E150FF">
        <w:rPr>
          <w:rFonts w:ascii="Times New Roman" w:hAnsi="Times New Roman"/>
          <w:sz w:val="24"/>
          <w:szCs w:val="24"/>
        </w:rPr>
        <w:t xml:space="preserve"> boşta ve </w:t>
      </w:r>
      <w:r w:rsidR="00E12C8D" w:rsidRPr="00E150FF">
        <w:rPr>
          <w:rFonts w:ascii="Times New Roman" w:hAnsi="Times New Roman"/>
          <w:sz w:val="24"/>
          <w:szCs w:val="24"/>
        </w:rPr>
        <w:t xml:space="preserve">en az </w:t>
      </w:r>
      <w:r w:rsidR="00C9578B" w:rsidRPr="00E150FF">
        <w:rPr>
          <w:rFonts w:ascii="Times New Roman" w:hAnsi="Times New Roman"/>
          <w:sz w:val="24"/>
          <w:szCs w:val="24"/>
        </w:rPr>
        <w:t>2</w:t>
      </w:r>
      <w:r w:rsidR="00E12C8D" w:rsidRPr="00E150FF">
        <w:rPr>
          <w:rFonts w:ascii="Times New Roman" w:hAnsi="Times New Roman"/>
          <w:sz w:val="24"/>
          <w:szCs w:val="24"/>
        </w:rPr>
        <w:t xml:space="preserve"> farklı yem yoğunluğunda</w:t>
      </w:r>
      <w:r w:rsidR="00C9578B" w:rsidRPr="00E150FF">
        <w:rPr>
          <w:rFonts w:ascii="Times New Roman" w:hAnsi="Times New Roman"/>
          <w:sz w:val="24"/>
          <w:szCs w:val="24"/>
        </w:rPr>
        <w:t xml:space="preserve"> (kg/m) üçer tekerrürlü olarak yapılmalıdır.</w:t>
      </w:r>
      <w:r w:rsidR="008C19CC" w:rsidRPr="00E150FF">
        <w:rPr>
          <w:rFonts w:ascii="Times New Roman" w:hAnsi="Times New Roman"/>
          <w:sz w:val="24"/>
          <w:szCs w:val="24"/>
        </w:rPr>
        <w:t xml:space="preserve"> Denemeler sırasında makina, yemlik duvarına en az 2 farklı mesafede (mesafe, tam faktöriyel deneme desenine dâhil edilmeden) geçecek şekilde ayarlanmalıdır.</w:t>
      </w:r>
    </w:p>
    <w:p w:rsidR="00FD0FA3" w:rsidRPr="002A5FDC" w:rsidRDefault="00A97977" w:rsidP="00FD0FA3">
      <w:pPr>
        <w:spacing w:after="0" w:line="48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FDC">
        <w:rPr>
          <w:rFonts w:ascii="Times New Roman" w:hAnsi="Times New Roman"/>
          <w:b/>
          <w:bCs/>
          <w:color w:val="000000"/>
          <w:sz w:val="24"/>
          <w:szCs w:val="24"/>
        </w:rPr>
        <w:t>3.2.</w:t>
      </w:r>
      <w:r w:rsidR="00D56E70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FD0FA3" w:rsidRPr="002A5FDC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D56E70">
        <w:rPr>
          <w:rFonts w:ascii="Times New Roman" w:hAnsi="Times New Roman"/>
          <w:b/>
          <w:bCs/>
          <w:color w:val="000000"/>
          <w:sz w:val="24"/>
          <w:szCs w:val="24"/>
        </w:rPr>
        <w:t>Şarj Süresi ve Çalışma Süresi</w:t>
      </w:r>
    </w:p>
    <w:p w:rsidR="00125531" w:rsidRDefault="008569DA" w:rsidP="00D30E86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right="8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76EFF" w:rsidRPr="002A5FDC">
        <w:rPr>
          <w:rFonts w:ascii="Times New Roman" w:hAnsi="Times New Roman"/>
          <w:sz w:val="24"/>
          <w:szCs w:val="24"/>
        </w:rPr>
        <w:t>Makina</w:t>
      </w:r>
      <w:r w:rsidR="00D56E70">
        <w:rPr>
          <w:rFonts w:ascii="Times New Roman" w:hAnsi="Times New Roman"/>
          <w:sz w:val="24"/>
          <w:szCs w:val="24"/>
        </w:rPr>
        <w:t>nın şarj süresi ve bir şarj ile çalışma süresi belirlenerek kataloğunda belirtilen sürelere uygunluğu kontrol edilir. Bulunan süreler katalogda b</w:t>
      </w:r>
      <w:r w:rsidR="008C19CC">
        <w:rPr>
          <w:rFonts w:ascii="Times New Roman" w:hAnsi="Times New Roman"/>
          <w:sz w:val="24"/>
          <w:szCs w:val="24"/>
        </w:rPr>
        <w:t>elirtilen sürelerden en fazla %</w:t>
      </w:r>
      <w:r w:rsidR="00D56E70">
        <w:rPr>
          <w:rFonts w:ascii="Times New Roman" w:hAnsi="Times New Roman"/>
          <w:sz w:val="24"/>
          <w:szCs w:val="24"/>
        </w:rPr>
        <w:t>10 sapma olmalıdır.</w:t>
      </w:r>
      <w:r w:rsidR="00D56E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12C8D" w:rsidRPr="00E150FF" w:rsidRDefault="00E12C8D" w:rsidP="00E12C8D">
      <w:pPr>
        <w:spacing w:before="120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0FF">
        <w:rPr>
          <w:rFonts w:ascii="Times New Roman" w:hAnsi="Times New Roman"/>
          <w:b/>
          <w:bCs/>
          <w:color w:val="000000"/>
          <w:sz w:val="24"/>
          <w:szCs w:val="24"/>
        </w:rPr>
        <w:t>3.2.2. İlerleme hızı</w:t>
      </w:r>
    </w:p>
    <w:p w:rsidR="0095141F" w:rsidRPr="00E150FF" w:rsidRDefault="0095141F" w:rsidP="0095141F">
      <w:pPr>
        <w:spacing w:before="120"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 w:rsidRPr="00E150FF">
        <w:rPr>
          <w:rFonts w:ascii="Times New Roman" w:hAnsi="Times New Roman"/>
          <w:bCs/>
          <w:color w:val="000000"/>
          <w:sz w:val="24"/>
          <w:szCs w:val="24"/>
        </w:rPr>
        <w:t>Farklı deneme koşullarında ölçülen hız değerleri verilmelidir.</w:t>
      </w:r>
    </w:p>
    <w:p w:rsidR="00E12C8D" w:rsidRPr="00E150FF" w:rsidRDefault="00E12C8D" w:rsidP="00E12C8D">
      <w:pPr>
        <w:spacing w:before="120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0FF">
        <w:rPr>
          <w:rFonts w:ascii="Times New Roman" w:hAnsi="Times New Roman"/>
          <w:b/>
          <w:bCs/>
          <w:color w:val="000000"/>
          <w:sz w:val="24"/>
          <w:szCs w:val="24"/>
        </w:rPr>
        <w:t>3.2.3. Planlanan geçiş hattından sapma</w:t>
      </w:r>
    </w:p>
    <w:p w:rsidR="00E12C8D" w:rsidRPr="00E150FF" w:rsidRDefault="00E12C8D" w:rsidP="0095141F">
      <w:pPr>
        <w:spacing w:before="120"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0FF">
        <w:rPr>
          <w:rFonts w:ascii="Times New Roman" w:hAnsi="Times New Roman"/>
          <w:bCs/>
          <w:color w:val="000000"/>
          <w:sz w:val="24"/>
          <w:szCs w:val="24"/>
        </w:rPr>
        <w:t>Yem yoğunluğuna (kg/m) bağlı olarak önceden programlanmış geçiş hattından yatay mesafede sapması ölçülmelidir</w:t>
      </w:r>
      <w:r w:rsidR="0095141F" w:rsidRPr="00E150FF">
        <w:rPr>
          <w:rFonts w:ascii="Times New Roman" w:hAnsi="Times New Roman"/>
          <w:bCs/>
          <w:color w:val="000000"/>
          <w:sz w:val="24"/>
          <w:szCs w:val="24"/>
        </w:rPr>
        <w:t>. Ölçülen değer ile programlanmış değer arasındaki sapma değerleri en fazla %10 olmalıdır.</w:t>
      </w:r>
    </w:p>
    <w:p w:rsidR="00D56E70" w:rsidRPr="00E150FF" w:rsidRDefault="00D56E70" w:rsidP="00D30E86">
      <w:pPr>
        <w:spacing w:before="120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0FF">
        <w:rPr>
          <w:rFonts w:ascii="Times New Roman" w:hAnsi="Times New Roman"/>
          <w:b/>
          <w:bCs/>
          <w:color w:val="000000"/>
          <w:sz w:val="24"/>
          <w:szCs w:val="24"/>
        </w:rPr>
        <w:t>3.2.</w:t>
      </w:r>
      <w:r w:rsidR="00E12C8D" w:rsidRPr="00E150FF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E150FF">
        <w:rPr>
          <w:rFonts w:ascii="Times New Roman" w:hAnsi="Times New Roman"/>
          <w:b/>
          <w:bCs/>
          <w:color w:val="000000"/>
          <w:sz w:val="24"/>
          <w:szCs w:val="24"/>
        </w:rPr>
        <w:t xml:space="preserve">. İş Kapasitesi </w:t>
      </w:r>
    </w:p>
    <w:p w:rsidR="00207750" w:rsidRPr="00E150FF" w:rsidRDefault="00D56E70" w:rsidP="00D56E70">
      <w:pPr>
        <w:spacing w:before="12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150FF">
        <w:rPr>
          <w:rFonts w:ascii="Times New Roman" w:hAnsi="Times New Roman"/>
          <w:bCs/>
          <w:color w:val="000000"/>
          <w:sz w:val="24"/>
          <w:szCs w:val="24"/>
        </w:rPr>
        <w:tab/>
      </w:r>
      <w:r w:rsidR="00207750" w:rsidRPr="00E150FF">
        <w:rPr>
          <w:rFonts w:ascii="Times New Roman" w:hAnsi="Times New Roman"/>
          <w:bCs/>
          <w:color w:val="000000"/>
          <w:sz w:val="24"/>
          <w:szCs w:val="24"/>
        </w:rPr>
        <w:t>Makinanın</w:t>
      </w:r>
      <w:r w:rsidR="006A14F2" w:rsidRPr="00E150FF">
        <w:rPr>
          <w:rFonts w:ascii="Times New Roman" w:hAnsi="Times New Roman"/>
          <w:bCs/>
          <w:color w:val="000000"/>
          <w:sz w:val="24"/>
          <w:szCs w:val="24"/>
        </w:rPr>
        <w:t xml:space="preserve"> iş kapasitesi (kg/s)</w:t>
      </w:r>
      <w:r w:rsidR="00207750" w:rsidRPr="00E150FF">
        <w:rPr>
          <w:rFonts w:ascii="Times New Roman" w:hAnsi="Times New Roman"/>
          <w:bCs/>
          <w:color w:val="000000"/>
          <w:sz w:val="24"/>
          <w:szCs w:val="24"/>
        </w:rPr>
        <w:t>, farklı deneme koşullarında belirlenen ilerleme hızı (m/s) ile yem yoğunluklarının (kg/m) çarpılmasıyla hesaplanır.</w:t>
      </w:r>
    </w:p>
    <w:p w:rsidR="00E12C8D" w:rsidRPr="00E150FF" w:rsidRDefault="00E12C8D" w:rsidP="00D56E70">
      <w:pPr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0FF">
        <w:rPr>
          <w:rFonts w:ascii="Times New Roman" w:hAnsi="Times New Roman"/>
          <w:b/>
          <w:bCs/>
          <w:color w:val="000000"/>
          <w:sz w:val="24"/>
          <w:szCs w:val="24"/>
        </w:rPr>
        <w:t>3.2.</w:t>
      </w:r>
      <w:r w:rsidR="00207750" w:rsidRPr="00E150FF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E150FF">
        <w:rPr>
          <w:rFonts w:ascii="Times New Roman" w:hAnsi="Times New Roman"/>
          <w:b/>
          <w:bCs/>
          <w:color w:val="000000"/>
          <w:sz w:val="24"/>
          <w:szCs w:val="24"/>
        </w:rPr>
        <w:t>. Kalan Yem Miktarı</w:t>
      </w:r>
    </w:p>
    <w:p w:rsidR="00D30E86" w:rsidRPr="00E150FF" w:rsidRDefault="00207750" w:rsidP="006A14F2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150FF">
        <w:rPr>
          <w:rFonts w:ascii="Times New Roman" w:hAnsi="Times New Roman"/>
          <w:bCs/>
          <w:color w:val="000000"/>
          <w:sz w:val="24"/>
          <w:szCs w:val="24"/>
        </w:rPr>
        <w:t>Otonom y</w:t>
      </w:r>
      <w:r w:rsidR="00E12C8D" w:rsidRPr="00E150FF">
        <w:rPr>
          <w:rFonts w:ascii="Times New Roman" w:hAnsi="Times New Roman"/>
          <w:bCs/>
          <w:color w:val="000000"/>
          <w:sz w:val="24"/>
          <w:szCs w:val="24"/>
        </w:rPr>
        <w:t xml:space="preserve">em itme makinasının </w:t>
      </w:r>
      <w:r w:rsidR="006A14F2" w:rsidRPr="00E150FF">
        <w:rPr>
          <w:rFonts w:ascii="Times New Roman" w:hAnsi="Times New Roman"/>
          <w:bCs/>
          <w:color w:val="000000"/>
          <w:sz w:val="24"/>
          <w:szCs w:val="24"/>
        </w:rPr>
        <w:t xml:space="preserve">tek </w:t>
      </w:r>
      <w:r w:rsidR="00E12C8D" w:rsidRPr="00E150FF">
        <w:rPr>
          <w:rFonts w:ascii="Times New Roman" w:hAnsi="Times New Roman"/>
          <w:bCs/>
          <w:color w:val="000000"/>
          <w:sz w:val="24"/>
          <w:szCs w:val="24"/>
        </w:rPr>
        <w:t>geçişi sonrasında zeminde kalan yem miktarı</w:t>
      </w:r>
      <w:r w:rsidRPr="00E150F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A14F2" w:rsidRPr="00E150FF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</w:t>
      </w:r>
      <w:r w:rsidRPr="00E150FF">
        <w:rPr>
          <w:rFonts w:ascii="Times New Roman" w:hAnsi="Times New Roman"/>
          <w:bCs/>
          <w:color w:val="000000"/>
          <w:sz w:val="24"/>
          <w:szCs w:val="24"/>
        </w:rPr>
        <w:t>(kg/</w:t>
      </w:r>
      <w:r w:rsidR="006A14F2" w:rsidRPr="00E150FF">
        <w:rPr>
          <w:rFonts w:ascii="Times New Roman" w:hAnsi="Times New Roman"/>
          <w:bCs/>
          <w:color w:val="000000"/>
          <w:sz w:val="24"/>
          <w:szCs w:val="24"/>
        </w:rPr>
        <w:t>m</w:t>
      </w:r>
      <w:r w:rsidRPr="00E150FF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E12C8D" w:rsidRPr="00E150FF">
        <w:rPr>
          <w:rFonts w:ascii="Times New Roman" w:hAnsi="Times New Roman"/>
          <w:bCs/>
          <w:color w:val="000000"/>
          <w:sz w:val="24"/>
          <w:szCs w:val="24"/>
        </w:rPr>
        <w:t xml:space="preserve"> belirlenmelidir. </w:t>
      </w:r>
      <w:r w:rsidR="006A14F2" w:rsidRPr="00E150FF">
        <w:rPr>
          <w:rFonts w:ascii="Times New Roman" w:hAnsi="Times New Roman"/>
          <w:bCs/>
          <w:color w:val="000000"/>
          <w:sz w:val="24"/>
          <w:szCs w:val="24"/>
        </w:rPr>
        <w:t>Kalan yem miktarı, makinanın ittiği yem yoğunluğunun (kg/m) en fazla %1’i kadar olmalıdır.</w:t>
      </w:r>
    </w:p>
    <w:p w:rsidR="006A14F2" w:rsidRPr="00E150FF" w:rsidRDefault="006A14F2" w:rsidP="006A14F2">
      <w:pPr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0FF">
        <w:rPr>
          <w:rFonts w:ascii="Times New Roman" w:hAnsi="Times New Roman"/>
          <w:b/>
          <w:bCs/>
          <w:color w:val="000000"/>
          <w:sz w:val="24"/>
          <w:szCs w:val="24"/>
        </w:rPr>
        <w:t xml:space="preserve">3.2.6 </w:t>
      </w:r>
      <w:r w:rsidR="00BD53E7" w:rsidRPr="00E150FF">
        <w:rPr>
          <w:rFonts w:ascii="Times New Roman" w:hAnsi="Times New Roman"/>
          <w:b/>
          <w:bCs/>
          <w:color w:val="000000"/>
          <w:sz w:val="24"/>
          <w:szCs w:val="24"/>
        </w:rPr>
        <w:t>Batarya Kapasitesi Kullanım Miktarının Belirlenmesi</w:t>
      </w:r>
    </w:p>
    <w:p w:rsidR="00BD53E7" w:rsidRPr="006A14F2" w:rsidRDefault="00BD53E7" w:rsidP="00BD53E7">
      <w:pPr>
        <w:spacing w:before="120"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Batarya</w:t>
      </w:r>
      <w:r w:rsidR="00DB0146">
        <w:rPr>
          <w:rFonts w:ascii="Times New Roman" w:hAnsi="Times New Roman"/>
          <w:bCs/>
          <w:color w:val="000000"/>
          <w:sz w:val="24"/>
          <w:szCs w:val="24"/>
        </w:rPr>
        <w:t xml:space="preserve"> kapasitesi ölçüm cihazı ile deney çalışmasının başlangıç ve bitişi sırasındaki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kapasite değerleri ölçül</w:t>
      </w:r>
      <w:r w:rsidR="00DB0146">
        <w:rPr>
          <w:rFonts w:ascii="Times New Roman" w:hAnsi="Times New Roman"/>
          <w:bCs/>
          <w:color w:val="000000"/>
          <w:sz w:val="24"/>
          <w:szCs w:val="24"/>
        </w:rPr>
        <w:t>erek aradaki fark hesaplanır (bu işlem sırasında makinanın şarj istasyonuna gitmemesi gerekmektedir.)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B014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B0146">
        <w:rPr>
          <w:rFonts w:ascii="Times New Roman" w:hAnsi="Times New Roman"/>
          <w:bCs/>
          <w:color w:val="000000"/>
          <w:sz w:val="24"/>
          <w:szCs w:val="24"/>
        </w:rPr>
        <w:t xml:space="preserve">Denemeler sırasında çalışılan yem yoğunluklarında toplam kat edilen yem yolu uzunluğu (m) belirlenir. </w:t>
      </w:r>
      <w:r w:rsidR="00AC6ED2">
        <w:rPr>
          <w:rFonts w:ascii="Times New Roman" w:hAnsi="Times New Roman"/>
          <w:bCs/>
          <w:color w:val="000000"/>
          <w:sz w:val="24"/>
          <w:szCs w:val="24"/>
        </w:rPr>
        <w:t>Kullanılan batarya kapasitesinin toplam yem yolu uzunluğuna oranı hesaplanmalıdır. Tam batarya kapasitesinin kullanılması durumunda, çalışılan ortalama yem yoğunluğunda kat edebileceği yem yolu uzunluğu verilmelidir.</w:t>
      </w:r>
    </w:p>
    <w:p w:rsidR="00D56E70" w:rsidRPr="00D56E70" w:rsidRDefault="00D56E70" w:rsidP="00D56E70">
      <w:pPr>
        <w:spacing w:before="120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94CD7" w:rsidRPr="002A5FDC" w:rsidRDefault="00994CD7" w:rsidP="00A97977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2A5FDC">
        <w:rPr>
          <w:rFonts w:ascii="Times New Roman" w:hAnsi="Times New Roman"/>
          <w:b/>
          <w:sz w:val="24"/>
          <w:szCs w:val="24"/>
        </w:rPr>
        <w:t>3.3. DEĞERLENDİRME KRİTERLERİ</w:t>
      </w:r>
    </w:p>
    <w:p w:rsidR="00555E82" w:rsidRDefault="00FD5409" w:rsidP="00D30E8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55E82" w:rsidRPr="002A5FDC">
        <w:rPr>
          <w:rFonts w:ascii="Times New Roman" w:hAnsi="Times New Roman"/>
          <w:sz w:val="24"/>
          <w:szCs w:val="24"/>
        </w:rPr>
        <w:t xml:space="preserve">Ön kontrol </w:t>
      </w:r>
      <w:r w:rsidR="00CD42AF" w:rsidRPr="002A5FDC">
        <w:rPr>
          <w:rFonts w:ascii="Times New Roman" w:hAnsi="Times New Roman"/>
          <w:sz w:val="24"/>
          <w:szCs w:val="24"/>
        </w:rPr>
        <w:t>kısmında kontrol edilen şartlara</w:t>
      </w:r>
      <w:r w:rsidR="00555E82" w:rsidRPr="002A5FDC">
        <w:rPr>
          <w:rFonts w:ascii="Times New Roman" w:hAnsi="Times New Roman"/>
          <w:sz w:val="24"/>
          <w:szCs w:val="24"/>
        </w:rPr>
        <w:t xml:space="preserve"> uyan</w:t>
      </w:r>
      <w:r>
        <w:rPr>
          <w:rFonts w:ascii="Times New Roman" w:hAnsi="Times New Roman"/>
          <w:sz w:val="24"/>
          <w:szCs w:val="24"/>
        </w:rPr>
        <w:t xml:space="preserve"> </w:t>
      </w:r>
      <w:r w:rsidR="000C6276">
        <w:rPr>
          <w:rFonts w:ascii="Times New Roman" w:hAnsi="Times New Roman"/>
          <w:sz w:val="24"/>
          <w:szCs w:val="24"/>
        </w:rPr>
        <w:t xml:space="preserve">ve yapılan denemeler sonunda yem itme </w:t>
      </w:r>
      <w:r w:rsidR="006A14F2">
        <w:rPr>
          <w:rFonts w:ascii="Times New Roman" w:hAnsi="Times New Roman"/>
          <w:sz w:val="24"/>
          <w:szCs w:val="24"/>
        </w:rPr>
        <w:t>makinasının</w:t>
      </w:r>
      <w:r w:rsidR="000C6276">
        <w:rPr>
          <w:rFonts w:ascii="Times New Roman" w:hAnsi="Times New Roman"/>
          <w:sz w:val="24"/>
          <w:szCs w:val="24"/>
        </w:rPr>
        <w:t xml:space="preserve"> yapısal ve fonksiyonel açıdan </w:t>
      </w:r>
      <w:r w:rsidR="00334802">
        <w:rPr>
          <w:rFonts w:ascii="Times New Roman" w:hAnsi="Times New Roman"/>
          <w:sz w:val="24"/>
          <w:szCs w:val="24"/>
        </w:rPr>
        <w:t>Madde 2'de</w:t>
      </w:r>
      <w:r w:rsidR="00AC6ED2">
        <w:rPr>
          <w:rFonts w:ascii="Times New Roman" w:hAnsi="Times New Roman"/>
          <w:sz w:val="24"/>
          <w:szCs w:val="24"/>
        </w:rPr>
        <w:t xml:space="preserve"> ve Madde 3.2’de</w:t>
      </w:r>
      <w:r w:rsidR="00334802">
        <w:rPr>
          <w:rFonts w:ascii="Times New Roman" w:hAnsi="Times New Roman"/>
          <w:sz w:val="24"/>
          <w:szCs w:val="24"/>
        </w:rPr>
        <w:t xml:space="preserve"> belirtilen değerlere uygun olması durumunda</w:t>
      </w:r>
      <w:r w:rsidR="00AC6ED2">
        <w:rPr>
          <w:rFonts w:ascii="Times New Roman" w:hAnsi="Times New Roman"/>
          <w:sz w:val="24"/>
          <w:szCs w:val="24"/>
        </w:rPr>
        <w:t xml:space="preserve">ki </w:t>
      </w:r>
      <w:r>
        <w:rPr>
          <w:rFonts w:ascii="Times New Roman" w:hAnsi="Times New Roman"/>
          <w:sz w:val="24"/>
          <w:szCs w:val="24"/>
        </w:rPr>
        <w:t>m</w:t>
      </w:r>
      <w:r w:rsidR="00555E82" w:rsidRPr="002A5FDC">
        <w:rPr>
          <w:rFonts w:ascii="Times New Roman" w:hAnsi="Times New Roman"/>
          <w:sz w:val="24"/>
          <w:szCs w:val="24"/>
        </w:rPr>
        <w:t>akina</w:t>
      </w:r>
      <w:r w:rsidR="00AC6ED2">
        <w:rPr>
          <w:rFonts w:ascii="Times New Roman" w:hAnsi="Times New Roman"/>
          <w:sz w:val="24"/>
          <w:szCs w:val="24"/>
        </w:rPr>
        <w:t>ya</w:t>
      </w:r>
      <w:r w:rsidR="00555E82" w:rsidRPr="002A5FDC">
        <w:rPr>
          <w:rFonts w:ascii="Times New Roman" w:hAnsi="Times New Roman"/>
          <w:sz w:val="24"/>
          <w:szCs w:val="24"/>
        </w:rPr>
        <w:t xml:space="preserve"> </w:t>
      </w:r>
      <w:r w:rsidR="00CD42AF" w:rsidRPr="002A5FDC">
        <w:rPr>
          <w:rFonts w:ascii="Times New Roman" w:hAnsi="Times New Roman"/>
          <w:sz w:val="24"/>
          <w:szCs w:val="24"/>
        </w:rPr>
        <w:t xml:space="preserve">olumlu deney raporu </w:t>
      </w:r>
      <w:r w:rsidR="00AC6ED2">
        <w:rPr>
          <w:rFonts w:ascii="Times New Roman" w:hAnsi="Times New Roman"/>
          <w:sz w:val="24"/>
          <w:szCs w:val="24"/>
        </w:rPr>
        <w:t>düzenlenir.</w:t>
      </w:r>
    </w:p>
    <w:p w:rsidR="00A97977" w:rsidRPr="002A5FDC" w:rsidRDefault="00A97977" w:rsidP="009B49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B493B" w:rsidRPr="002A5FDC" w:rsidRDefault="009B493B" w:rsidP="009B49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A5FDC">
        <w:rPr>
          <w:rFonts w:ascii="Times New Roman" w:hAnsi="Times New Roman"/>
          <w:b/>
          <w:color w:val="000000"/>
          <w:sz w:val="24"/>
          <w:szCs w:val="24"/>
        </w:rPr>
        <w:t>4. RAPORLAMA</w:t>
      </w:r>
    </w:p>
    <w:p w:rsidR="009B493B" w:rsidRPr="002A5FDC" w:rsidRDefault="009B493B" w:rsidP="009B49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B493B" w:rsidRPr="002A5FDC" w:rsidRDefault="0093178E" w:rsidP="0093178E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9B493B" w:rsidRPr="002A5FDC">
        <w:rPr>
          <w:rFonts w:ascii="Times New Roman" w:hAnsi="Times New Roman"/>
          <w:color w:val="000000"/>
          <w:sz w:val="24"/>
          <w:szCs w:val="24"/>
        </w:rPr>
        <w:t xml:space="preserve">Raporlandırma için EK-A’ da verilen deney rapor formu kullanılmalıdır. Form üzerindeki madde başlıklarının neleri kapsaması gerektiği aynı madde başlığı altında tarif edilmiştir. Formun “ 2.TANITIM VE TEKNİK ÖZELLİKLER” maddesinin 2.4. numaralı alt maddesinden itibaren makine üzerindeki tertibat, düzen ve aksamlar maddeler halinde açıklanmalıdır. </w:t>
      </w:r>
    </w:p>
    <w:p w:rsidR="009B493B" w:rsidRPr="002A5FDC" w:rsidRDefault="0093178E" w:rsidP="0093178E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9B493B" w:rsidRPr="002A5FDC">
        <w:rPr>
          <w:rFonts w:ascii="Times New Roman" w:hAnsi="Times New Roman"/>
          <w:color w:val="000000"/>
          <w:sz w:val="24"/>
          <w:szCs w:val="24"/>
        </w:rPr>
        <w:t>“Tanıtım ve Teknik Özellikler” maddesi rapor formunda belirtilenlere ilaveten en az aşağıdaki konu başlıklarını içermelidir. Konu başlıkları tatmin edici düzeyde, gerekiyorsa resim, şekil ve tablolarla desteklenerek açıklanmalıdır.</w:t>
      </w:r>
    </w:p>
    <w:p w:rsidR="009B493B" w:rsidRPr="00043F16" w:rsidRDefault="000C6276" w:rsidP="0093178E">
      <w:pPr>
        <w:pStyle w:val="ListeParagraf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İtme</w:t>
      </w:r>
      <w:r w:rsidR="00FC4742" w:rsidRPr="00043F1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9B493B" w:rsidRPr="00043F1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Ünite</w:t>
      </w:r>
      <w:r w:rsidR="00FC4742" w:rsidRPr="00043F1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si</w:t>
      </w:r>
    </w:p>
    <w:p w:rsidR="009B493B" w:rsidRDefault="000C6276" w:rsidP="0093178E">
      <w:pPr>
        <w:pStyle w:val="ListeParagraf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Sıyırma</w:t>
      </w:r>
      <w:r w:rsidR="00FC4742" w:rsidRPr="00043F1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9B493B" w:rsidRPr="00043F1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Ünitesi</w:t>
      </w:r>
    </w:p>
    <w:p w:rsidR="00A74ED5" w:rsidRDefault="00A74ED5" w:rsidP="0093178E">
      <w:pPr>
        <w:pStyle w:val="ListeParagraf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Kontrol ve Kumanda Ünitesi</w:t>
      </w:r>
    </w:p>
    <w:p w:rsidR="00AC6ED2" w:rsidRDefault="000C6276" w:rsidP="00AC6ED2">
      <w:pPr>
        <w:pStyle w:val="ListeParagraf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Güç Kaynağı</w:t>
      </w:r>
    </w:p>
    <w:p w:rsidR="00AC6ED2" w:rsidRPr="00043F16" w:rsidRDefault="00AC6ED2" w:rsidP="00AC6ED2">
      <w:pPr>
        <w:pStyle w:val="ListeParagraf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E150FF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Varsa, </w:t>
      </w:r>
      <w:proofErr w:type="spellStart"/>
      <w:r w:rsidRPr="00E150FF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Opsiyonel</w:t>
      </w:r>
      <w:proofErr w:type="spellEnd"/>
      <w:r w:rsidRPr="00E150FF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Ek Üniteler </w:t>
      </w:r>
    </w:p>
    <w:p w:rsidR="003705A1" w:rsidRPr="00043F16" w:rsidRDefault="003705A1" w:rsidP="00AC6ED2">
      <w:pPr>
        <w:pStyle w:val="ListeParagraf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:rsidR="009B493B" w:rsidRPr="002A5FDC" w:rsidRDefault="0093178E" w:rsidP="0093178E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9B493B" w:rsidRPr="002A5FDC">
        <w:rPr>
          <w:rFonts w:ascii="Times New Roman" w:hAnsi="Times New Roman"/>
          <w:color w:val="000000"/>
          <w:sz w:val="24"/>
          <w:szCs w:val="24"/>
        </w:rPr>
        <w:t>Deney raporunun “DENEY ŞARTLARI VE SONUÇLARI” başlıklı maddesinin “4.1.Deney Şartları” maddesi,  bu deney metodunun deney şartları kısmında bahsi geçen şartları içermelidir.</w:t>
      </w:r>
    </w:p>
    <w:p w:rsidR="009B493B" w:rsidRPr="002A5FDC" w:rsidRDefault="009B493B" w:rsidP="009B49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493B" w:rsidRPr="002A5FDC" w:rsidRDefault="0093178E" w:rsidP="009B49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9B493B" w:rsidRPr="002A5FDC">
        <w:rPr>
          <w:rFonts w:ascii="Times New Roman" w:hAnsi="Times New Roman"/>
          <w:color w:val="000000"/>
          <w:sz w:val="24"/>
          <w:szCs w:val="24"/>
        </w:rPr>
        <w:t xml:space="preserve">Deney raporunun “DENEY ŞARTLARI VE SONUÇLARI” başlıklı maddesinin “4.2.Deney Sonuçları” maddesi,  bu deney metodunun “3.2.Deneyler” maddesinde bahsi geçen bütün deneylerin sonuçları ile “3.3.Değerlendirme Kriterleri” ‘de bahsi geçen bütün </w:t>
      </w:r>
      <w:proofErr w:type="gramStart"/>
      <w:r w:rsidR="009B493B" w:rsidRPr="002A5FDC">
        <w:rPr>
          <w:rFonts w:ascii="Times New Roman" w:hAnsi="Times New Roman"/>
          <w:color w:val="000000"/>
          <w:sz w:val="24"/>
          <w:szCs w:val="24"/>
        </w:rPr>
        <w:t>kriterlerin</w:t>
      </w:r>
      <w:proofErr w:type="gramEnd"/>
      <w:r w:rsidR="009B493B" w:rsidRPr="002A5FDC">
        <w:rPr>
          <w:rFonts w:ascii="Times New Roman" w:hAnsi="Times New Roman"/>
          <w:color w:val="000000"/>
          <w:sz w:val="24"/>
          <w:szCs w:val="24"/>
        </w:rPr>
        <w:t xml:space="preserve"> cevaplarını içermelidir.</w:t>
      </w:r>
    </w:p>
    <w:p w:rsidR="007E2380" w:rsidRPr="002A5FDC" w:rsidRDefault="007E2380" w:rsidP="009B493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493B" w:rsidRPr="002A5FDC" w:rsidRDefault="009B493B" w:rsidP="009B493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5FDC">
        <w:rPr>
          <w:rFonts w:ascii="Times New Roman" w:hAnsi="Times New Roman"/>
          <w:b/>
          <w:bCs/>
          <w:color w:val="000000"/>
          <w:sz w:val="24"/>
          <w:szCs w:val="24"/>
        </w:rPr>
        <w:t>5. YARARLANILACAK KAYNAKLAR</w:t>
      </w:r>
    </w:p>
    <w:p w:rsidR="009B493B" w:rsidRPr="002A5FDC" w:rsidRDefault="009B493B" w:rsidP="009B493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14AA0" w:rsidRDefault="00095F6B" w:rsidP="00A14A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 EN ISO 4254-1 Tarım Makinaları Güvenlik - Bölüm 1: Genel Kurallar</w:t>
      </w:r>
      <w:r w:rsidR="00A14AA0" w:rsidRPr="00A14AA0">
        <w:rPr>
          <w:rFonts w:ascii="Times New Roman" w:hAnsi="Times New Roman"/>
          <w:sz w:val="24"/>
          <w:szCs w:val="24"/>
        </w:rPr>
        <w:t xml:space="preserve"> </w:t>
      </w:r>
    </w:p>
    <w:p w:rsidR="00346AE9" w:rsidRDefault="00346AE9" w:rsidP="00A14AA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TS EN ISO 12100</w:t>
      </w:r>
    </w:p>
    <w:p w:rsidR="00095F6B" w:rsidRPr="002A5FDC" w:rsidRDefault="00A14AA0" w:rsidP="00D30E86">
      <w:pPr>
        <w:spacing w:before="120" w:after="120" w:line="240" w:lineRule="auto"/>
        <w:jc w:val="both"/>
        <w:rPr>
          <w:rFonts w:ascii="Times New Roman" w:eastAsia="Meiryo" w:hAnsi="Times New Roman"/>
          <w:color w:val="000000"/>
          <w:sz w:val="24"/>
          <w:szCs w:val="24"/>
        </w:rPr>
      </w:pPr>
      <w:r w:rsidRPr="00061AEC">
        <w:rPr>
          <w:rFonts w:ascii="Times New Roman" w:hAnsi="Times New Roman"/>
          <w:sz w:val="24"/>
          <w:szCs w:val="24"/>
        </w:rPr>
        <w:t>NOT: Makinaların deney, muayene ve değerlendirmelerinde en son yayınlanan Türk Standartlarının kullanılması gerekmektedir.</w:t>
      </w:r>
      <w:bookmarkStart w:id="0" w:name="_GoBack"/>
      <w:bookmarkEnd w:id="0"/>
    </w:p>
    <w:sectPr w:rsidR="00095F6B" w:rsidRPr="002A5FDC" w:rsidSect="000F67E3">
      <w:pgSz w:w="11900" w:h="16840"/>
      <w:pgMar w:top="1340" w:right="1300" w:bottom="993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240869"/>
    <w:multiLevelType w:val="hybridMultilevel"/>
    <w:tmpl w:val="B0A4FC98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25CC6"/>
    <w:multiLevelType w:val="singleLevel"/>
    <w:tmpl w:val="7A6AD6E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687C0D"/>
    <w:multiLevelType w:val="singleLevel"/>
    <w:tmpl w:val="7A6AD6E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464DFD"/>
    <w:multiLevelType w:val="hybridMultilevel"/>
    <w:tmpl w:val="5D50455C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54C7A"/>
    <w:multiLevelType w:val="singleLevel"/>
    <w:tmpl w:val="7A6AD6E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C784346"/>
    <w:multiLevelType w:val="hybridMultilevel"/>
    <w:tmpl w:val="D6ECB35C"/>
    <w:lvl w:ilvl="0" w:tplc="4106EF1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160692D"/>
    <w:multiLevelType w:val="hybridMultilevel"/>
    <w:tmpl w:val="D0AA8772"/>
    <w:lvl w:ilvl="0" w:tplc="C8F047D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36A80"/>
    <w:multiLevelType w:val="hybridMultilevel"/>
    <w:tmpl w:val="1B54D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61875"/>
    <w:multiLevelType w:val="singleLevel"/>
    <w:tmpl w:val="7A6AD6E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875F61"/>
    <w:multiLevelType w:val="hybridMultilevel"/>
    <w:tmpl w:val="BB5A2542"/>
    <w:lvl w:ilvl="0" w:tplc="A6D005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66C3C"/>
    <w:multiLevelType w:val="hybridMultilevel"/>
    <w:tmpl w:val="3BE2C15C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C4452"/>
    <w:multiLevelType w:val="singleLevel"/>
    <w:tmpl w:val="7A6AD6E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D6"/>
    <w:rsid w:val="00032E40"/>
    <w:rsid w:val="00043F16"/>
    <w:rsid w:val="00063108"/>
    <w:rsid w:val="00076EFF"/>
    <w:rsid w:val="00095F6B"/>
    <w:rsid w:val="000C539B"/>
    <w:rsid w:val="000C6276"/>
    <w:rsid w:val="000F67E3"/>
    <w:rsid w:val="00101A82"/>
    <w:rsid w:val="00102BD1"/>
    <w:rsid w:val="00125531"/>
    <w:rsid w:val="00127C4E"/>
    <w:rsid w:val="00146DD8"/>
    <w:rsid w:val="00190343"/>
    <w:rsid w:val="001D0069"/>
    <w:rsid w:val="001E09D6"/>
    <w:rsid w:val="002018DE"/>
    <w:rsid w:val="00207750"/>
    <w:rsid w:val="002510ED"/>
    <w:rsid w:val="002A5FDC"/>
    <w:rsid w:val="002A6E98"/>
    <w:rsid w:val="00334802"/>
    <w:rsid w:val="00346AE9"/>
    <w:rsid w:val="0035474E"/>
    <w:rsid w:val="00356619"/>
    <w:rsid w:val="003705A1"/>
    <w:rsid w:val="003829F8"/>
    <w:rsid w:val="00385094"/>
    <w:rsid w:val="003B4239"/>
    <w:rsid w:val="003C0D8B"/>
    <w:rsid w:val="00420246"/>
    <w:rsid w:val="00443344"/>
    <w:rsid w:val="004A5CF5"/>
    <w:rsid w:val="004D7219"/>
    <w:rsid w:val="004F3EE7"/>
    <w:rsid w:val="00525D3F"/>
    <w:rsid w:val="00536AC2"/>
    <w:rsid w:val="00555E82"/>
    <w:rsid w:val="0056639B"/>
    <w:rsid w:val="005E1F29"/>
    <w:rsid w:val="005E6243"/>
    <w:rsid w:val="00601D9C"/>
    <w:rsid w:val="0061069D"/>
    <w:rsid w:val="00612833"/>
    <w:rsid w:val="00614B44"/>
    <w:rsid w:val="006765C7"/>
    <w:rsid w:val="00685AF6"/>
    <w:rsid w:val="006A14F2"/>
    <w:rsid w:val="006B1112"/>
    <w:rsid w:val="006F6FF4"/>
    <w:rsid w:val="00701005"/>
    <w:rsid w:val="007467D4"/>
    <w:rsid w:val="00747B61"/>
    <w:rsid w:val="00775B0F"/>
    <w:rsid w:val="00791288"/>
    <w:rsid w:val="007E2380"/>
    <w:rsid w:val="00830C94"/>
    <w:rsid w:val="008569DA"/>
    <w:rsid w:val="00865A63"/>
    <w:rsid w:val="008875D5"/>
    <w:rsid w:val="008937C1"/>
    <w:rsid w:val="008C19CC"/>
    <w:rsid w:val="008C3E3D"/>
    <w:rsid w:val="008E06C1"/>
    <w:rsid w:val="0093178E"/>
    <w:rsid w:val="0095141F"/>
    <w:rsid w:val="00985928"/>
    <w:rsid w:val="00994CD7"/>
    <w:rsid w:val="009A2508"/>
    <w:rsid w:val="009B3AE6"/>
    <w:rsid w:val="009B493B"/>
    <w:rsid w:val="009D54C4"/>
    <w:rsid w:val="009D5597"/>
    <w:rsid w:val="009F1299"/>
    <w:rsid w:val="00A14AA0"/>
    <w:rsid w:val="00A3172D"/>
    <w:rsid w:val="00A654FD"/>
    <w:rsid w:val="00A74ED5"/>
    <w:rsid w:val="00A84F0F"/>
    <w:rsid w:val="00A90463"/>
    <w:rsid w:val="00A97977"/>
    <w:rsid w:val="00A97BCA"/>
    <w:rsid w:val="00AC6ED2"/>
    <w:rsid w:val="00B47E0C"/>
    <w:rsid w:val="00BD53E7"/>
    <w:rsid w:val="00C20F4C"/>
    <w:rsid w:val="00C5314E"/>
    <w:rsid w:val="00C54C2F"/>
    <w:rsid w:val="00C9578B"/>
    <w:rsid w:val="00CA27B6"/>
    <w:rsid w:val="00CA745C"/>
    <w:rsid w:val="00CC5AEC"/>
    <w:rsid w:val="00CD42AF"/>
    <w:rsid w:val="00D0030B"/>
    <w:rsid w:val="00D14983"/>
    <w:rsid w:val="00D30E86"/>
    <w:rsid w:val="00D56E70"/>
    <w:rsid w:val="00D829E7"/>
    <w:rsid w:val="00DB0146"/>
    <w:rsid w:val="00DB4B99"/>
    <w:rsid w:val="00DD7043"/>
    <w:rsid w:val="00E00174"/>
    <w:rsid w:val="00E12C8D"/>
    <w:rsid w:val="00E150FF"/>
    <w:rsid w:val="00E47F8B"/>
    <w:rsid w:val="00EF4E21"/>
    <w:rsid w:val="00F11ECF"/>
    <w:rsid w:val="00F228DF"/>
    <w:rsid w:val="00F60FED"/>
    <w:rsid w:val="00F66068"/>
    <w:rsid w:val="00F8421D"/>
    <w:rsid w:val="00FC4742"/>
    <w:rsid w:val="00FD0FA3"/>
    <w:rsid w:val="00FD5409"/>
    <w:rsid w:val="00FD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254FC-09AD-417B-9BEB-017BF299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9E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493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ralkYok">
    <w:name w:val="No Spacing"/>
    <w:uiPriority w:val="1"/>
    <w:qFormat/>
    <w:rsid w:val="00E12C8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4A1BBC-4B1B-4243-8BDC-BC2712530083}"/>
</file>

<file path=customXml/itemProps2.xml><?xml version="1.0" encoding="utf-8"?>
<ds:datastoreItem xmlns:ds="http://schemas.openxmlformats.org/officeDocument/2006/customXml" ds:itemID="{19F4DDAF-2C36-4FAC-B335-38A5A3C73DCF}"/>
</file>

<file path=customXml/itemProps3.xml><?xml version="1.0" encoding="utf-8"?>
<ds:datastoreItem xmlns:ds="http://schemas.openxmlformats.org/officeDocument/2006/customXml" ds:itemID="{6E5947CD-1DDC-4E3C-8314-45CFDBE40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 BILGEN</dc:creator>
  <cp:keywords/>
  <dc:description>DocumentCreationInfo</dc:description>
  <cp:lastModifiedBy>Toshiba</cp:lastModifiedBy>
  <cp:revision>2</cp:revision>
  <dcterms:created xsi:type="dcterms:W3CDTF">2022-10-25T01:26:00Z</dcterms:created>
  <dcterms:modified xsi:type="dcterms:W3CDTF">2022-10-25T01:26:00Z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